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0075" w:rsidRPr="000138DA" w:rsidRDefault="00E70075" w:rsidP="00E70075">
      <w:pPr>
        <w:pStyle w:val="Akti"/>
        <w:rPr>
          <w:lang w:val="sq-AL"/>
        </w:rPr>
      </w:pPr>
      <w:bookmarkStart w:id="0" w:name="_GoBack"/>
      <w:bookmarkEnd w:id="0"/>
      <w:r w:rsidRPr="000138DA">
        <w:t>VENDIM</w:t>
      </w:r>
    </w:p>
    <w:p w:rsidR="00E70075" w:rsidRPr="000138DA" w:rsidRDefault="00E70075" w:rsidP="00F6364D">
      <w:pPr>
        <w:pStyle w:val="NumriData"/>
      </w:pPr>
      <w:r>
        <w:t>N</w:t>
      </w:r>
      <w:r w:rsidRPr="000138DA">
        <w:t>r</w:t>
      </w:r>
      <w:r>
        <w:t>.</w:t>
      </w:r>
      <w:r w:rsidRPr="000138DA">
        <w:t>165, datë 13.2.2008</w:t>
      </w:r>
    </w:p>
    <w:p w:rsidR="00E70075" w:rsidRPr="000138DA" w:rsidRDefault="00E70075" w:rsidP="00E70075">
      <w:pPr>
        <w:pStyle w:val="Paragrafi"/>
        <w:rPr>
          <w:lang w:val="sq-AL"/>
        </w:rPr>
      </w:pPr>
    </w:p>
    <w:p w:rsidR="00E70075" w:rsidRPr="000138DA" w:rsidRDefault="00E70075" w:rsidP="00E70075">
      <w:pPr>
        <w:pStyle w:val="Titulli"/>
        <w:rPr>
          <w:lang w:val="sq-AL"/>
        </w:rPr>
      </w:pPr>
      <w:r w:rsidRPr="000138DA">
        <w:rPr>
          <w:lang w:val="sq-AL"/>
        </w:rPr>
        <w:t xml:space="preserve">PËR MIRATIMIN E LISTËS PËRFUNDIMTARE TË PRONAVE TË PALUAJTSHME PUBLIKE, SHTETËRORE, QË TRANSFEROHEN, NË PRONËSI OSE </w:t>
      </w:r>
      <w:r>
        <w:rPr>
          <w:lang w:val="sq-AL"/>
        </w:rPr>
        <w:t>NË PËRDORIM, TË KOMUNËS MAMINAS</w:t>
      </w:r>
      <w:r w:rsidRPr="000138DA">
        <w:rPr>
          <w:lang w:val="sq-AL"/>
        </w:rPr>
        <w:t xml:space="preserve"> TË QARKUT TË DURRËSIT</w:t>
      </w:r>
    </w:p>
    <w:p w:rsidR="00E70075" w:rsidRPr="000138DA" w:rsidRDefault="00E70075" w:rsidP="00E70075">
      <w:pPr>
        <w:pStyle w:val="Titulli"/>
        <w:rPr>
          <w:lang w:val="sq-AL"/>
        </w:rPr>
      </w:pPr>
    </w:p>
    <w:p w:rsidR="00E70075" w:rsidRPr="000138DA" w:rsidRDefault="00E70075" w:rsidP="00E70075">
      <w:pPr>
        <w:pStyle w:val="BazLigjPropozues"/>
        <w:rPr>
          <w:lang w:val="sq-AL"/>
        </w:rPr>
      </w:pPr>
      <w:r w:rsidRPr="000138DA">
        <w:rPr>
          <w:lang w:val="sq-AL"/>
        </w:rPr>
        <w:t>Në mbështetje të nenit 100 të Kushtetutës dhe të nene</w:t>
      </w:r>
      <w:r>
        <w:rPr>
          <w:lang w:val="sq-AL"/>
        </w:rPr>
        <w:t>ve 3 e 17</w:t>
      </w:r>
      <w:r w:rsidRPr="000138DA">
        <w:rPr>
          <w:lang w:val="sq-AL"/>
        </w:rPr>
        <w:t xml:space="preserve"> të</w:t>
      </w:r>
      <w:r>
        <w:rPr>
          <w:lang w:val="sq-AL"/>
        </w:rPr>
        <w:t xml:space="preserve"> ligjit nr.8744, datë 22.2.2001</w:t>
      </w:r>
      <w:r w:rsidRPr="000138DA">
        <w:rPr>
          <w:lang w:val="sq-AL"/>
        </w:rPr>
        <w:t xml:space="preserve"> “Për transferimin e pronave të paluajtshme publike të shtetit në njësitë e qeverisjes vendore”, të ndryshuar, me propozimin e Ministrit të Brendshëm, Këshilli i Ministrave</w:t>
      </w:r>
    </w:p>
    <w:p w:rsidR="00E70075" w:rsidRPr="000138DA" w:rsidRDefault="00E70075" w:rsidP="00E70075">
      <w:pPr>
        <w:pStyle w:val="BazLigjPropozues"/>
        <w:rPr>
          <w:lang w:val="sq-AL"/>
        </w:rPr>
      </w:pPr>
    </w:p>
    <w:p w:rsidR="00E70075" w:rsidRPr="00AC4A51" w:rsidRDefault="00E70075" w:rsidP="00E70075">
      <w:pPr>
        <w:pStyle w:val="VENDOSI"/>
        <w:rPr>
          <w:lang w:val="sq-AL"/>
        </w:rPr>
      </w:pPr>
      <w:r w:rsidRPr="00AC4A51">
        <w:rPr>
          <w:lang w:val="sq-AL"/>
        </w:rPr>
        <w:t>VENDOSI:</w:t>
      </w:r>
    </w:p>
    <w:p w:rsidR="00E70075" w:rsidRPr="000138DA" w:rsidRDefault="00E70075" w:rsidP="00E70075">
      <w:pPr>
        <w:pStyle w:val="Paragrafi"/>
        <w:rPr>
          <w:lang w:val="sq-AL"/>
        </w:rPr>
      </w:pPr>
    </w:p>
    <w:p w:rsidR="00E70075" w:rsidRPr="000138DA" w:rsidRDefault="00E70075" w:rsidP="00E70075">
      <w:pPr>
        <w:pStyle w:val="Paragrafi"/>
        <w:rPr>
          <w:lang w:val="sq-AL"/>
        </w:rPr>
      </w:pPr>
      <w:r w:rsidRPr="000138DA">
        <w:rPr>
          <w:lang w:val="sq-AL"/>
        </w:rPr>
        <w:t>1.</w:t>
      </w:r>
      <w:r>
        <w:rPr>
          <w:lang w:val="sq-AL"/>
        </w:rPr>
        <w:t xml:space="preserve"> </w:t>
      </w:r>
      <w:r w:rsidRPr="000138DA">
        <w:rPr>
          <w:lang w:val="sq-AL"/>
        </w:rPr>
        <w:t>Miratimin e listës përfundimtare të pronave të paluajtshme publike, s</w:t>
      </w:r>
      <w:r>
        <w:rPr>
          <w:lang w:val="sq-AL"/>
        </w:rPr>
        <w:t xml:space="preserve">htetërore, brenda juridiksionit </w:t>
      </w:r>
      <w:r w:rsidRPr="000138DA">
        <w:rPr>
          <w:lang w:val="sq-AL"/>
        </w:rPr>
        <w:t>territorial dhe ad</w:t>
      </w:r>
      <w:r>
        <w:rPr>
          <w:lang w:val="sq-AL"/>
        </w:rPr>
        <w:t>ministrativ, të komunës Maminas</w:t>
      </w:r>
      <w:r w:rsidRPr="000138DA">
        <w:rPr>
          <w:lang w:val="sq-AL"/>
        </w:rPr>
        <w:t xml:space="preserve"> të qarkut të Durrësit, që transfero</w:t>
      </w:r>
      <w:r>
        <w:rPr>
          <w:lang w:val="sq-AL"/>
        </w:rPr>
        <w:t>hen, në pronësi ose në përdorim</w:t>
      </w:r>
      <w:r w:rsidRPr="000138DA">
        <w:rPr>
          <w:lang w:val="sq-AL"/>
        </w:rPr>
        <w:t xml:space="preserve"> të kësaj komune, sipas lidhjes 1, e cila i bashkëlidhet këtij vendimi dhe është pjesë përbërëse e tij.</w:t>
      </w:r>
    </w:p>
    <w:p w:rsidR="00E70075" w:rsidRPr="000138DA" w:rsidRDefault="00E70075" w:rsidP="00E70075">
      <w:pPr>
        <w:pStyle w:val="Paragrafi"/>
        <w:rPr>
          <w:lang w:val="sq-AL"/>
        </w:rPr>
      </w:pPr>
      <w:r w:rsidRPr="000138DA">
        <w:rPr>
          <w:lang w:val="sq-AL"/>
        </w:rPr>
        <w:t>Lista me 36 (tridhjetë e gjashtë) fletë, që i bashkëlidhet këtij vendimi, përfundon me numrin rendor 121 (njëqind e njëzet e një).</w:t>
      </w:r>
    </w:p>
    <w:p w:rsidR="00E70075" w:rsidRPr="000138DA" w:rsidRDefault="00E70075" w:rsidP="00E70075">
      <w:pPr>
        <w:pStyle w:val="Paragrafi"/>
        <w:rPr>
          <w:lang w:val="sq-AL"/>
        </w:rPr>
      </w:pPr>
      <w:r w:rsidRPr="000138DA">
        <w:rPr>
          <w:lang w:val="sq-AL"/>
        </w:rPr>
        <w:t>2.</w:t>
      </w:r>
      <w:r>
        <w:rPr>
          <w:lang w:val="sq-AL"/>
        </w:rPr>
        <w:t xml:space="preserve"> </w:t>
      </w:r>
      <w:r w:rsidRPr="000138DA">
        <w:rPr>
          <w:lang w:val="sq-AL"/>
        </w:rPr>
        <w:t>Ngarkohen Ministri i Brendshëm, kryeregjistruesi i Pasurive të Paluajtshme të Republikës së Shqipërisë dhe komuna e Maminas</w:t>
      </w:r>
      <w:r>
        <w:rPr>
          <w:lang w:val="sq-AL"/>
        </w:rPr>
        <w:t>it</w:t>
      </w:r>
      <w:r w:rsidRPr="000138DA">
        <w:rPr>
          <w:lang w:val="sq-AL"/>
        </w:rPr>
        <w:t xml:space="preserve"> për zbatimin e këtij vendimi.</w:t>
      </w:r>
    </w:p>
    <w:p w:rsidR="00E70075" w:rsidRPr="000138DA" w:rsidRDefault="00E70075" w:rsidP="00E70075">
      <w:pPr>
        <w:pStyle w:val="Paragrafi"/>
        <w:rPr>
          <w:lang w:val="sq-AL"/>
        </w:rPr>
      </w:pPr>
      <w:r w:rsidRPr="000138DA">
        <w:rPr>
          <w:lang w:val="sq-AL"/>
        </w:rPr>
        <w:t>Ky ven</w:t>
      </w:r>
      <w:r>
        <w:rPr>
          <w:lang w:val="sq-AL"/>
        </w:rPr>
        <w:t>dim hyn në fuqi pas botimit në Fletoren Zyrtare</w:t>
      </w:r>
      <w:r w:rsidRPr="000138DA">
        <w:rPr>
          <w:lang w:val="sq-AL"/>
        </w:rPr>
        <w:t>.</w:t>
      </w:r>
    </w:p>
    <w:p w:rsidR="00E70075" w:rsidRPr="00E70075" w:rsidRDefault="00E70075" w:rsidP="00E70075">
      <w:pPr>
        <w:pStyle w:val="Autoriteti"/>
        <w:rPr>
          <w:sz w:val="8"/>
          <w:lang w:val="sq-AL"/>
        </w:rPr>
      </w:pPr>
    </w:p>
    <w:p w:rsidR="00E70075" w:rsidRPr="00DD781E" w:rsidRDefault="00E70075" w:rsidP="00E70075">
      <w:pPr>
        <w:pStyle w:val="Autoriteti"/>
        <w:rPr>
          <w:lang w:val="it-IT"/>
        </w:rPr>
      </w:pPr>
      <w:r w:rsidRPr="00DD781E">
        <w:rPr>
          <w:lang w:val="it-IT"/>
        </w:rPr>
        <w:t>KRYEMINISTRI</w:t>
      </w:r>
    </w:p>
    <w:p w:rsidR="00E70075" w:rsidRPr="00DD781E" w:rsidRDefault="00E70075" w:rsidP="00E70075">
      <w:pPr>
        <w:pStyle w:val="AutoritetiEmer"/>
        <w:rPr>
          <w:lang w:val="it-IT"/>
        </w:rPr>
      </w:pPr>
      <w:r w:rsidRPr="00DD781E">
        <w:rPr>
          <w:lang w:val="it-IT"/>
        </w:rPr>
        <w:t>Sali  Berisha</w:t>
      </w:r>
    </w:p>
    <w:p w:rsidR="00E70075" w:rsidRPr="00DD781E" w:rsidRDefault="00E70075" w:rsidP="00E70075">
      <w:pPr>
        <w:pStyle w:val="Paragrafi"/>
      </w:pPr>
    </w:p>
    <w:p w:rsidR="00E70075" w:rsidRDefault="00E70075" w:rsidP="00E70075">
      <w:pPr>
        <w:pStyle w:val="Paragrafi"/>
      </w:pPr>
      <w:r w:rsidRPr="00DD781E">
        <w:t>Komuna Maminas</w:t>
      </w:r>
      <w:r w:rsidRPr="00DD781E">
        <w:tab/>
      </w:r>
      <w:r w:rsidRPr="00DD781E">
        <w:tab/>
      </w:r>
      <w:r w:rsidRPr="00DD781E">
        <w:tab/>
      </w:r>
      <w:r w:rsidRPr="00DD781E">
        <w:tab/>
      </w:r>
      <w:r w:rsidRPr="00DD781E">
        <w:tab/>
      </w:r>
      <w:r w:rsidRPr="00DD781E">
        <w:tab/>
      </w:r>
      <w:r w:rsidRPr="00DD781E">
        <w:tab/>
      </w:r>
      <w:r w:rsidRPr="00DD781E">
        <w:tab/>
      </w:r>
      <w:r w:rsidRPr="00DD781E">
        <w:tab/>
        <w:t>Lidhja 1</w:t>
      </w:r>
    </w:p>
    <w:p w:rsidR="00E70075" w:rsidRPr="00DD781E" w:rsidRDefault="00E70075" w:rsidP="00E70075">
      <w:pPr>
        <w:pStyle w:val="Paragrafi"/>
      </w:pPr>
    </w:p>
    <w:tbl>
      <w:tblPr>
        <w:tblStyle w:val="TableGrid8"/>
        <w:tblW w:w="0" w:type="auto"/>
        <w:jc w:val="center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88"/>
        <w:gridCol w:w="5219"/>
        <w:gridCol w:w="1980"/>
      </w:tblGrid>
      <w:tr w:rsidR="00E70075" w:rsidRPr="0047488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tcW w:w="2088" w:type="dxa"/>
          </w:tcPr>
          <w:p w:rsidR="00E70075" w:rsidRPr="00474889" w:rsidRDefault="00E70075" w:rsidP="00E70075">
            <w:pPr>
              <w:pStyle w:val="Tabele"/>
            </w:pPr>
            <w:r w:rsidRPr="00474889">
              <w:t>Numrat rendorë të pronave në listën e inventarit</w:t>
            </w:r>
          </w:p>
        </w:tc>
        <w:tc>
          <w:tcPr>
            <w:tcW w:w="5219" w:type="dxa"/>
          </w:tcPr>
          <w:p w:rsidR="00E70075" w:rsidRPr="00474889" w:rsidRDefault="00E70075" w:rsidP="00E70075">
            <w:pPr>
              <w:pStyle w:val="Tabele"/>
            </w:pPr>
            <w:r w:rsidRPr="00474889">
              <w:t>Fusha e përdorimit të pronës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980" w:type="dxa"/>
          </w:tcPr>
          <w:p w:rsidR="00E70075" w:rsidRPr="00474889" w:rsidRDefault="00E70075" w:rsidP="00E70075">
            <w:pPr>
              <w:pStyle w:val="Tabele"/>
            </w:pPr>
            <w:r w:rsidRPr="00474889">
              <w:t>Lloji i transferimit</w:t>
            </w:r>
          </w:p>
        </w:tc>
      </w:tr>
      <w:tr w:rsidR="00E70075" w:rsidRPr="00474889">
        <w:trPr>
          <w:jc w:val="center"/>
        </w:trPr>
        <w:tc>
          <w:tcPr>
            <w:tcW w:w="2088" w:type="dxa"/>
          </w:tcPr>
          <w:p w:rsidR="00E70075" w:rsidRPr="00474889" w:rsidRDefault="00E70075" w:rsidP="00E70075">
            <w:pPr>
              <w:pStyle w:val="Tabele"/>
            </w:pPr>
            <w:r w:rsidRPr="00474889">
              <w:t>1-12</w:t>
            </w:r>
          </w:p>
        </w:tc>
        <w:tc>
          <w:tcPr>
            <w:tcW w:w="5219" w:type="dxa"/>
          </w:tcPr>
          <w:p w:rsidR="00E70075" w:rsidRPr="00474889" w:rsidRDefault="00E70075" w:rsidP="00E70075">
            <w:pPr>
              <w:pStyle w:val="Tabele"/>
            </w:pPr>
            <w:r w:rsidRPr="00474889">
              <w:t>Prona që përdoren për realizimin e programeve arsimore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980" w:type="dxa"/>
          </w:tcPr>
          <w:p w:rsidR="00E70075" w:rsidRPr="00474889" w:rsidRDefault="00E70075" w:rsidP="00E70075">
            <w:pPr>
              <w:pStyle w:val="Tabele"/>
            </w:pPr>
            <w:r w:rsidRPr="00474889">
              <w:t>Në pronësi</w:t>
            </w:r>
          </w:p>
        </w:tc>
      </w:tr>
      <w:tr w:rsidR="00E70075" w:rsidRPr="00474889">
        <w:trPr>
          <w:jc w:val="center"/>
        </w:trPr>
        <w:tc>
          <w:tcPr>
            <w:tcW w:w="2088" w:type="dxa"/>
          </w:tcPr>
          <w:p w:rsidR="00E70075" w:rsidRPr="00474889" w:rsidRDefault="00E70075" w:rsidP="00E70075">
            <w:pPr>
              <w:pStyle w:val="Tabele"/>
            </w:pPr>
            <w:r w:rsidRPr="00474889">
              <w:t>13-20</w:t>
            </w:r>
          </w:p>
        </w:tc>
        <w:tc>
          <w:tcPr>
            <w:tcW w:w="5219" w:type="dxa"/>
          </w:tcPr>
          <w:p w:rsidR="00E70075" w:rsidRPr="00474889" w:rsidRDefault="00E70075" w:rsidP="00E70075">
            <w:pPr>
              <w:pStyle w:val="Tabele"/>
            </w:pPr>
            <w:r w:rsidRPr="00474889">
              <w:t>Prona që përdoren për realizimin e funksioneve në shëndetin publik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980" w:type="dxa"/>
          </w:tcPr>
          <w:p w:rsidR="00E70075" w:rsidRPr="00474889" w:rsidRDefault="00E70075" w:rsidP="00E70075">
            <w:pPr>
              <w:pStyle w:val="Tabele"/>
            </w:pPr>
            <w:r w:rsidRPr="00474889">
              <w:t>Në pronësi</w:t>
            </w:r>
          </w:p>
        </w:tc>
      </w:tr>
      <w:tr w:rsidR="00E70075" w:rsidRPr="00474889">
        <w:trPr>
          <w:jc w:val="center"/>
        </w:trPr>
        <w:tc>
          <w:tcPr>
            <w:tcW w:w="2088" w:type="dxa"/>
          </w:tcPr>
          <w:p w:rsidR="00E70075" w:rsidRPr="00474889" w:rsidRDefault="00E70075" w:rsidP="00E70075">
            <w:pPr>
              <w:pStyle w:val="Tabele"/>
            </w:pPr>
            <w:r w:rsidRPr="00474889">
              <w:t>28-30</w:t>
            </w:r>
          </w:p>
        </w:tc>
        <w:tc>
          <w:tcPr>
            <w:tcW w:w="5219" w:type="dxa"/>
          </w:tcPr>
          <w:p w:rsidR="00E70075" w:rsidRPr="00474889" w:rsidRDefault="00E70075" w:rsidP="00E70075">
            <w:pPr>
              <w:pStyle w:val="Tabele"/>
            </w:pPr>
            <w:r w:rsidRPr="00474889">
              <w:t>Prona që përdoren për realizimin e veprimtarive social- kulturore e sportive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980" w:type="dxa"/>
          </w:tcPr>
          <w:p w:rsidR="00E70075" w:rsidRPr="00474889" w:rsidRDefault="00E70075" w:rsidP="00E70075">
            <w:pPr>
              <w:pStyle w:val="Tabele"/>
            </w:pPr>
            <w:r w:rsidRPr="00474889">
              <w:t>Në pronësi</w:t>
            </w:r>
          </w:p>
        </w:tc>
      </w:tr>
      <w:tr w:rsidR="00E70075" w:rsidRPr="00474889">
        <w:trPr>
          <w:jc w:val="center"/>
        </w:trPr>
        <w:tc>
          <w:tcPr>
            <w:tcW w:w="2088" w:type="dxa"/>
          </w:tcPr>
          <w:p w:rsidR="00E70075" w:rsidRPr="00474889" w:rsidRDefault="00E70075" w:rsidP="00E70075">
            <w:pPr>
              <w:pStyle w:val="Tabele"/>
            </w:pPr>
            <w:r w:rsidRPr="00474889">
              <w:t>31-55</w:t>
            </w:r>
          </w:p>
        </w:tc>
        <w:tc>
          <w:tcPr>
            <w:tcW w:w="5219" w:type="dxa"/>
          </w:tcPr>
          <w:p w:rsidR="00E70075" w:rsidRPr="00474889" w:rsidRDefault="00E70075" w:rsidP="00E70075">
            <w:pPr>
              <w:pStyle w:val="Tabele"/>
            </w:pPr>
            <w:r w:rsidRPr="00474889">
              <w:t>Varrezat publike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980" w:type="dxa"/>
          </w:tcPr>
          <w:p w:rsidR="00E70075" w:rsidRPr="00474889" w:rsidRDefault="00E70075" w:rsidP="00E70075">
            <w:pPr>
              <w:pStyle w:val="Tabele"/>
            </w:pPr>
            <w:r w:rsidRPr="00474889">
              <w:t>Në pronësi</w:t>
            </w:r>
          </w:p>
        </w:tc>
      </w:tr>
      <w:tr w:rsidR="00E70075" w:rsidRPr="00474889">
        <w:trPr>
          <w:jc w:val="center"/>
        </w:trPr>
        <w:tc>
          <w:tcPr>
            <w:tcW w:w="2088" w:type="dxa"/>
          </w:tcPr>
          <w:p w:rsidR="00E70075" w:rsidRPr="00474889" w:rsidRDefault="00E70075" w:rsidP="00E70075">
            <w:pPr>
              <w:pStyle w:val="Tabele"/>
            </w:pPr>
            <w:r w:rsidRPr="00474889">
              <w:t>56</w:t>
            </w:r>
          </w:p>
        </w:tc>
        <w:tc>
          <w:tcPr>
            <w:tcW w:w="5219" w:type="dxa"/>
          </w:tcPr>
          <w:p w:rsidR="00E70075" w:rsidRPr="00E70075" w:rsidRDefault="00E70075" w:rsidP="00E70075">
            <w:pPr>
              <w:pStyle w:val="Tabele"/>
              <w:rPr>
                <w:lang w:val="es-CL"/>
              </w:rPr>
            </w:pPr>
            <w:r w:rsidRPr="00E70075">
              <w:rPr>
                <w:lang w:val="es-CL"/>
              </w:rPr>
              <w:t>Prona që përdoren për mbrojtjen civile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980" w:type="dxa"/>
          </w:tcPr>
          <w:p w:rsidR="00E70075" w:rsidRPr="00474889" w:rsidRDefault="00E70075" w:rsidP="00E70075">
            <w:pPr>
              <w:pStyle w:val="Tabele"/>
            </w:pPr>
            <w:r w:rsidRPr="00474889">
              <w:t>Në pronësi</w:t>
            </w:r>
          </w:p>
        </w:tc>
      </w:tr>
      <w:tr w:rsidR="00E70075" w:rsidRPr="00474889">
        <w:trPr>
          <w:jc w:val="center"/>
        </w:trPr>
        <w:tc>
          <w:tcPr>
            <w:tcW w:w="2088" w:type="dxa"/>
          </w:tcPr>
          <w:p w:rsidR="00E70075" w:rsidRPr="00474889" w:rsidRDefault="00E70075" w:rsidP="00E70075">
            <w:pPr>
              <w:pStyle w:val="Tabele"/>
            </w:pPr>
            <w:r w:rsidRPr="00474889">
              <w:t>85</w:t>
            </w:r>
          </w:p>
        </w:tc>
        <w:tc>
          <w:tcPr>
            <w:tcW w:w="5219" w:type="dxa"/>
          </w:tcPr>
          <w:p w:rsidR="00E70075" w:rsidRPr="00474889" w:rsidRDefault="00E70075" w:rsidP="00E70075">
            <w:pPr>
              <w:pStyle w:val="Tabele"/>
            </w:pPr>
            <w:r w:rsidRPr="00474889">
              <w:t>Prona që përdoren për ushtrimin e funksioneve në fushën e bujqësisë dhe të ushqimit (toka produktive)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980" w:type="dxa"/>
          </w:tcPr>
          <w:p w:rsidR="00E70075" w:rsidRPr="00474889" w:rsidRDefault="00E70075" w:rsidP="00E70075">
            <w:pPr>
              <w:pStyle w:val="Tabele"/>
            </w:pPr>
            <w:r w:rsidRPr="00474889">
              <w:t>Në përdorim</w:t>
            </w:r>
          </w:p>
        </w:tc>
      </w:tr>
      <w:tr w:rsidR="00E70075" w:rsidRPr="00474889">
        <w:trPr>
          <w:jc w:val="center"/>
        </w:trPr>
        <w:tc>
          <w:tcPr>
            <w:tcW w:w="2088" w:type="dxa"/>
          </w:tcPr>
          <w:p w:rsidR="00E70075" w:rsidRPr="00474889" w:rsidRDefault="00E70075" w:rsidP="00E70075">
            <w:pPr>
              <w:pStyle w:val="Tabele"/>
            </w:pPr>
            <w:r w:rsidRPr="00474889">
              <w:t>96</w:t>
            </w:r>
          </w:p>
        </w:tc>
        <w:tc>
          <w:tcPr>
            <w:tcW w:w="5219" w:type="dxa"/>
          </w:tcPr>
          <w:p w:rsidR="00E70075" w:rsidRPr="00474889" w:rsidRDefault="00E70075" w:rsidP="00E70075">
            <w:pPr>
              <w:pStyle w:val="Tabele"/>
            </w:pPr>
            <w:r w:rsidRPr="00474889">
              <w:t>Prona që përdoren për ushtrimin e funksioneve në fushën e zhvillimit ekonomik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980" w:type="dxa"/>
          </w:tcPr>
          <w:p w:rsidR="00E70075" w:rsidRPr="00474889" w:rsidRDefault="00E70075" w:rsidP="00E70075">
            <w:pPr>
              <w:pStyle w:val="Tabele"/>
            </w:pPr>
            <w:r w:rsidRPr="00474889">
              <w:t>Në pronësi</w:t>
            </w:r>
          </w:p>
        </w:tc>
      </w:tr>
      <w:tr w:rsidR="00E70075" w:rsidRPr="00474889">
        <w:trPr>
          <w:jc w:val="center"/>
        </w:trPr>
        <w:tc>
          <w:tcPr>
            <w:tcW w:w="2088" w:type="dxa"/>
          </w:tcPr>
          <w:p w:rsidR="00E70075" w:rsidRPr="00474889" w:rsidRDefault="00E70075" w:rsidP="00E70075">
            <w:pPr>
              <w:pStyle w:val="Tabele"/>
            </w:pPr>
            <w:r w:rsidRPr="00474889">
              <w:t>57-66,86 (vetëm rrjeti terciar)</w:t>
            </w:r>
          </w:p>
        </w:tc>
        <w:tc>
          <w:tcPr>
            <w:tcW w:w="5219" w:type="dxa"/>
          </w:tcPr>
          <w:p w:rsidR="00E70075" w:rsidRPr="00474889" w:rsidRDefault="00E70075" w:rsidP="00E70075">
            <w:pPr>
              <w:pStyle w:val="Tabele"/>
            </w:pPr>
            <w:r w:rsidRPr="00474889">
              <w:t>Prona që përdoren për ushtrimin e funksioneve në fushën e bujqësisë dhe të ushqimit (kanale të treta dhe toka jo produktive)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980" w:type="dxa"/>
          </w:tcPr>
          <w:p w:rsidR="00E70075" w:rsidRPr="00474889" w:rsidRDefault="00E70075" w:rsidP="00E70075">
            <w:pPr>
              <w:pStyle w:val="Tabele"/>
            </w:pPr>
            <w:r w:rsidRPr="00474889">
              <w:t>Në pronësi</w:t>
            </w:r>
          </w:p>
        </w:tc>
      </w:tr>
      <w:tr w:rsidR="00E70075" w:rsidRPr="00474889">
        <w:trPr>
          <w:jc w:val="center"/>
        </w:trPr>
        <w:tc>
          <w:tcPr>
            <w:tcW w:w="2088" w:type="dxa"/>
          </w:tcPr>
          <w:p w:rsidR="00E70075" w:rsidRPr="00474889" w:rsidRDefault="00E70075" w:rsidP="00E70075">
            <w:pPr>
              <w:pStyle w:val="Tabele"/>
            </w:pPr>
            <w:r w:rsidRPr="00474889">
              <w:t>83</w:t>
            </w:r>
          </w:p>
        </w:tc>
        <w:tc>
          <w:tcPr>
            <w:tcW w:w="5219" w:type="dxa"/>
          </w:tcPr>
          <w:p w:rsidR="00E70075" w:rsidRPr="00E70075" w:rsidRDefault="00E70075" w:rsidP="00E70075">
            <w:pPr>
              <w:pStyle w:val="Tabele"/>
            </w:pPr>
            <w:r w:rsidRPr="00E70075">
              <w:t>Kanalizime të ujërave të zeza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980" w:type="dxa"/>
          </w:tcPr>
          <w:p w:rsidR="00E70075" w:rsidRPr="00474889" w:rsidRDefault="00E70075" w:rsidP="00E70075">
            <w:pPr>
              <w:pStyle w:val="Tabele"/>
            </w:pPr>
            <w:r w:rsidRPr="00474889">
              <w:t>Në pronësi</w:t>
            </w:r>
          </w:p>
        </w:tc>
      </w:tr>
      <w:tr w:rsidR="00E70075" w:rsidRPr="00474889">
        <w:trPr>
          <w:jc w:val="center"/>
        </w:trPr>
        <w:tc>
          <w:tcPr>
            <w:tcW w:w="2088" w:type="dxa"/>
          </w:tcPr>
          <w:p w:rsidR="00E70075" w:rsidRPr="00474889" w:rsidRDefault="00E70075" w:rsidP="00E70075">
            <w:pPr>
              <w:pStyle w:val="Tabele"/>
            </w:pPr>
            <w:r w:rsidRPr="00474889">
              <w:t>93-94</w:t>
            </w:r>
          </w:p>
        </w:tc>
        <w:tc>
          <w:tcPr>
            <w:tcW w:w="5219" w:type="dxa"/>
          </w:tcPr>
          <w:p w:rsidR="00E70075" w:rsidRPr="00474889" w:rsidRDefault="00E70075" w:rsidP="00E70075">
            <w:pPr>
              <w:pStyle w:val="Tabele"/>
            </w:pPr>
            <w:r w:rsidRPr="00474889">
              <w:t xml:space="preserve">Sheshe publike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980" w:type="dxa"/>
          </w:tcPr>
          <w:p w:rsidR="00E70075" w:rsidRPr="00474889" w:rsidRDefault="00E70075" w:rsidP="00E70075">
            <w:pPr>
              <w:pStyle w:val="Tabele"/>
            </w:pPr>
            <w:r w:rsidRPr="00474889">
              <w:t>Në pronësi</w:t>
            </w:r>
          </w:p>
        </w:tc>
      </w:tr>
      <w:tr w:rsidR="00E70075" w:rsidRPr="00474889">
        <w:trPr>
          <w:jc w:val="center"/>
        </w:trPr>
        <w:tc>
          <w:tcPr>
            <w:tcW w:w="2088" w:type="dxa"/>
          </w:tcPr>
          <w:p w:rsidR="00E70075" w:rsidRPr="00474889" w:rsidRDefault="00E70075" w:rsidP="00E70075">
            <w:pPr>
              <w:pStyle w:val="Tabele"/>
            </w:pPr>
            <w:r w:rsidRPr="00474889">
              <w:t>95</w:t>
            </w:r>
          </w:p>
        </w:tc>
        <w:tc>
          <w:tcPr>
            <w:tcW w:w="5219" w:type="dxa"/>
          </w:tcPr>
          <w:p w:rsidR="00E70075" w:rsidRPr="00474889" w:rsidRDefault="00E70075" w:rsidP="00E70075">
            <w:pPr>
              <w:pStyle w:val="Tabele"/>
            </w:pPr>
            <w:r w:rsidRPr="00474889">
              <w:t>Infrastrukturë (troje)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980" w:type="dxa"/>
          </w:tcPr>
          <w:p w:rsidR="00E70075" w:rsidRPr="00474889" w:rsidRDefault="00E70075" w:rsidP="00E70075">
            <w:pPr>
              <w:pStyle w:val="Tabele"/>
            </w:pPr>
            <w:r w:rsidRPr="00474889">
              <w:t>Në përdorim</w:t>
            </w:r>
          </w:p>
        </w:tc>
      </w:tr>
      <w:tr w:rsidR="00E70075" w:rsidRPr="00474889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tcW w:w="2088" w:type="dxa"/>
          </w:tcPr>
          <w:p w:rsidR="00E70075" w:rsidRPr="00474889" w:rsidRDefault="00E70075" w:rsidP="00E70075">
            <w:pPr>
              <w:pStyle w:val="Tabele"/>
            </w:pPr>
            <w:r w:rsidRPr="00474889">
              <w:t>87-92</w:t>
            </w:r>
          </w:p>
        </w:tc>
        <w:tc>
          <w:tcPr>
            <w:tcW w:w="5219" w:type="dxa"/>
          </w:tcPr>
          <w:p w:rsidR="00E70075" w:rsidRPr="00474889" w:rsidRDefault="00E70075" w:rsidP="00E70075">
            <w:pPr>
              <w:pStyle w:val="Tabele"/>
            </w:pPr>
            <w:r w:rsidRPr="00474889">
              <w:t>Infrastrukturë (rrugë vendore)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980" w:type="dxa"/>
          </w:tcPr>
          <w:p w:rsidR="00E70075" w:rsidRPr="00474889" w:rsidRDefault="00E70075" w:rsidP="00E70075">
            <w:pPr>
              <w:pStyle w:val="Tabele"/>
            </w:pPr>
            <w:r w:rsidRPr="00474889">
              <w:t>Në pronësi</w:t>
            </w:r>
          </w:p>
        </w:tc>
      </w:tr>
    </w:tbl>
    <w:p w:rsidR="000178C2" w:rsidRPr="00C84B66" w:rsidRDefault="000178C2"/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70075"/>
    <w:rsid w:val="000178C2"/>
    <w:rsid w:val="000A780A"/>
    <w:rsid w:val="00211EE2"/>
    <w:rsid w:val="003218C2"/>
    <w:rsid w:val="003B3DD8"/>
    <w:rsid w:val="00505A2E"/>
    <w:rsid w:val="005C7CDE"/>
    <w:rsid w:val="00626521"/>
    <w:rsid w:val="00631F01"/>
    <w:rsid w:val="009723D5"/>
    <w:rsid w:val="009C7562"/>
    <w:rsid w:val="00BD1D25"/>
    <w:rsid w:val="00BF58DD"/>
    <w:rsid w:val="00C84B66"/>
    <w:rsid w:val="00E70075"/>
    <w:rsid w:val="00F63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B5A4F64-0955-4D55-A940-A21655A66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70075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lang w:val="en-GB"/>
    </w:rPr>
  </w:style>
  <w:style w:type="character" w:default="1" w:styleId="DefaultParagraphFont">
    <w:name w:val="Default Paragraph Font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505A2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505A2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505A2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505A2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505A2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505A2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505A2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505A2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505A2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505A2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505A2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505A2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505A2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505A2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505A2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505A2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505A2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505A2E"/>
    <w:pPr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505A2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505A2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505A2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505A2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505A2E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505A2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505A2E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505A2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505A2E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505A2E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505A2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505A2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505A2E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505A2E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505A2E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505A2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505A2E"/>
    <w:pPr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Pas">
    <w:name w:val="Pas"/>
    <w:basedOn w:val="Normal"/>
    <w:rsid w:val="00505A2E"/>
  </w:style>
  <w:style w:type="paragraph" w:customStyle="1" w:styleId="Char">
    <w:name w:val=" Char"/>
    <w:basedOn w:val="Normal"/>
    <w:rsid w:val="00505A2E"/>
    <w:pPr>
      <w:spacing w:after="160" w:line="240" w:lineRule="exact"/>
      <w:jc w:val="both"/>
    </w:pPr>
    <w:rPr>
      <w:rFonts w:ascii="Tahoma" w:eastAsia="MS Mincho" w:hAnsi="Tahoma"/>
    </w:rPr>
  </w:style>
  <w:style w:type="character" w:customStyle="1" w:styleId="CharChar1">
    <w:name w:val=" Char Char1"/>
    <w:basedOn w:val="DefaultParagraphFont"/>
    <w:rsid w:val="00505A2E"/>
    <w:rPr>
      <w:rFonts w:ascii="Trebuchet MS" w:hAnsi="Trebuchet MS"/>
      <w:lang w:val="en-US" w:eastAsia="en-US" w:bidi="ar-SA"/>
    </w:rPr>
  </w:style>
  <w:style w:type="paragraph" w:customStyle="1" w:styleId="BoxText">
    <w:name w:val="Box Text"/>
    <w:basedOn w:val="Normal"/>
    <w:rsid w:val="00505A2E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505A2E"/>
    <w:pPr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505A2E"/>
    <w:rPr>
      <w:rFonts w:ascii="Trebuchet MS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505A2E"/>
    <w:pPr>
      <w:spacing w:before="60" w:after="60"/>
      <w:jc w:val="both"/>
    </w:pPr>
    <w:rPr>
      <w:rFonts w:ascii="Trebuchet MS" w:hAnsi="Trebuchet MS"/>
    </w:rPr>
  </w:style>
  <w:style w:type="character" w:customStyle="1" w:styleId="CharChar">
    <w:name w:val="Char Char"/>
    <w:basedOn w:val="DefaultParagraphFont"/>
    <w:locked/>
    <w:rsid w:val="00505A2E"/>
    <w:rPr>
      <w:rFonts w:ascii="Trebuchet MS" w:hAnsi="Trebuchet MS"/>
      <w:sz w:val="22"/>
      <w:lang w:val="en-GB" w:eastAsia="en-US" w:bidi="ar-SA"/>
    </w:rPr>
  </w:style>
  <w:style w:type="paragraph" w:customStyle="1" w:styleId="Default">
    <w:name w:val="Default"/>
    <w:rsid w:val="00505A2E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505A2E"/>
    <w:rPr>
      <w:rFonts w:ascii="Trebuchet MS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505A2E"/>
    <w:rPr>
      <w:rFonts w:ascii="Trebuchet MS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505A2E"/>
    <w:rPr>
      <w:rFonts w:ascii="Trebuchet MS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505A2E"/>
    <w:rPr>
      <w:rFonts w:ascii="Trebuchet MS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505A2E"/>
    <w:rPr>
      <w:rFonts w:ascii="Trebuchet MS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505A2E"/>
    <w:pPr>
      <w:pageBreakBefore/>
      <w:numPr>
        <w:numId w:val="13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505A2E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505A2E"/>
    <w:pPr>
      <w:spacing w:after="120"/>
    </w:pPr>
    <w:rPr>
      <w:rFonts w:ascii="Trebuchet MS" w:hAnsi="Trebuchet MS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505A2E"/>
    <w:rPr>
      <w:rFonts w:ascii="Trebuchet MS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505A2E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505A2E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505A2E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505A2E"/>
    <w:pPr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505A2E"/>
    <w:rPr>
      <w:rFonts w:ascii="Arial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505A2E"/>
    <w:pPr>
      <w:tabs>
        <w:tab w:val="num" w:pos="720"/>
      </w:tabs>
      <w:spacing w:after="240"/>
      <w:ind w:left="720" w:hanging="720"/>
      <w:jc w:val="both"/>
    </w:pPr>
  </w:style>
  <w:style w:type="paragraph" w:customStyle="1" w:styleId="para-indent">
    <w:name w:val="para-indent"/>
    <w:basedOn w:val="para"/>
    <w:rsid w:val="00505A2E"/>
    <w:pPr>
      <w:ind w:left="720"/>
    </w:pPr>
  </w:style>
  <w:style w:type="paragraph" w:customStyle="1" w:styleId="Section">
    <w:name w:val="Section"/>
    <w:rsid w:val="00505A2E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505A2E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505A2E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505A2E"/>
    <w:rPr>
      <w:rFonts w:ascii="Trebuchet MS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505A2E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505A2E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505A2E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505A2E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505A2E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xl46">
    <w:name w:val="xl46"/>
    <w:basedOn w:val="Normal"/>
    <w:rsid w:val="00505A2E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505A2E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505A2E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505A2E"/>
    <w:pPr>
      <w:spacing w:before="100" w:beforeAutospacing="1" w:after="100" w:afterAutospacing="1"/>
    </w:pPr>
    <w:rPr>
      <w:rFonts w:ascii="Arial" w:hAnsi="Arial" w:cs="Arial"/>
      <w:b/>
      <w:bCs/>
      <w:lang w:val="en-GB" w:eastAsia="en-GB"/>
    </w:rPr>
  </w:style>
  <w:style w:type="paragraph" w:customStyle="1" w:styleId="xl26">
    <w:name w:val="xl26"/>
    <w:basedOn w:val="Normal"/>
    <w:rsid w:val="00505A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505A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505A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AutoritetiEmerChar">
    <w:name w:val="Autoriteti_Emer Char"/>
    <w:basedOn w:val="DefaultParagraphFont"/>
    <w:link w:val="AutoritetiEmer"/>
    <w:rsid w:val="00E70075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BazLigjPropozuesChar">
    <w:name w:val="Baz_Ligj_Propozues Char"/>
    <w:basedOn w:val="DefaultParagraphFont"/>
    <w:link w:val="BazLigjPropozues"/>
    <w:rsid w:val="00E70075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E70075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E70075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E70075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328</Words>
  <Characters>1874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2198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2019-03-16T18:23:00Z</dcterms:created>
  <dcterms:modified xsi:type="dcterms:W3CDTF">2019-03-16T18:23:00Z</dcterms:modified>
</cp:coreProperties>
</file>