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F91" w:rsidRPr="0044354A" w:rsidRDefault="007D1F91" w:rsidP="007D1F91">
      <w:pPr>
        <w:pStyle w:val="Akti"/>
        <w:rPr>
          <w:lang w:val="it-IT"/>
        </w:rPr>
      </w:pPr>
      <w:bookmarkStart w:id="0" w:name="_GoBack"/>
      <w:bookmarkEnd w:id="0"/>
      <w:r w:rsidRPr="0044354A">
        <w:rPr>
          <w:lang w:val="it-IT"/>
        </w:rPr>
        <w:t xml:space="preserve">VENDIM </w:t>
      </w:r>
    </w:p>
    <w:p w:rsidR="007D1F91" w:rsidRPr="0044354A" w:rsidRDefault="007D1F91" w:rsidP="007D1F91">
      <w:pPr>
        <w:pStyle w:val="NumriData"/>
        <w:rPr>
          <w:lang w:val="it-IT"/>
        </w:rPr>
      </w:pPr>
      <w:r>
        <w:rPr>
          <w:lang w:val="it-IT"/>
        </w:rPr>
        <w:t>Nr.177, datë 13.2.2008</w:t>
      </w:r>
    </w:p>
    <w:p w:rsidR="007D1F91" w:rsidRPr="0044354A" w:rsidRDefault="007D1F91" w:rsidP="007D1F91">
      <w:pPr>
        <w:pStyle w:val="Paragrafi"/>
        <w:rPr>
          <w:lang w:val="it-IT"/>
        </w:rPr>
      </w:pPr>
      <w:r w:rsidRPr="0044354A">
        <w:rPr>
          <w:lang w:val="it-IT"/>
        </w:rPr>
        <w:t xml:space="preserve"> </w:t>
      </w:r>
    </w:p>
    <w:p w:rsidR="007D1F91" w:rsidRPr="0044354A" w:rsidRDefault="007D1F91" w:rsidP="007D1F91">
      <w:pPr>
        <w:pStyle w:val="Titulli"/>
        <w:rPr>
          <w:lang w:val="it-IT"/>
        </w:rPr>
      </w:pPr>
      <w:r w:rsidRPr="0044354A">
        <w:rPr>
          <w:lang w:val="it-IT"/>
        </w:rPr>
        <w:t xml:space="preserve">PËR MIRATIMIN E LISTëS PëRFUNDIMTARE Të PRONAVE, PYJE DHE KULLOTA, Që DO Të TRANSFEROHEN Në PRONëSI Të NJëSISë Së QEVERISJES VENDORE, KOMUNA BLINISHT, Të QARKUT Të LEZHëS </w:t>
      </w:r>
    </w:p>
    <w:p w:rsidR="007D1F91" w:rsidRPr="0044354A" w:rsidRDefault="007D1F91" w:rsidP="007D1F91">
      <w:pPr>
        <w:pStyle w:val="Paragrafi"/>
        <w:rPr>
          <w:lang w:val="it-IT"/>
        </w:rPr>
      </w:pPr>
    </w:p>
    <w:p w:rsidR="007D1F91" w:rsidRPr="0044354A" w:rsidRDefault="007D1F91" w:rsidP="007D1F91">
      <w:pPr>
        <w:pStyle w:val="BazLigjPropozues"/>
        <w:rPr>
          <w:lang w:val="it-IT"/>
        </w:rPr>
      </w:pPr>
      <w:r w:rsidRPr="0044354A">
        <w:rPr>
          <w:lang w:val="it-IT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</w:t>
      </w:r>
      <w:r>
        <w:rPr>
          <w:lang w:val="it-IT"/>
        </w:rPr>
        <w:t>ë</w:t>
      </w:r>
      <w:r w:rsidRPr="0044354A">
        <w:rPr>
          <w:lang w:val="it-IT"/>
        </w:rPr>
        <w:t xml:space="preserve"> 4.5.2005 “Për pyjet dhe shërbimin pyjor”, të ndryshuar, me propozimin e Ministrit të Mjedisit, Pyjeve dhe Administrimit të Ujërave dhe të Ministrit të Brendshëm, Këshilli i Ministrave </w:t>
      </w:r>
    </w:p>
    <w:p w:rsidR="007D1F91" w:rsidRPr="0044354A" w:rsidRDefault="007D1F91" w:rsidP="007D1F91">
      <w:pPr>
        <w:pStyle w:val="Paragrafi"/>
        <w:rPr>
          <w:lang w:val="it-IT"/>
        </w:rPr>
      </w:pPr>
    </w:p>
    <w:p w:rsidR="007D1F91" w:rsidRPr="0044354A" w:rsidRDefault="007D1F91" w:rsidP="007D1F91">
      <w:pPr>
        <w:pStyle w:val="VENDOSI"/>
        <w:rPr>
          <w:lang w:val="it-IT"/>
        </w:rPr>
      </w:pPr>
      <w:r w:rsidRPr="0044354A">
        <w:rPr>
          <w:lang w:val="it-IT"/>
        </w:rPr>
        <w:t xml:space="preserve">VENDOSI: </w:t>
      </w:r>
    </w:p>
    <w:p w:rsidR="007D1F91" w:rsidRPr="0044354A" w:rsidRDefault="007D1F91" w:rsidP="007D1F91">
      <w:pPr>
        <w:pStyle w:val="Paragrafi"/>
        <w:rPr>
          <w:lang w:val="it-IT"/>
        </w:rPr>
      </w:pPr>
    </w:p>
    <w:p w:rsidR="007D1F91" w:rsidRPr="0044354A" w:rsidRDefault="007D1F91" w:rsidP="007D1F91">
      <w:pPr>
        <w:pStyle w:val="Paragrafi"/>
        <w:rPr>
          <w:lang w:val="it-IT"/>
        </w:rPr>
      </w:pPr>
      <w:r w:rsidRPr="0044354A">
        <w:rPr>
          <w:lang w:val="it-IT"/>
        </w:rPr>
        <w:t>1. Miratimin e listës përfundimtare të pronave të paluajtshme publike, pyje dhe ku</w:t>
      </w:r>
      <w:r>
        <w:rPr>
          <w:lang w:val="it-IT"/>
        </w:rPr>
        <w:t>llota, që janë në juridiksionin territorial dhe administrativ</w:t>
      </w:r>
      <w:r w:rsidRPr="0044354A">
        <w:rPr>
          <w:lang w:val="it-IT"/>
        </w:rPr>
        <w:t xml:space="preserve"> të njësisë së qeverisjes vendore, komuna Blinisht, të qarkut të Lezhës, që do t’i transferohen në pronësi kësaj njësie. </w:t>
      </w:r>
    </w:p>
    <w:p w:rsidR="007D1F91" w:rsidRPr="0044354A" w:rsidRDefault="007D1F91" w:rsidP="007D1F91">
      <w:pPr>
        <w:pStyle w:val="Paragrafi"/>
        <w:rPr>
          <w:lang w:val="it-IT"/>
        </w:rPr>
      </w:pPr>
      <w:r w:rsidRPr="0044354A">
        <w:rPr>
          <w:lang w:val="it-IT"/>
        </w:rPr>
        <w:t>2. Lista përfundimtare e pronave të paluajtshme, pyje dhe kullota, me 3 (tri) fletë, që përfundon me numrin rendor 97 (nëntëdhjetë e shtatë), dhe lidhja 1 i bashkëlidhen këtij vendimi dhe janë pjesë përbërëse e tij.</w:t>
      </w:r>
    </w:p>
    <w:p w:rsidR="007D1F91" w:rsidRPr="0044354A" w:rsidRDefault="007D1F91" w:rsidP="007D1F91">
      <w:pPr>
        <w:pStyle w:val="Paragrafi"/>
        <w:rPr>
          <w:lang w:val="it-IT"/>
        </w:rPr>
      </w:pPr>
      <w:r w:rsidRPr="0044354A">
        <w:rPr>
          <w:lang w:val="it-IT"/>
        </w:rPr>
        <w:t>3. Ngarkohen Ministria e Brendshme, Ministria e Mjedisit, Pyjeve dhe Administrimit të Ujërave, kryeregjistruesi i Pasu</w:t>
      </w:r>
      <w:r>
        <w:rPr>
          <w:lang w:val="it-IT"/>
        </w:rPr>
        <w:t>rive të Paluajtshme të Republikës së Shqipërisë</w:t>
      </w:r>
      <w:r w:rsidRPr="0044354A">
        <w:rPr>
          <w:lang w:val="it-IT"/>
        </w:rPr>
        <w:t xml:space="preserve"> dhe komuna Blinisht për zbatimin e këtij vendimi. </w:t>
      </w:r>
    </w:p>
    <w:p w:rsidR="007D1F91" w:rsidRPr="0044354A" w:rsidRDefault="007D1F91" w:rsidP="007D1F91">
      <w:pPr>
        <w:pStyle w:val="Paragrafi"/>
        <w:rPr>
          <w:lang w:val="it-IT"/>
        </w:rPr>
      </w:pPr>
      <w:r w:rsidRPr="0044354A">
        <w:rPr>
          <w:lang w:val="it-IT"/>
        </w:rPr>
        <w:t>Ky vendim hyn në fuqi pas botimit në Fletoren Zyrtare.</w:t>
      </w:r>
    </w:p>
    <w:p w:rsidR="007D1F91" w:rsidRPr="0044354A" w:rsidRDefault="007D1F91" w:rsidP="007D1F91">
      <w:pPr>
        <w:pStyle w:val="Paragrafi"/>
        <w:rPr>
          <w:lang w:val="it-IT"/>
        </w:rPr>
      </w:pPr>
    </w:p>
    <w:p w:rsidR="007D1F91" w:rsidRDefault="007D1F91" w:rsidP="007D1F91">
      <w:pPr>
        <w:pStyle w:val="Autoriteti"/>
      </w:pPr>
      <w:r w:rsidRPr="002E03F0">
        <w:t xml:space="preserve">KRYEMINISTRI </w:t>
      </w:r>
    </w:p>
    <w:p w:rsidR="007D1F91" w:rsidRDefault="007D1F91" w:rsidP="007D1F91">
      <w:pPr>
        <w:pStyle w:val="AutoritetiEmer"/>
      </w:pPr>
      <w:r>
        <w:t>Sali Berisha</w:t>
      </w:r>
      <w:r w:rsidRPr="002E03F0">
        <w:t xml:space="preserve"> </w:t>
      </w:r>
    </w:p>
    <w:p w:rsidR="007D1F91" w:rsidRDefault="007D1F91" w:rsidP="007D1F91">
      <w:pPr>
        <w:pStyle w:val="Paragrafi"/>
      </w:pPr>
    </w:p>
    <w:p w:rsidR="007D1F91" w:rsidRDefault="007D1F91" w:rsidP="007D1F91">
      <w:pPr>
        <w:pStyle w:val="Paragrafi"/>
        <w:jc w:val="center"/>
      </w:pPr>
    </w:p>
    <w:p w:rsidR="007D1F91" w:rsidRDefault="007D1F91" w:rsidP="007D1F91">
      <w:pPr>
        <w:pStyle w:val="Paragrafi"/>
        <w:jc w:val="center"/>
      </w:pPr>
    </w:p>
    <w:p w:rsidR="007D1F91" w:rsidRDefault="00743F95" w:rsidP="007D1F91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05070" cy="868680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3" b="2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F91" w:rsidRDefault="007D1F91" w:rsidP="007D1F91">
      <w:pPr>
        <w:pStyle w:val="Paragrafi"/>
        <w:jc w:val="center"/>
      </w:pPr>
    </w:p>
    <w:p w:rsidR="007D1F91" w:rsidRDefault="00743F95" w:rsidP="007D1F91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48835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83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F91" w:rsidRDefault="007D1F91" w:rsidP="007D1F91">
      <w:pPr>
        <w:pStyle w:val="Paragrafi"/>
        <w:jc w:val="center"/>
      </w:pPr>
    </w:p>
    <w:p w:rsidR="007D1F91" w:rsidRDefault="007D1F91" w:rsidP="007D1F91">
      <w:pPr>
        <w:pStyle w:val="Paragrafi"/>
        <w:jc w:val="center"/>
      </w:pPr>
    </w:p>
    <w:p w:rsidR="007D1F91" w:rsidRDefault="007D1F91" w:rsidP="007D1F91">
      <w:pPr>
        <w:pStyle w:val="Paragrafi"/>
        <w:jc w:val="center"/>
      </w:pPr>
    </w:p>
    <w:p w:rsidR="007D1F91" w:rsidRDefault="00743F95" w:rsidP="007D1F91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648835" cy="845820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83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F91" w:rsidRDefault="007D1F91" w:rsidP="007D1F91">
      <w:pPr>
        <w:pStyle w:val="Paragrafi"/>
        <w:jc w:val="center"/>
      </w:pPr>
    </w:p>
    <w:p w:rsidR="007D1F91" w:rsidRDefault="00743F95" w:rsidP="007D1F91">
      <w:pPr>
        <w:pStyle w:val="Figure"/>
        <w:jc w:val="center"/>
      </w:pPr>
      <w:r w:rsidRPr="0025585A">
        <w:rPr>
          <w:noProof/>
          <w:lang w:val="en-GB" w:eastAsia="en-GB"/>
        </w:rPr>
        <w:drawing>
          <wp:inline distT="0" distB="0" distL="0" distR="0">
            <wp:extent cx="5762625" cy="56769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F91" w:rsidRDefault="007D1F91" w:rsidP="007D1F91">
      <w:pPr>
        <w:pStyle w:val="Paragrafi"/>
        <w:jc w:val="center"/>
      </w:pPr>
    </w:p>
    <w:p w:rsidR="007D1F91" w:rsidRDefault="007D1F91" w:rsidP="007D1F91">
      <w:pPr>
        <w:pStyle w:val="Paragrafi"/>
        <w:jc w:val="center"/>
      </w:pPr>
    </w:p>
    <w:p w:rsidR="007D1F91" w:rsidRPr="003F5C14" w:rsidRDefault="007D1F91" w:rsidP="007D1F91">
      <w:pPr>
        <w:pStyle w:val="Paragrafi"/>
        <w:jc w:val="center"/>
      </w:pPr>
    </w:p>
    <w:p w:rsidR="007D1F91" w:rsidRDefault="007D1F91" w:rsidP="007D1F91">
      <w:pPr>
        <w:pStyle w:val="NeniTitull"/>
        <w:keepNext w:val="0"/>
      </w:pPr>
    </w:p>
    <w:sectPr w:rsidR="007D1F9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1F91"/>
    <w:rsid w:val="000178C2"/>
    <w:rsid w:val="000A780A"/>
    <w:rsid w:val="00211EE2"/>
    <w:rsid w:val="003218C2"/>
    <w:rsid w:val="003B3DD8"/>
    <w:rsid w:val="00505A2E"/>
    <w:rsid w:val="005C7CDE"/>
    <w:rsid w:val="00626521"/>
    <w:rsid w:val="00743F95"/>
    <w:rsid w:val="007D1F9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6E76B1-9FF7-4DF4-96EA-E11D1428E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D1F9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D1F9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D1F9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D1F9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D1F9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