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F0C" w:rsidRPr="008E739B" w:rsidRDefault="004C1F0C" w:rsidP="004C1F0C">
      <w:pPr>
        <w:pStyle w:val="Akti"/>
        <w:rPr>
          <w:lang w:val="sq-AL"/>
        </w:rPr>
      </w:pPr>
      <w:bookmarkStart w:id="0" w:name="_GoBack"/>
      <w:bookmarkEnd w:id="0"/>
      <w:r w:rsidRPr="008E739B">
        <w:t>VENDIM</w:t>
      </w:r>
    </w:p>
    <w:p w:rsidR="004C1F0C" w:rsidRPr="0000098C" w:rsidRDefault="004C1F0C" w:rsidP="004C1F0C">
      <w:pPr>
        <w:pStyle w:val="NumriData"/>
      </w:pPr>
      <w:r w:rsidRPr="0000098C">
        <w:t>Nr.245, datë 27.2.2008</w:t>
      </w:r>
    </w:p>
    <w:p w:rsidR="004C1F0C" w:rsidRPr="008E739B" w:rsidRDefault="004C1F0C" w:rsidP="004C1F0C">
      <w:pPr>
        <w:pStyle w:val="NeniTitull"/>
        <w:rPr>
          <w:lang w:val="sq-AL"/>
        </w:rPr>
      </w:pPr>
    </w:p>
    <w:p w:rsidR="004C1F0C" w:rsidRPr="004F3A64" w:rsidRDefault="004C1F0C" w:rsidP="004C1F0C">
      <w:pPr>
        <w:pStyle w:val="Titulli"/>
        <w:rPr>
          <w:lang w:val="sq-AL"/>
        </w:rPr>
      </w:pPr>
      <w:r w:rsidRPr="004F3A64">
        <w:rPr>
          <w:lang w:val="sq-AL"/>
        </w:rPr>
        <w:t>PËR MIRATIMIN E LISTËS PËRFUNDIMTARE TË PRONAVE, PYJE DHE KULLOTA, QË DO TË TRANSFEROHEN NË PRONËSI TË NJËSISË SË QEVERISJES VENDORE, KOMUNA GJEGJAN TË QARKUT TË SHKODRËS</w:t>
      </w:r>
    </w:p>
    <w:p w:rsidR="004C1F0C" w:rsidRPr="008E739B" w:rsidRDefault="004C1F0C" w:rsidP="004C1F0C">
      <w:pPr>
        <w:pStyle w:val="NeniTitull"/>
        <w:rPr>
          <w:lang w:val="sq-AL"/>
        </w:rPr>
      </w:pPr>
    </w:p>
    <w:p w:rsidR="004C1F0C" w:rsidRPr="00BA0E89" w:rsidRDefault="004C1F0C" w:rsidP="004C1F0C">
      <w:pPr>
        <w:pStyle w:val="BazLigjPropozues"/>
        <w:rPr>
          <w:lang w:val="sq-AL"/>
        </w:rPr>
      </w:pPr>
      <w:r w:rsidRPr="00BA0E8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4C1F0C" w:rsidRPr="008E739B" w:rsidRDefault="004C1F0C" w:rsidP="004C1F0C">
      <w:pPr>
        <w:pStyle w:val="Paragrafi"/>
        <w:rPr>
          <w:lang w:val="sq-AL"/>
        </w:rPr>
      </w:pPr>
    </w:p>
    <w:p w:rsidR="004C1F0C" w:rsidRPr="004C1F0C" w:rsidRDefault="004C1F0C" w:rsidP="004C1F0C">
      <w:pPr>
        <w:pStyle w:val="VENDOSI"/>
        <w:rPr>
          <w:lang w:val="sq-AL"/>
        </w:rPr>
      </w:pPr>
      <w:r w:rsidRPr="004C1F0C">
        <w:rPr>
          <w:lang w:val="sq-AL"/>
        </w:rPr>
        <w:t>VENDOSI:</w:t>
      </w:r>
    </w:p>
    <w:p w:rsidR="004C1F0C" w:rsidRPr="008E739B" w:rsidRDefault="004C1F0C" w:rsidP="004C1F0C">
      <w:pPr>
        <w:pStyle w:val="Paragrafi"/>
        <w:rPr>
          <w:lang w:val="sq-AL"/>
        </w:rPr>
      </w:pPr>
    </w:p>
    <w:p w:rsidR="004C1F0C" w:rsidRPr="008E739B" w:rsidRDefault="004C1F0C" w:rsidP="004C1F0C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8E739B">
        <w:rPr>
          <w:lang w:val="sq-AL"/>
        </w:rPr>
        <w:t xml:space="preserve"> të njësisë së qev</w:t>
      </w:r>
      <w:r>
        <w:rPr>
          <w:lang w:val="sq-AL"/>
        </w:rPr>
        <w:t>erisjes vendore, komuna Gjegjan</w:t>
      </w:r>
      <w:r w:rsidRPr="008E739B">
        <w:rPr>
          <w:lang w:val="sq-AL"/>
        </w:rPr>
        <w:t xml:space="preserve"> të qarkut të Shkodrës, që do t’i transferohen në pronësi kësaj njësie.</w:t>
      </w:r>
    </w:p>
    <w:p w:rsidR="004C1F0C" w:rsidRPr="008E739B" w:rsidRDefault="004C1F0C" w:rsidP="004C1F0C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15 (pesëmbëdhjetë) fletë, që përfundon me numrin rendor 565 (pesëqind e gjashtëdhjetë e pesë), dhe lidhja 1 i bashkëlidhen këtij vendimi dhe janë pjesë përbërëse e tij.</w:t>
      </w:r>
    </w:p>
    <w:p w:rsidR="004C1F0C" w:rsidRPr="008E739B" w:rsidRDefault="004C1F0C" w:rsidP="004C1F0C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komuna Gjegjan për zbatimin e këtij vendimi.</w:t>
      </w:r>
    </w:p>
    <w:p w:rsidR="004C1F0C" w:rsidRPr="008E739B" w:rsidRDefault="004C1F0C" w:rsidP="004C1F0C">
      <w:pPr>
        <w:pStyle w:val="Paragrafi"/>
        <w:rPr>
          <w:lang w:val="sq-AL"/>
        </w:rPr>
      </w:pPr>
      <w:r w:rsidRPr="008E739B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8E739B">
        <w:rPr>
          <w:lang w:val="sq-AL"/>
        </w:rPr>
        <w:t>.</w:t>
      </w:r>
    </w:p>
    <w:p w:rsidR="004C1F0C" w:rsidRPr="008E739B" w:rsidRDefault="004C1F0C" w:rsidP="004C1F0C">
      <w:pPr>
        <w:pStyle w:val="Paragrafi"/>
        <w:rPr>
          <w:lang w:val="sq-AL"/>
        </w:rPr>
      </w:pPr>
    </w:p>
    <w:p w:rsidR="004C1F0C" w:rsidRPr="008E739B" w:rsidRDefault="004C1F0C" w:rsidP="004C1F0C">
      <w:pPr>
        <w:pStyle w:val="Autoriteti"/>
      </w:pPr>
      <w:r w:rsidRPr="008E739B">
        <w:t>KRYEMINISTRI</w:t>
      </w:r>
    </w:p>
    <w:p w:rsidR="004C1F0C" w:rsidRDefault="004C1F0C" w:rsidP="004C1F0C">
      <w:pPr>
        <w:pStyle w:val="AutoritetiEmer"/>
      </w:pPr>
      <w:r w:rsidRPr="008E739B">
        <w:t>Sali  Berisha</w:t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85115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51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914900" cy="857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572000" cy="8343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80060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514350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514350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Pr="00FF15B5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6863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686300" cy="8343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686300" cy="8343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572000" cy="7658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800600" cy="85725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686300" cy="85725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5029200" cy="822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C1F0C" w:rsidP="004C1F0C">
      <w:pPr>
        <w:pStyle w:val="Figure"/>
        <w:jc w:val="center"/>
        <w:rPr>
          <w:lang w:val="sq-AL"/>
        </w:rPr>
      </w:pPr>
    </w:p>
    <w:p w:rsidR="004C1F0C" w:rsidRDefault="00431423" w:rsidP="004C1F0C">
      <w:pPr>
        <w:pStyle w:val="Figure"/>
        <w:jc w:val="center"/>
        <w:rPr>
          <w:lang w:val="sq-AL"/>
        </w:rPr>
      </w:pPr>
      <w:r w:rsidRPr="004C1F0C">
        <w:rPr>
          <w:noProof/>
          <w:lang w:val="en-GB" w:eastAsia="en-GB"/>
        </w:rPr>
        <w:drawing>
          <wp:inline distT="0" distB="0" distL="0" distR="0">
            <wp:extent cx="4572000" cy="7886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F0C" w:rsidRDefault="004C1F0C" w:rsidP="004C1F0C">
      <w:pPr>
        <w:pStyle w:val="Figure"/>
        <w:rPr>
          <w:lang w:val="sq-AL"/>
        </w:rPr>
      </w:pPr>
    </w:p>
    <w:p w:rsidR="004C1F0C" w:rsidRDefault="004C1F0C" w:rsidP="004C1F0C">
      <w:pPr>
        <w:pStyle w:val="Paragrafi"/>
        <w:rPr>
          <w:lang w:val="sq-AL"/>
        </w:rPr>
      </w:pPr>
    </w:p>
    <w:p w:rsidR="004C1F0C" w:rsidRDefault="004C1F0C" w:rsidP="004C1F0C">
      <w:pPr>
        <w:pStyle w:val="Paragrafi"/>
        <w:rPr>
          <w:lang w:val="sq-AL"/>
        </w:rPr>
      </w:pPr>
    </w:p>
    <w:p w:rsidR="004C1F0C" w:rsidRDefault="004C1F0C" w:rsidP="004C1F0C">
      <w:pPr>
        <w:pStyle w:val="Paragrafi"/>
        <w:rPr>
          <w:lang w:val="sq-AL"/>
        </w:rPr>
      </w:pPr>
    </w:p>
    <w:p w:rsidR="004C1F0C" w:rsidRDefault="004C1F0C" w:rsidP="004C1F0C">
      <w:pPr>
        <w:pStyle w:val="Paragrafi"/>
        <w:rPr>
          <w:lang w:val="sq-AL"/>
        </w:rPr>
      </w:pPr>
    </w:p>
    <w:p w:rsidR="004C1F0C" w:rsidRDefault="004C1F0C" w:rsidP="004C1F0C">
      <w:pPr>
        <w:pStyle w:val="Paragrafi"/>
        <w:rPr>
          <w:lang w:val="it-IT"/>
        </w:rPr>
      </w:pPr>
    </w:p>
    <w:p w:rsidR="004C1F0C" w:rsidRPr="002E751F" w:rsidRDefault="004C1F0C" w:rsidP="004C1F0C">
      <w:pPr>
        <w:pStyle w:val="Paragrafi"/>
        <w:rPr>
          <w:lang w:val="it-IT"/>
        </w:rPr>
      </w:pPr>
      <w:r w:rsidRPr="002E751F">
        <w:rPr>
          <w:lang w:val="it-IT"/>
        </w:rPr>
        <w:t>Nj</w:t>
      </w:r>
      <w:r>
        <w:rPr>
          <w:lang w:val="it-IT"/>
        </w:rPr>
        <w:t>ë</w:t>
      </w:r>
      <w:r w:rsidRPr="002E751F">
        <w:rPr>
          <w:lang w:val="it-IT"/>
        </w:rPr>
        <w:t>sia e qeverisjes vendore</w:t>
      </w:r>
      <w:r>
        <w:rPr>
          <w:lang w:val="it-IT"/>
        </w:rPr>
        <w:t>,</w:t>
      </w:r>
      <w:r w:rsidRPr="002E751F">
        <w:rPr>
          <w:lang w:val="it-IT"/>
        </w:rPr>
        <w:t xml:space="preserve">  komuna Gjegjan           </w:t>
      </w:r>
      <w:r>
        <w:rPr>
          <w:lang w:val="it-IT"/>
        </w:rPr>
        <w:t xml:space="preserve">                                     </w:t>
      </w:r>
      <w:r w:rsidRPr="002E751F">
        <w:rPr>
          <w:lang w:val="it-IT"/>
        </w:rPr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4C1F0C">
        <w:tc>
          <w:tcPr>
            <w:tcW w:w="3095" w:type="dxa"/>
          </w:tcPr>
          <w:p w:rsidR="004C1F0C" w:rsidRPr="004C1F0C" w:rsidRDefault="004C1F0C" w:rsidP="004C1F0C">
            <w:pPr>
              <w:pStyle w:val="Tabele"/>
            </w:pPr>
            <w:r w:rsidRPr="004C1F0C">
              <w:t>Numrat rendorë të pronave në</w:t>
            </w:r>
          </w:p>
          <w:p w:rsidR="004C1F0C" w:rsidRPr="004C1F0C" w:rsidRDefault="004C1F0C" w:rsidP="004C1F0C">
            <w:pPr>
              <w:pStyle w:val="Tabele"/>
            </w:pPr>
            <w:r w:rsidRPr="004C1F0C">
              <w:t>listën e inventarit</w:t>
            </w:r>
          </w:p>
        </w:tc>
        <w:tc>
          <w:tcPr>
            <w:tcW w:w="3096" w:type="dxa"/>
          </w:tcPr>
          <w:p w:rsidR="004C1F0C" w:rsidRPr="000941AE" w:rsidRDefault="004C1F0C" w:rsidP="004C1F0C">
            <w:pPr>
              <w:pStyle w:val="Tabele"/>
              <w:rPr>
                <w:lang w:val="de-DE"/>
              </w:rPr>
            </w:pPr>
            <w:r w:rsidRPr="000941AE">
              <w:rPr>
                <w:lang w:val="de-DE"/>
              </w:rPr>
              <w:t>Fusha e përdorimit të pronës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Lloji i transferimit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  <w:r>
              <w:t>71-84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Pyll + Sip të tjera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Në pronësi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  <w:r>
              <w:t>93-169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Pyll + Sip të tjera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Në pronësi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  <w:r>
              <w:t>177-190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Pyll + Sip të tjera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Në pronësi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  <w:r>
              <w:t>219-237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Pyll + Sip të tjera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Në pronësi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  <w:r>
              <w:t>219-340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Pyll + Sip të tjera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Në pronësi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  <w:r>
              <w:t>392-396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Pyll + Sip të tjera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Në pronësi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  <w:r>
              <w:t>400-897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Pyll + Sip të tjera</w:t>
            </w: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  <w:r>
              <w:t>Në pronësi</w:t>
            </w: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</w:tr>
      <w:tr w:rsidR="004C1F0C">
        <w:tc>
          <w:tcPr>
            <w:tcW w:w="3095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  <w:tc>
          <w:tcPr>
            <w:tcW w:w="3096" w:type="dxa"/>
          </w:tcPr>
          <w:p w:rsidR="004C1F0C" w:rsidRDefault="004C1F0C" w:rsidP="004C1F0C">
            <w:pPr>
              <w:pStyle w:val="Tabele"/>
            </w:pPr>
          </w:p>
        </w:tc>
      </w:tr>
    </w:tbl>
    <w:p w:rsidR="004C1F0C" w:rsidRPr="008E739B" w:rsidRDefault="004C1F0C" w:rsidP="004C1F0C">
      <w:pPr>
        <w:pStyle w:val="Paragrafi"/>
        <w:ind w:firstLine="0"/>
        <w:rPr>
          <w:lang w:val="sq-AL"/>
        </w:rPr>
      </w:pPr>
    </w:p>
    <w:sectPr w:rsidR="004C1F0C" w:rsidRPr="008E739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1F0C"/>
    <w:rsid w:val="000178C2"/>
    <w:rsid w:val="000A780A"/>
    <w:rsid w:val="00211EE2"/>
    <w:rsid w:val="003218C2"/>
    <w:rsid w:val="003B3DD8"/>
    <w:rsid w:val="00431423"/>
    <w:rsid w:val="004C1F0C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4A5013-6FFB-4D01-B514-26915AEC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F0C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