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63C" w:rsidRPr="0020183A" w:rsidRDefault="008B363C" w:rsidP="008B363C">
      <w:pPr>
        <w:pStyle w:val="Akti"/>
      </w:pPr>
      <w:bookmarkStart w:id="0" w:name="_GoBack"/>
      <w:bookmarkEnd w:id="0"/>
      <w:r w:rsidRPr="0020183A">
        <w:t>VENDIM</w:t>
      </w:r>
    </w:p>
    <w:p w:rsidR="008B363C" w:rsidRPr="00E74219" w:rsidRDefault="008B363C" w:rsidP="008B363C">
      <w:pPr>
        <w:pStyle w:val="NumriData"/>
      </w:pPr>
      <w:r w:rsidRPr="00E74219">
        <w:t>Nr.246, datë 27.2.2008</w:t>
      </w:r>
    </w:p>
    <w:p w:rsidR="008B363C" w:rsidRPr="008E739B" w:rsidRDefault="008B363C" w:rsidP="008B363C">
      <w:pPr>
        <w:pStyle w:val="Paragrafi"/>
        <w:rPr>
          <w:lang w:val="sq-AL"/>
        </w:rPr>
      </w:pPr>
    </w:p>
    <w:p w:rsidR="008B363C" w:rsidRPr="009E72D0" w:rsidRDefault="008B363C" w:rsidP="008B363C">
      <w:pPr>
        <w:pStyle w:val="Titulli"/>
        <w:rPr>
          <w:lang w:val="sq-AL"/>
        </w:rPr>
      </w:pPr>
      <w:r w:rsidRPr="009E72D0">
        <w:rPr>
          <w:lang w:val="sq-AL"/>
        </w:rPr>
        <w:t>PËR MIRATIMIN E LISTËS PËRFUNDIMTARE TË PRONAVE, PYJE DHE KULLOTA, QË DO TË TRANSFEROHEN NË PRONËSI TË NJËSISË SË QEVERISJES VENDORE, KOMUNA GOSË TË QARKUT TË TIRANËS</w:t>
      </w:r>
    </w:p>
    <w:p w:rsidR="008B363C" w:rsidRPr="008E739B" w:rsidRDefault="008B363C" w:rsidP="008B363C">
      <w:pPr>
        <w:pStyle w:val="Paragrafi"/>
        <w:rPr>
          <w:lang w:val="sq-AL"/>
        </w:rPr>
      </w:pPr>
    </w:p>
    <w:p w:rsidR="008B363C" w:rsidRPr="00164004" w:rsidRDefault="008B363C" w:rsidP="008B363C">
      <w:pPr>
        <w:pStyle w:val="BazLigjPropozues"/>
        <w:rPr>
          <w:lang w:val="sq-AL"/>
        </w:rPr>
      </w:pPr>
      <w:r w:rsidRPr="00164004">
        <w:rPr>
          <w:lang w:val="sq-AL"/>
        </w:rPr>
        <w:t>Në mbështetje të nenit 100 të Kushtetutës, të neneve 2, 3 e 17 të</w:t>
      </w:r>
      <w:r>
        <w:rPr>
          <w:lang w:val="sq-AL"/>
        </w:rPr>
        <w:t xml:space="preserve"> ligjit nr.8744, datë 22.2.2001</w:t>
      </w:r>
      <w:r w:rsidRPr="00164004">
        <w:rPr>
          <w:lang w:val="sq-AL"/>
        </w:rPr>
        <w:t xml:space="preserve">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164004">
        <w:rPr>
          <w:lang w:val="sq-AL"/>
        </w:rPr>
        <w:t xml:space="preserve"> t</w:t>
      </w:r>
      <w:r>
        <w:rPr>
          <w:lang w:val="sq-AL"/>
        </w:rPr>
        <w:t>ë ligjit nr.9385, datë 4.5.2005</w:t>
      </w:r>
      <w:r w:rsidRPr="00164004">
        <w:rPr>
          <w:lang w:val="sq-AL"/>
        </w:rPr>
        <w:t xml:space="preserve"> “Për pyjet dhe shërbimin pyjor”, të ndryshuar, me propozimin e Ministrit të Mjedisit, Pyjeve dhe Administrimit të Ujërave dhe të Ministrit të Brendshëm, Këshilli i Ministrave</w:t>
      </w:r>
    </w:p>
    <w:p w:rsidR="008B363C" w:rsidRPr="008E739B" w:rsidRDefault="008B363C" w:rsidP="008B363C">
      <w:pPr>
        <w:pStyle w:val="Paragrafi"/>
        <w:rPr>
          <w:lang w:val="sq-AL"/>
        </w:rPr>
      </w:pPr>
    </w:p>
    <w:p w:rsidR="008B363C" w:rsidRPr="008E739B" w:rsidRDefault="008B363C" w:rsidP="008B363C">
      <w:pPr>
        <w:pStyle w:val="VENDOSI"/>
        <w:rPr>
          <w:lang w:val="sq-AL"/>
        </w:rPr>
      </w:pPr>
      <w:r w:rsidRPr="008B363C">
        <w:rPr>
          <w:lang w:val="sq-AL"/>
        </w:rPr>
        <w:t>VENDOSI</w:t>
      </w:r>
      <w:r w:rsidRPr="008E739B">
        <w:rPr>
          <w:lang w:val="sq-AL"/>
        </w:rPr>
        <w:t>:</w:t>
      </w:r>
    </w:p>
    <w:p w:rsidR="008B363C" w:rsidRPr="008E739B" w:rsidRDefault="008B363C" w:rsidP="008B363C">
      <w:pPr>
        <w:pStyle w:val="Paragrafi"/>
        <w:rPr>
          <w:lang w:val="sq-AL"/>
        </w:rPr>
      </w:pPr>
    </w:p>
    <w:p w:rsidR="008B363C" w:rsidRPr="008E739B" w:rsidRDefault="008B363C" w:rsidP="008B363C">
      <w:pPr>
        <w:pStyle w:val="Paragrafi"/>
        <w:rPr>
          <w:lang w:val="sq-AL"/>
        </w:rPr>
      </w:pPr>
      <w:r w:rsidRPr="008E739B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8E739B">
        <w:rPr>
          <w:lang w:val="sq-AL"/>
        </w:rPr>
        <w:t xml:space="preserve"> të njësisë së </w:t>
      </w:r>
      <w:r>
        <w:rPr>
          <w:lang w:val="sq-AL"/>
        </w:rPr>
        <w:t>qeverisjes vendore, komuna Gosë</w:t>
      </w:r>
      <w:r w:rsidRPr="008E739B">
        <w:rPr>
          <w:lang w:val="sq-AL"/>
        </w:rPr>
        <w:t xml:space="preserve"> të qarkut të Tiranës, që do t’i transferohen në pronësi kësaj njësie.</w:t>
      </w:r>
    </w:p>
    <w:p w:rsidR="008B363C" w:rsidRPr="008E739B" w:rsidRDefault="008B363C" w:rsidP="008B363C">
      <w:pPr>
        <w:pStyle w:val="Paragrafi"/>
        <w:rPr>
          <w:lang w:val="sq-AL"/>
        </w:rPr>
      </w:pPr>
      <w:r w:rsidRPr="008E739B">
        <w:rPr>
          <w:lang w:val="sq-AL"/>
        </w:rPr>
        <w:t>2. Lista përfundimtare e pronave të paluajtshme, pyje dhe kullota, me 1 (një) fletë, që përfundon me numrin rendor 3 (tre), dhe lidhja 1 i bashkëlidhen këtij vendimi dhe janë pjesë përbërëse e tij.</w:t>
      </w:r>
    </w:p>
    <w:p w:rsidR="008B363C" w:rsidRPr="008E739B" w:rsidRDefault="008B363C" w:rsidP="008B363C">
      <w:pPr>
        <w:pStyle w:val="Paragrafi"/>
        <w:rPr>
          <w:lang w:val="sq-AL"/>
        </w:rPr>
      </w:pPr>
      <w:r w:rsidRPr="008E739B">
        <w:rPr>
          <w:lang w:val="sq-AL"/>
        </w:rPr>
        <w:t>3. Ngarkohen Ministria e Brendshme, Ministria e Mjedisit, Pyjeve dhe Administrimit të Ujërave, kryeregjistruesi i Pasurive të Paluajtshme të Republikës së Shqipërisë dhe komuna Gosë për zbatimin e këtij vendimi.</w:t>
      </w:r>
    </w:p>
    <w:p w:rsidR="008B363C" w:rsidRPr="008E739B" w:rsidRDefault="008B363C" w:rsidP="008B363C">
      <w:pPr>
        <w:pStyle w:val="Paragrafi"/>
        <w:rPr>
          <w:lang w:val="sq-AL"/>
        </w:rPr>
      </w:pPr>
      <w:r w:rsidRPr="008E739B">
        <w:rPr>
          <w:lang w:val="sq-AL"/>
        </w:rPr>
        <w:t xml:space="preserve">Ky vendim hyn në fuqi pas botimit në </w:t>
      </w:r>
      <w:r>
        <w:rPr>
          <w:lang w:val="sq-AL"/>
        </w:rPr>
        <w:t>Fletoren Zyrtare</w:t>
      </w:r>
      <w:r w:rsidRPr="008E739B">
        <w:rPr>
          <w:lang w:val="sq-AL"/>
        </w:rPr>
        <w:t>.</w:t>
      </w:r>
    </w:p>
    <w:p w:rsidR="008B363C" w:rsidRPr="008E739B" w:rsidRDefault="008B363C" w:rsidP="008B363C">
      <w:pPr>
        <w:pStyle w:val="Paragrafi"/>
        <w:rPr>
          <w:lang w:val="sq-AL"/>
        </w:rPr>
      </w:pPr>
    </w:p>
    <w:p w:rsidR="008B363C" w:rsidRPr="008B363C" w:rsidRDefault="008B363C" w:rsidP="008B363C">
      <w:pPr>
        <w:pStyle w:val="Autoriteti"/>
        <w:rPr>
          <w:lang w:val="it-IT"/>
        </w:rPr>
      </w:pPr>
      <w:r w:rsidRPr="008B363C">
        <w:rPr>
          <w:lang w:val="it-IT"/>
        </w:rPr>
        <w:t>KRYEMINISTRI</w:t>
      </w:r>
    </w:p>
    <w:p w:rsidR="008B363C" w:rsidRPr="008B363C" w:rsidRDefault="008B363C" w:rsidP="008B363C">
      <w:pPr>
        <w:pStyle w:val="AutoritetiEmer"/>
        <w:rPr>
          <w:lang w:val="it-IT"/>
        </w:rPr>
      </w:pPr>
      <w:r w:rsidRPr="008B363C">
        <w:rPr>
          <w:lang w:val="it-IT"/>
        </w:rPr>
        <w:t>Sali  Berisha</w:t>
      </w:r>
    </w:p>
    <w:p w:rsidR="008B363C" w:rsidRDefault="008B363C" w:rsidP="008B363C">
      <w:pPr>
        <w:pStyle w:val="Paragrafi"/>
        <w:rPr>
          <w:lang w:val="sq-AL"/>
        </w:rPr>
      </w:pPr>
    </w:p>
    <w:p w:rsidR="008B363C" w:rsidRDefault="008B363C" w:rsidP="008B363C">
      <w:pPr>
        <w:pStyle w:val="Paragrafi"/>
        <w:rPr>
          <w:lang w:val="sq-AL"/>
        </w:rPr>
      </w:pPr>
    </w:p>
    <w:p w:rsidR="008B363C" w:rsidRDefault="008B363C" w:rsidP="008B363C">
      <w:pPr>
        <w:pStyle w:val="Paragrafi"/>
        <w:rPr>
          <w:lang w:val="sq-AL"/>
        </w:rPr>
      </w:pPr>
    </w:p>
    <w:p w:rsidR="008B363C" w:rsidRDefault="008B363C" w:rsidP="008B363C">
      <w:pPr>
        <w:pStyle w:val="Paragrafi"/>
        <w:rPr>
          <w:lang w:val="sq-AL"/>
        </w:rPr>
      </w:pPr>
    </w:p>
    <w:p w:rsidR="008B363C" w:rsidRDefault="008B363C" w:rsidP="008B363C">
      <w:pPr>
        <w:pStyle w:val="Paragrafi"/>
        <w:rPr>
          <w:lang w:val="sq-AL"/>
        </w:rPr>
      </w:pPr>
    </w:p>
    <w:p w:rsidR="008B363C" w:rsidRDefault="008B363C" w:rsidP="008B363C">
      <w:pPr>
        <w:pStyle w:val="Paragrafi"/>
        <w:rPr>
          <w:lang w:val="sq-AL"/>
        </w:rPr>
      </w:pPr>
    </w:p>
    <w:p w:rsidR="008B363C" w:rsidRDefault="008B363C" w:rsidP="008B363C">
      <w:pPr>
        <w:pStyle w:val="Paragrafi"/>
        <w:ind w:firstLine="0"/>
        <w:rPr>
          <w:lang w:val="sq-AL"/>
        </w:rPr>
      </w:pPr>
    </w:p>
    <w:p w:rsidR="008B363C" w:rsidRDefault="008B363C" w:rsidP="008B363C">
      <w:pPr>
        <w:pStyle w:val="Paragrafi"/>
        <w:rPr>
          <w:lang w:val="it-IT"/>
        </w:rPr>
        <w:sectPr w:rsidR="008B363C" w:rsidSect="008B363C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1689"/>
          <w:cols w:space="720"/>
          <w:docGrid w:linePitch="360"/>
        </w:sectPr>
      </w:pPr>
    </w:p>
    <w:p w:rsidR="008B363C" w:rsidRPr="008B363C" w:rsidRDefault="008B363C" w:rsidP="008B363C">
      <w:pPr>
        <w:pStyle w:val="Paragrafi"/>
      </w:pPr>
      <w:r w:rsidRPr="008B363C">
        <w:lastRenderedPageBreak/>
        <w:t>2. FORMULAR PËR TRANSFERIMIN E PRONAVE TË PALUAJTSHME SHTETËRORE</w:t>
      </w:r>
    </w:p>
    <w:p w:rsidR="008B363C" w:rsidRPr="008B363C" w:rsidRDefault="008B363C" w:rsidP="008B363C">
      <w:pPr>
        <w:pStyle w:val="Paragrafi"/>
      </w:pPr>
      <w:r w:rsidRPr="008B363C">
        <w:t>(Sipas inventarizimit të pronave të veçanta të tipit: kullota, livadhe, shkëmbore etj.)</w:t>
      </w:r>
    </w:p>
    <w:p w:rsidR="008B363C" w:rsidRPr="00977A15" w:rsidRDefault="008B363C" w:rsidP="008B363C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44"/>
        <w:gridCol w:w="844"/>
        <w:gridCol w:w="1744"/>
        <w:gridCol w:w="1124"/>
        <w:gridCol w:w="937"/>
        <w:gridCol w:w="1328"/>
        <w:gridCol w:w="770"/>
        <w:gridCol w:w="1146"/>
        <w:gridCol w:w="1475"/>
        <w:gridCol w:w="1672"/>
        <w:gridCol w:w="1035"/>
      </w:tblGrid>
      <w:tr w:rsidR="008B363C" w:rsidRPr="00FE4375">
        <w:tc>
          <w:tcPr>
            <w:tcW w:w="12362" w:type="dxa"/>
            <w:gridSpan w:val="11"/>
          </w:tcPr>
          <w:p w:rsidR="008B363C" w:rsidRPr="00FE4375" w:rsidRDefault="008B363C" w:rsidP="008B363C">
            <w:pPr>
              <w:pStyle w:val="Tabele"/>
            </w:pPr>
            <w:r w:rsidRPr="00FE4375">
              <w:t>Institucioni i pushtetit qendror</w:t>
            </w:r>
            <w:r>
              <w:t>: MMPA</w:t>
            </w:r>
            <w:r w:rsidRPr="00FE4375">
              <w:t>U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Komuna Gosë</w:t>
            </w:r>
          </w:p>
        </w:tc>
      </w:tr>
      <w:tr w:rsidR="008B363C" w:rsidRPr="00FE4375">
        <w:tc>
          <w:tcPr>
            <w:tcW w:w="844" w:type="dxa"/>
          </w:tcPr>
          <w:p w:rsidR="008B363C" w:rsidRPr="00FE4375" w:rsidRDefault="008B363C" w:rsidP="008B363C">
            <w:pPr>
              <w:pStyle w:val="Tabele"/>
            </w:pPr>
            <w:r w:rsidRPr="00FE4375">
              <w:t>Nr.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rend.</w:t>
            </w:r>
          </w:p>
        </w:tc>
        <w:tc>
          <w:tcPr>
            <w:tcW w:w="844" w:type="dxa"/>
          </w:tcPr>
          <w:p w:rsidR="008B363C" w:rsidRPr="008B363C" w:rsidRDefault="008B363C" w:rsidP="008B363C">
            <w:pPr>
              <w:pStyle w:val="Tabele"/>
              <w:rPr>
                <w:lang w:val="es-CL"/>
              </w:rPr>
            </w:pPr>
            <w:r w:rsidRPr="008B363C">
              <w:rPr>
                <w:lang w:val="es-CL"/>
              </w:rPr>
              <w:t>Nr.i</w:t>
            </w:r>
          </w:p>
          <w:p w:rsidR="008B363C" w:rsidRPr="008B363C" w:rsidRDefault="008B363C" w:rsidP="008B363C">
            <w:pPr>
              <w:pStyle w:val="Tabele"/>
              <w:rPr>
                <w:lang w:val="es-CL"/>
              </w:rPr>
            </w:pPr>
            <w:r w:rsidRPr="008B363C">
              <w:rPr>
                <w:lang w:val="es-CL"/>
              </w:rPr>
              <w:t>pronës sipas</w:t>
            </w:r>
          </w:p>
          <w:p w:rsidR="008B363C" w:rsidRPr="008B363C" w:rsidRDefault="008B363C" w:rsidP="008B363C">
            <w:pPr>
              <w:pStyle w:val="Tabele"/>
              <w:rPr>
                <w:lang w:val="es-CL"/>
              </w:rPr>
            </w:pPr>
            <w:r w:rsidRPr="008B363C">
              <w:rPr>
                <w:lang w:val="es-CL"/>
              </w:rPr>
              <w:t>VKM</w:t>
            </w:r>
          </w:p>
        </w:tc>
        <w:tc>
          <w:tcPr>
            <w:tcW w:w="1622" w:type="dxa"/>
          </w:tcPr>
          <w:p w:rsidR="008B363C" w:rsidRPr="00FE4375" w:rsidRDefault="008B363C" w:rsidP="008B363C">
            <w:pPr>
              <w:pStyle w:val="Tabele"/>
            </w:pPr>
            <w:r w:rsidRPr="00FE4375">
              <w:t>Ekonomia/pyjore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kullosore</w:t>
            </w:r>
          </w:p>
        </w:tc>
        <w:tc>
          <w:tcPr>
            <w:tcW w:w="1124" w:type="dxa"/>
          </w:tcPr>
          <w:p w:rsidR="008B363C" w:rsidRPr="00FE4375" w:rsidRDefault="008B363C" w:rsidP="008B363C">
            <w:pPr>
              <w:pStyle w:val="Tabele"/>
            </w:pPr>
            <w:r w:rsidRPr="00FE4375">
              <w:t>Emri popullor i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ngastrës</w:t>
            </w:r>
          </w:p>
        </w:tc>
        <w:tc>
          <w:tcPr>
            <w:tcW w:w="877" w:type="dxa"/>
          </w:tcPr>
          <w:p w:rsidR="008B363C" w:rsidRPr="00FE4375" w:rsidRDefault="008B363C" w:rsidP="008B363C">
            <w:pPr>
              <w:pStyle w:val="Tabele"/>
            </w:pPr>
            <w:r w:rsidRPr="00FE4375">
              <w:t>Nr</w:t>
            </w:r>
            <w:r>
              <w:t>.</w:t>
            </w:r>
            <w:r w:rsidRPr="00FE4375">
              <w:t xml:space="preserve"> i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ngastrës</w:t>
            </w:r>
          </w:p>
        </w:tc>
        <w:tc>
          <w:tcPr>
            <w:tcW w:w="1227" w:type="dxa"/>
          </w:tcPr>
          <w:p w:rsidR="008B363C" w:rsidRPr="00FE4375" w:rsidRDefault="008B363C" w:rsidP="008B363C">
            <w:pPr>
              <w:pStyle w:val="Tabele"/>
            </w:pPr>
            <w:r w:rsidRPr="00FE4375">
              <w:t>Destinacioni</w:t>
            </w:r>
          </w:p>
        </w:tc>
        <w:tc>
          <w:tcPr>
            <w:tcW w:w="770" w:type="dxa"/>
          </w:tcPr>
          <w:p w:rsidR="008B363C" w:rsidRPr="00FE4375" w:rsidRDefault="008B363C" w:rsidP="008B363C">
            <w:pPr>
              <w:pStyle w:val="Tabele"/>
            </w:pPr>
            <w:r w:rsidRPr="00FE4375">
              <w:t>Sip. h</w:t>
            </w:r>
          </w:p>
        </w:tc>
        <w:tc>
          <w:tcPr>
            <w:tcW w:w="1146" w:type="dxa"/>
          </w:tcPr>
          <w:p w:rsidR="008B363C" w:rsidRPr="008B363C" w:rsidRDefault="008B363C" w:rsidP="008B363C">
            <w:pPr>
              <w:pStyle w:val="Tabele"/>
            </w:pPr>
            <w:r w:rsidRPr="008B363C">
              <w:t>Funksioni i</w:t>
            </w:r>
          </w:p>
          <w:p w:rsidR="008B363C" w:rsidRPr="008B363C" w:rsidRDefault="008B363C" w:rsidP="008B363C">
            <w:pPr>
              <w:pStyle w:val="Tabele"/>
            </w:pPr>
            <w:r w:rsidRPr="008B363C">
              <w:t>përdorimit</w:t>
            </w:r>
          </w:p>
          <w:p w:rsidR="008B363C" w:rsidRPr="008B363C" w:rsidRDefault="008B363C" w:rsidP="008B363C">
            <w:pPr>
              <w:pStyle w:val="Tabele"/>
            </w:pPr>
            <w:r w:rsidRPr="008B363C">
              <w:t>të pronës</w:t>
            </w:r>
          </w:p>
        </w:tc>
        <w:tc>
          <w:tcPr>
            <w:tcW w:w="1275" w:type="dxa"/>
          </w:tcPr>
          <w:p w:rsidR="008B363C" w:rsidRPr="00FE4375" w:rsidRDefault="008B363C" w:rsidP="008B363C">
            <w:pPr>
              <w:pStyle w:val="Tabele"/>
            </w:pPr>
            <w:r w:rsidRPr="00FE4375">
              <w:t>Institucioni</w:t>
            </w:r>
            <w:r>
              <w:t>,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enti me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përgjegjësi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administrativ</w:t>
            </w:r>
            <w:r>
              <w:t>e</w:t>
            </w:r>
          </w:p>
        </w:tc>
        <w:tc>
          <w:tcPr>
            <w:tcW w:w="1672" w:type="dxa"/>
          </w:tcPr>
          <w:p w:rsidR="008B363C" w:rsidRPr="00FE4375" w:rsidRDefault="008B363C" w:rsidP="008B363C">
            <w:pPr>
              <w:pStyle w:val="Tabele"/>
            </w:pPr>
            <w:r w:rsidRPr="00FE4375">
              <w:t>Institucioni</w:t>
            </w:r>
            <w:r>
              <w:t>,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enti përdorues</w:t>
            </w:r>
            <w:r>
              <w:t>,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statusi juridik</w:t>
            </w:r>
            <w:r>
              <w:t xml:space="preserve"> i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përdorimit</w:t>
            </w:r>
          </w:p>
        </w:tc>
        <w:tc>
          <w:tcPr>
            <w:tcW w:w="961" w:type="dxa"/>
          </w:tcPr>
          <w:p w:rsidR="008B363C" w:rsidRPr="00FE4375" w:rsidRDefault="008B363C" w:rsidP="008B363C">
            <w:pPr>
              <w:pStyle w:val="Tabele"/>
            </w:pPr>
            <w:r w:rsidRPr="00FE4375">
              <w:t xml:space="preserve">Të 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dhëna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 xml:space="preserve">të tjera </w:t>
            </w:r>
          </w:p>
        </w:tc>
      </w:tr>
      <w:tr w:rsidR="008B363C" w:rsidRPr="00FE4375">
        <w:tc>
          <w:tcPr>
            <w:tcW w:w="844" w:type="dxa"/>
          </w:tcPr>
          <w:p w:rsidR="008B363C" w:rsidRPr="00FE4375" w:rsidRDefault="008B363C" w:rsidP="008B363C">
            <w:pPr>
              <w:pStyle w:val="Tabele"/>
            </w:pPr>
            <w:r w:rsidRPr="00FE4375">
              <w:t>1</w:t>
            </w:r>
          </w:p>
        </w:tc>
        <w:tc>
          <w:tcPr>
            <w:tcW w:w="844" w:type="dxa"/>
          </w:tcPr>
          <w:p w:rsidR="008B363C" w:rsidRPr="00FE4375" w:rsidRDefault="008B363C" w:rsidP="008B363C">
            <w:pPr>
              <w:pStyle w:val="Tabele"/>
            </w:pPr>
            <w:r w:rsidRPr="00FE4375">
              <w:t>2</w:t>
            </w:r>
          </w:p>
        </w:tc>
        <w:tc>
          <w:tcPr>
            <w:tcW w:w="1622" w:type="dxa"/>
          </w:tcPr>
          <w:p w:rsidR="008B363C" w:rsidRPr="00FE4375" w:rsidRDefault="008B363C" w:rsidP="008B363C">
            <w:pPr>
              <w:pStyle w:val="Tabele"/>
            </w:pPr>
            <w:r w:rsidRPr="00FE4375">
              <w:t>3</w:t>
            </w:r>
          </w:p>
        </w:tc>
        <w:tc>
          <w:tcPr>
            <w:tcW w:w="1124" w:type="dxa"/>
          </w:tcPr>
          <w:p w:rsidR="008B363C" w:rsidRPr="00FE4375" w:rsidRDefault="008B363C" w:rsidP="008B363C">
            <w:pPr>
              <w:pStyle w:val="Tabele"/>
            </w:pPr>
            <w:r w:rsidRPr="00FE4375">
              <w:t>4</w:t>
            </w:r>
          </w:p>
        </w:tc>
        <w:tc>
          <w:tcPr>
            <w:tcW w:w="877" w:type="dxa"/>
          </w:tcPr>
          <w:p w:rsidR="008B363C" w:rsidRPr="00FE4375" w:rsidRDefault="008B363C" w:rsidP="008B363C">
            <w:pPr>
              <w:pStyle w:val="Tabele"/>
            </w:pPr>
            <w:r w:rsidRPr="00FE4375">
              <w:t>5</w:t>
            </w:r>
          </w:p>
        </w:tc>
        <w:tc>
          <w:tcPr>
            <w:tcW w:w="1227" w:type="dxa"/>
          </w:tcPr>
          <w:p w:rsidR="008B363C" w:rsidRPr="00FE4375" w:rsidRDefault="008B363C" w:rsidP="008B363C">
            <w:pPr>
              <w:pStyle w:val="Tabele"/>
            </w:pPr>
            <w:r w:rsidRPr="00FE4375">
              <w:t>6</w:t>
            </w:r>
          </w:p>
        </w:tc>
        <w:tc>
          <w:tcPr>
            <w:tcW w:w="770" w:type="dxa"/>
          </w:tcPr>
          <w:p w:rsidR="008B363C" w:rsidRPr="00FE4375" w:rsidRDefault="008B363C" w:rsidP="008B363C">
            <w:pPr>
              <w:pStyle w:val="Tabele"/>
            </w:pPr>
            <w:r w:rsidRPr="00FE4375">
              <w:t>7</w:t>
            </w:r>
          </w:p>
        </w:tc>
        <w:tc>
          <w:tcPr>
            <w:tcW w:w="1146" w:type="dxa"/>
          </w:tcPr>
          <w:p w:rsidR="008B363C" w:rsidRPr="00FE4375" w:rsidRDefault="008B363C" w:rsidP="008B363C">
            <w:pPr>
              <w:pStyle w:val="Tabele"/>
            </w:pPr>
            <w:r w:rsidRPr="00FE4375">
              <w:t>8</w:t>
            </w:r>
          </w:p>
        </w:tc>
        <w:tc>
          <w:tcPr>
            <w:tcW w:w="1275" w:type="dxa"/>
          </w:tcPr>
          <w:p w:rsidR="008B363C" w:rsidRPr="00FE4375" w:rsidRDefault="008B363C" w:rsidP="008B363C">
            <w:pPr>
              <w:pStyle w:val="Tabele"/>
            </w:pPr>
            <w:r w:rsidRPr="00FE4375">
              <w:t>9</w:t>
            </w:r>
          </w:p>
        </w:tc>
        <w:tc>
          <w:tcPr>
            <w:tcW w:w="1672" w:type="dxa"/>
          </w:tcPr>
          <w:p w:rsidR="008B363C" w:rsidRPr="00FE4375" w:rsidRDefault="008B363C" w:rsidP="008B363C">
            <w:pPr>
              <w:pStyle w:val="Tabele"/>
            </w:pPr>
            <w:r w:rsidRPr="00FE4375">
              <w:t>10</w:t>
            </w:r>
          </w:p>
        </w:tc>
        <w:tc>
          <w:tcPr>
            <w:tcW w:w="961" w:type="dxa"/>
          </w:tcPr>
          <w:p w:rsidR="008B363C" w:rsidRPr="00FE4375" w:rsidRDefault="008B363C" w:rsidP="008B363C">
            <w:pPr>
              <w:pStyle w:val="Tabele"/>
            </w:pPr>
            <w:r w:rsidRPr="00FE4375">
              <w:t>11</w:t>
            </w:r>
          </w:p>
        </w:tc>
      </w:tr>
      <w:tr w:rsidR="008B363C" w:rsidRPr="00FE4375">
        <w:tc>
          <w:tcPr>
            <w:tcW w:w="844" w:type="dxa"/>
          </w:tcPr>
          <w:p w:rsidR="008B363C" w:rsidRPr="00FE4375" w:rsidRDefault="008B363C" w:rsidP="008B363C">
            <w:pPr>
              <w:pStyle w:val="Tabele"/>
            </w:pPr>
            <w:r w:rsidRPr="00FE4375">
              <w:t>1</w:t>
            </w:r>
          </w:p>
        </w:tc>
        <w:tc>
          <w:tcPr>
            <w:tcW w:w="844" w:type="dxa"/>
          </w:tcPr>
          <w:p w:rsidR="008B363C" w:rsidRPr="00FE4375" w:rsidRDefault="008B363C" w:rsidP="008B363C">
            <w:pPr>
              <w:pStyle w:val="Tabele"/>
            </w:pPr>
            <w:r w:rsidRPr="00FE4375">
              <w:t>52</w:t>
            </w:r>
          </w:p>
        </w:tc>
        <w:tc>
          <w:tcPr>
            <w:tcW w:w="1622" w:type="dxa"/>
          </w:tcPr>
          <w:p w:rsidR="008B363C" w:rsidRPr="00FE4375" w:rsidRDefault="008B363C" w:rsidP="008B363C">
            <w:pPr>
              <w:pStyle w:val="Tabele"/>
            </w:pPr>
            <w:r w:rsidRPr="00FE4375">
              <w:t xml:space="preserve">Malësia </w:t>
            </w:r>
            <w:r>
              <w:t xml:space="preserve">e </w:t>
            </w:r>
            <w:r w:rsidRPr="00FE4375">
              <w:t>Rrogozhinës</w:t>
            </w:r>
          </w:p>
        </w:tc>
        <w:tc>
          <w:tcPr>
            <w:tcW w:w="1124" w:type="dxa"/>
          </w:tcPr>
          <w:p w:rsidR="008B363C" w:rsidRPr="00FE4375" w:rsidRDefault="008B363C" w:rsidP="008B363C">
            <w:pPr>
              <w:pStyle w:val="Tabele"/>
            </w:pPr>
            <w:r w:rsidRPr="00FE4375">
              <w:t>Kalush</w:t>
            </w:r>
          </w:p>
        </w:tc>
        <w:tc>
          <w:tcPr>
            <w:tcW w:w="877" w:type="dxa"/>
          </w:tcPr>
          <w:p w:rsidR="008B363C" w:rsidRPr="00FE4375" w:rsidRDefault="008B363C" w:rsidP="008B363C">
            <w:pPr>
              <w:pStyle w:val="Tabele"/>
            </w:pPr>
            <w:r w:rsidRPr="00FE4375">
              <w:t>70</w:t>
            </w:r>
          </w:p>
        </w:tc>
        <w:tc>
          <w:tcPr>
            <w:tcW w:w="1227" w:type="dxa"/>
          </w:tcPr>
          <w:p w:rsidR="008B363C" w:rsidRPr="00FE4375" w:rsidRDefault="008B363C" w:rsidP="008B363C">
            <w:pPr>
              <w:pStyle w:val="Tabele"/>
            </w:pPr>
            <w:r w:rsidRPr="00FE4375">
              <w:t>Prodhues</w:t>
            </w:r>
          </w:p>
        </w:tc>
        <w:tc>
          <w:tcPr>
            <w:tcW w:w="770" w:type="dxa"/>
          </w:tcPr>
          <w:p w:rsidR="008B363C" w:rsidRPr="00FE4375" w:rsidRDefault="008B363C" w:rsidP="008B363C">
            <w:pPr>
              <w:pStyle w:val="Tabele"/>
            </w:pPr>
            <w:r w:rsidRPr="00FE4375">
              <w:t>18.25</w:t>
            </w:r>
          </w:p>
        </w:tc>
        <w:tc>
          <w:tcPr>
            <w:tcW w:w="1146" w:type="dxa"/>
          </w:tcPr>
          <w:p w:rsidR="008B363C" w:rsidRPr="00FE4375" w:rsidRDefault="008B363C" w:rsidP="008B363C">
            <w:pPr>
              <w:pStyle w:val="Tabele"/>
            </w:pPr>
            <w:r w:rsidRPr="00FE4375">
              <w:t>Prodhues</w:t>
            </w:r>
          </w:p>
        </w:tc>
        <w:tc>
          <w:tcPr>
            <w:tcW w:w="1275" w:type="dxa"/>
          </w:tcPr>
          <w:p w:rsidR="008B363C" w:rsidRPr="00FE4375" w:rsidRDefault="008B363C" w:rsidP="008B363C">
            <w:pPr>
              <w:pStyle w:val="Tabele"/>
            </w:pPr>
            <w:r>
              <w:t>MMPA</w:t>
            </w:r>
            <w:r w:rsidRPr="00FE4375">
              <w:t>U</w:t>
            </w:r>
          </w:p>
        </w:tc>
        <w:tc>
          <w:tcPr>
            <w:tcW w:w="1672" w:type="dxa"/>
          </w:tcPr>
          <w:p w:rsidR="008B363C" w:rsidRPr="00FE4375" w:rsidRDefault="008B363C" w:rsidP="008B363C">
            <w:pPr>
              <w:pStyle w:val="Tabele"/>
            </w:pPr>
            <w:r>
              <w:t>DSHP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Kavajë</w:t>
            </w:r>
          </w:p>
        </w:tc>
        <w:tc>
          <w:tcPr>
            <w:tcW w:w="961" w:type="dxa"/>
          </w:tcPr>
          <w:p w:rsidR="008B363C" w:rsidRPr="00FE4375" w:rsidRDefault="008B363C" w:rsidP="008B363C">
            <w:pPr>
              <w:pStyle w:val="Tabele"/>
            </w:pPr>
            <w:r w:rsidRPr="00FE4375">
              <w:t>Komunal</w:t>
            </w:r>
          </w:p>
        </w:tc>
      </w:tr>
      <w:tr w:rsidR="008B363C" w:rsidRPr="00FE4375">
        <w:tc>
          <w:tcPr>
            <w:tcW w:w="844" w:type="dxa"/>
          </w:tcPr>
          <w:p w:rsidR="008B363C" w:rsidRPr="00FE4375" w:rsidRDefault="008B363C" w:rsidP="008B363C">
            <w:pPr>
              <w:pStyle w:val="Tabele"/>
            </w:pPr>
            <w:r w:rsidRPr="00FE4375">
              <w:t>2</w:t>
            </w:r>
          </w:p>
        </w:tc>
        <w:tc>
          <w:tcPr>
            <w:tcW w:w="844" w:type="dxa"/>
          </w:tcPr>
          <w:p w:rsidR="008B363C" w:rsidRPr="00FE4375" w:rsidRDefault="008B363C" w:rsidP="008B363C">
            <w:pPr>
              <w:pStyle w:val="Tabele"/>
            </w:pPr>
            <w:r w:rsidRPr="00FE4375">
              <w:t>53</w:t>
            </w:r>
          </w:p>
        </w:tc>
        <w:tc>
          <w:tcPr>
            <w:tcW w:w="1622" w:type="dxa"/>
          </w:tcPr>
          <w:p w:rsidR="008B363C" w:rsidRPr="00FE4375" w:rsidRDefault="008B363C" w:rsidP="008B363C">
            <w:pPr>
              <w:pStyle w:val="Tabele"/>
            </w:pPr>
            <w:r w:rsidRPr="00FE4375">
              <w:t>Malësia</w:t>
            </w:r>
            <w:r>
              <w:t xml:space="preserve"> e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Rrogozhinës</w:t>
            </w:r>
          </w:p>
        </w:tc>
        <w:tc>
          <w:tcPr>
            <w:tcW w:w="1124" w:type="dxa"/>
          </w:tcPr>
          <w:p w:rsidR="008B363C" w:rsidRPr="00FE4375" w:rsidRDefault="008B363C" w:rsidP="008B363C">
            <w:pPr>
              <w:pStyle w:val="Tabele"/>
            </w:pPr>
            <w:r w:rsidRPr="00FE4375">
              <w:t xml:space="preserve">Ura </w:t>
            </w:r>
            <w:r>
              <w:t xml:space="preserve">e </w:t>
            </w:r>
            <w:r w:rsidRPr="00FE4375">
              <w:t>Copanit</w:t>
            </w:r>
          </w:p>
        </w:tc>
        <w:tc>
          <w:tcPr>
            <w:tcW w:w="877" w:type="dxa"/>
          </w:tcPr>
          <w:p w:rsidR="008B363C" w:rsidRPr="00FE4375" w:rsidRDefault="008B363C" w:rsidP="008B363C">
            <w:pPr>
              <w:pStyle w:val="Tabele"/>
            </w:pPr>
            <w:r w:rsidRPr="00FE4375">
              <w:t>71</w:t>
            </w:r>
          </w:p>
        </w:tc>
        <w:tc>
          <w:tcPr>
            <w:tcW w:w="1227" w:type="dxa"/>
          </w:tcPr>
          <w:p w:rsidR="008B363C" w:rsidRPr="00FE4375" w:rsidRDefault="008B363C" w:rsidP="008B363C">
            <w:pPr>
              <w:pStyle w:val="Tabele"/>
            </w:pPr>
            <w:r w:rsidRPr="00FE4375">
              <w:t>Prodhues</w:t>
            </w:r>
          </w:p>
        </w:tc>
        <w:tc>
          <w:tcPr>
            <w:tcW w:w="770" w:type="dxa"/>
          </w:tcPr>
          <w:p w:rsidR="008B363C" w:rsidRPr="00FE4375" w:rsidRDefault="008B363C" w:rsidP="008B363C">
            <w:pPr>
              <w:pStyle w:val="Tabele"/>
            </w:pPr>
            <w:r w:rsidRPr="00FE4375">
              <w:t>11.5</w:t>
            </w:r>
          </w:p>
        </w:tc>
        <w:tc>
          <w:tcPr>
            <w:tcW w:w="1146" w:type="dxa"/>
          </w:tcPr>
          <w:p w:rsidR="008B363C" w:rsidRPr="00FE4375" w:rsidRDefault="008B363C" w:rsidP="008B363C">
            <w:pPr>
              <w:pStyle w:val="Tabele"/>
            </w:pPr>
            <w:r w:rsidRPr="00FE4375">
              <w:t>Prodhues</w:t>
            </w:r>
          </w:p>
        </w:tc>
        <w:tc>
          <w:tcPr>
            <w:tcW w:w="1275" w:type="dxa"/>
          </w:tcPr>
          <w:p w:rsidR="008B363C" w:rsidRPr="00FE4375" w:rsidRDefault="008B363C" w:rsidP="008B363C">
            <w:pPr>
              <w:pStyle w:val="Tabele"/>
            </w:pPr>
            <w:r>
              <w:t>MMPA</w:t>
            </w:r>
            <w:r w:rsidRPr="00FE4375">
              <w:t>U</w:t>
            </w:r>
          </w:p>
        </w:tc>
        <w:tc>
          <w:tcPr>
            <w:tcW w:w="1672" w:type="dxa"/>
          </w:tcPr>
          <w:p w:rsidR="008B363C" w:rsidRPr="00FE4375" w:rsidRDefault="008B363C" w:rsidP="008B363C">
            <w:pPr>
              <w:pStyle w:val="Tabele"/>
            </w:pPr>
            <w:r>
              <w:t>DSH</w:t>
            </w:r>
            <w:r w:rsidRPr="00FE4375">
              <w:t>P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Kavajë</w:t>
            </w:r>
          </w:p>
        </w:tc>
        <w:tc>
          <w:tcPr>
            <w:tcW w:w="961" w:type="dxa"/>
          </w:tcPr>
          <w:p w:rsidR="008B363C" w:rsidRPr="00FE4375" w:rsidRDefault="008B363C" w:rsidP="008B363C">
            <w:pPr>
              <w:pStyle w:val="Tabele"/>
            </w:pPr>
            <w:r w:rsidRPr="00FE4375">
              <w:t>Komunal</w:t>
            </w:r>
          </w:p>
        </w:tc>
      </w:tr>
      <w:tr w:rsidR="008B363C" w:rsidRPr="00FE4375">
        <w:tc>
          <w:tcPr>
            <w:tcW w:w="844" w:type="dxa"/>
          </w:tcPr>
          <w:p w:rsidR="008B363C" w:rsidRPr="00FE4375" w:rsidRDefault="008B363C" w:rsidP="008B363C">
            <w:pPr>
              <w:pStyle w:val="Tabele"/>
            </w:pPr>
            <w:r w:rsidRPr="00FE4375">
              <w:t>3</w:t>
            </w:r>
          </w:p>
        </w:tc>
        <w:tc>
          <w:tcPr>
            <w:tcW w:w="844" w:type="dxa"/>
          </w:tcPr>
          <w:p w:rsidR="008B363C" w:rsidRPr="00FE4375" w:rsidRDefault="008B363C" w:rsidP="008B363C">
            <w:pPr>
              <w:pStyle w:val="Tabele"/>
            </w:pPr>
            <w:r w:rsidRPr="00FE4375">
              <w:t>54</w:t>
            </w:r>
          </w:p>
        </w:tc>
        <w:tc>
          <w:tcPr>
            <w:tcW w:w="1622" w:type="dxa"/>
          </w:tcPr>
          <w:p w:rsidR="008B363C" w:rsidRPr="00FE4375" w:rsidRDefault="008B363C" w:rsidP="008B363C">
            <w:pPr>
              <w:pStyle w:val="Tabele"/>
            </w:pPr>
            <w:r w:rsidRPr="00FE4375">
              <w:t>Kryevidh</w:t>
            </w:r>
          </w:p>
        </w:tc>
        <w:tc>
          <w:tcPr>
            <w:tcW w:w="1124" w:type="dxa"/>
          </w:tcPr>
          <w:p w:rsidR="008B363C" w:rsidRPr="00FE4375" w:rsidRDefault="008B363C" w:rsidP="008B363C">
            <w:pPr>
              <w:pStyle w:val="Tabele"/>
            </w:pPr>
            <w:r w:rsidRPr="00FE4375">
              <w:t>Kurora</w:t>
            </w:r>
            <w:r>
              <w:t xml:space="preserve"> e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Vogël</w:t>
            </w:r>
          </w:p>
        </w:tc>
        <w:tc>
          <w:tcPr>
            <w:tcW w:w="877" w:type="dxa"/>
          </w:tcPr>
          <w:p w:rsidR="008B363C" w:rsidRPr="00FE4375" w:rsidRDefault="008B363C" w:rsidP="008B363C">
            <w:pPr>
              <w:pStyle w:val="Tabele"/>
            </w:pPr>
            <w:r w:rsidRPr="00FE4375">
              <w:t>46</w:t>
            </w:r>
          </w:p>
        </w:tc>
        <w:tc>
          <w:tcPr>
            <w:tcW w:w="1227" w:type="dxa"/>
          </w:tcPr>
          <w:p w:rsidR="008B363C" w:rsidRPr="00FE4375" w:rsidRDefault="008B363C" w:rsidP="008B363C">
            <w:pPr>
              <w:pStyle w:val="Tabele"/>
            </w:pPr>
            <w:r>
              <w:t>Mbrojtë</w:t>
            </w:r>
            <w:r w:rsidRPr="00FE4375">
              <w:t>s</w:t>
            </w:r>
          </w:p>
        </w:tc>
        <w:tc>
          <w:tcPr>
            <w:tcW w:w="770" w:type="dxa"/>
          </w:tcPr>
          <w:p w:rsidR="008B363C" w:rsidRPr="00FE4375" w:rsidRDefault="008B363C" w:rsidP="008B363C">
            <w:pPr>
              <w:pStyle w:val="Tabele"/>
            </w:pPr>
            <w:r w:rsidRPr="00FE4375">
              <w:t>14.25</w:t>
            </w:r>
          </w:p>
        </w:tc>
        <w:tc>
          <w:tcPr>
            <w:tcW w:w="1146" w:type="dxa"/>
          </w:tcPr>
          <w:p w:rsidR="008B363C" w:rsidRPr="00FE4375" w:rsidRDefault="008B363C" w:rsidP="008B363C">
            <w:pPr>
              <w:pStyle w:val="Tabele"/>
            </w:pPr>
            <w:r w:rsidRPr="00FE4375">
              <w:t>Prodh.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thupr</w:t>
            </w:r>
          </w:p>
        </w:tc>
        <w:tc>
          <w:tcPr>
            <w:tcW w:w="1275" w:type="dxa"/>
          </w:tcPr>
          <w:p w:rsidR="008B363C" w:rsidRPr="00FE4375" w:rsidRDefault="008B363C" w:rsidP="008B363C">
            <w:pPr>
              <w:pStyle w:val="Tabele"/>
            </w:pPr>
            <w:r>
              <w:t>MMPA</w:t>
            </w:r>
            <w:r w:rsidRPr="00FE4375">
              <w:t>U</w:t>
            </w:r>
          </w:p>
        </w:tc>
        <w:tc>
          <w:tcPr>
            <w:tcW w:w="1672" w:type="dxa"/>
          </w:tcPr>
          <w:p w:rsidR="008B363C" w:rsidRPr="00FE4375" w:rsidRDefault="008B363C" w:rsidP="008B363C">
            <w:pPr>
              <w:pStyle w:val="Tabele"/>
            </w:pPr>
            <w:r>
              <w:t>DSH</w:t>
            </w:r>
            <w:r w:rsidRPr="00FE4375">
              <w:t>P</w:t>
            </w:r>
          </w:p>
          <w:p w:rsidR="008B363C" w:rsidRPr="00FE4375" w:rsidRDefault="008B363C" w:rsidP="008B363C">
            <w:pPr>
              <w:pStyle w:val="Tabele"/>
            </w:pPr>
            <w:r w:rsidRPr="00FE4375">
              <w:t>Kavajë</w:t>
            </w:r>
          </w:p>
        </w:tc>
        <w:tc>
          <w:tcPr>
            <w:tcW w:w="961" w:type="dxa"/>
          </w:tcPr>
          <w:p w:rsidR="008B363C" w:rsidRPr="00FE4375" w:rsidRDefault="008B363C" w:rsidP="008B363C">
            <w:pPr>
              <w:pStyle w:val="Tabele"/>
            </w:pPr>
            <w:r w:rsidRPr="00FE4375">
              <w:t>Komunal</w:t>
            </w:r>
          </w:p>
        </w:tc>
      </w:tr>
      <w:tr w:rsidR="008B363C" w:rsidRPr="00FE4375">
        <w:tc>
          <w:tcPr>
            <w:tcW w:w="844" w:type="dxa"/>
          </w:tcPr>
          <w:p w:rsidR="008B363C" w:rsidRPr="00FE4375" w:rsidRDefault="008B363C" w:rsidP="008B363C">
            <w:pPr>
              <w:pStyle w:val="Tabele"/>
            </w:pPr>
          </w:p>
        </w:tc>
        <w:tc>
          <w:tcPr>
            <w:tcW w:w="844" w:type="dxa"/>
          </w:tcPr>
          <w:p w:rsidR="008B363C" w:rsidRPr="00FE4375" w:rsidRDefault="008B363C" w:rsidP="008B363C">
            <w:pPr>
              <w:pStyle w:val="Tabele"/>
            </w:pPr>
          </w:p>
        </w:tc>
        <w:tc>
          <w:tcPr>
            <w:tcW w:w="1622" w:type="dxa"/>
          </w:tcPr>
          <w:p w:rsidR="008B363C" w:rsidRPr="00FE4375" w:rsidRDefault="008B363C" w:rsidP="008B363C">
            <w:pPr>
              <w:pStyle w:val="Tabele"/>
            </w:pPr>
            <w:r w:rsidRPr="00FE4375">
              <w:t>TOTALI</w:t>
            </w:r>
          </w:p>
        </w:tc>
        <w:tc>
          <w:tcPr>
            <w:tcW w:w="1124" w:type="dxa"/>
          </w:tcPr>
          <w:p w:rsidR="008B363C" w:rsidRPr="00FE4375" w:rsidRDefault="008B363C" w:rsidP="008B363C">
            <w:pPr>
              <w:pStyle w:val="Tabele"/>
            </w:pPr>
          </w:p>
        </w:tc>
        <w:tc>
          <w:tcPr>
            <w:tcW w:w="877" w:type="dxa"/>
          </w:tcPr>
          <w:p w:rsidR="008B363C" w:rsidRPr="00FE4375" w:rsidRDefault="008B363C" w:rsidP="008B363C">
            <w:pPr>
              <w:pStyle w:val="Tabele"/>
            </w:pPr>
          </w:p>
        </w:tc>
        <w:tc>
          <w:tcPr>
            <w:tcW w:w="1227" w:type="dxa"/>
          </w:tcPr>
          <w:p w:rsidR="008B363C" w:rsidRPr="00FE4375" w:rsidRDefault="008B363C" w:rsidP="008B363C">
            <w:pPr>
              <w:pStyle w:val="Tabele"/>
            </w:pPr>
          </w:p>
        </w:tc>
        <w:tc>
          <w:tcPr>
            <w:tcW w:w="770" w:type="dxa"/>
          </w:tcPr>
          <w:p w:rsidR="008B363C" w:rsidRPr="00FE4375" w:rsidRDefault="008B363C" w:rsidP="008B363C">
            <w:pPr>
              <w:pStyle w:val="Tabele"/>
            </w:pPr>
            <w:r w:rsidRPr="00FE4375">
              <w:t>44.0</w:t>
            </w:r>
          </w:p>
        </w:tc>
        <w:tc>
          <w:tcPr>
            <w:tcW w:w="1146" w:type="dxa"/>
          </w:tcPr>
          <w:p w:rsidR="008B363C" w:rsidRPr="00FE4375" w:rsidRDefault="008B363C" w:rsidP="008B363C">
            <w:pPr>
              <w:pStyle w:val="Tabele"/>
            </w:pPr>
          </w:p>
        </w:tc>
        <w:tc>
          <w:tcPr>
            <w:tcW w:w="1275" w:type="dxa"/>
          </w:tcPr>
          <w:p w:rsidR="008B363C" w:rsidRPr="00FE4375" w:rsidRDefault="008B363C" w:rsidP="008B363C">
            <w:pPr>
              <w:pStyle w:val="Tabele"/>
            </w:pPr>
          </w:p>
        </w:tc>
        <w:tc>
          <w:tcPr>
            <w:tcW w:w="1672" w:type="dxa"/>
          </w:tcPr>
          <w:p w:rsidR="008B363C" w:rsidRPr="00FE4375" w:rsidRDefault="008B363C" w:rsidP="008B363C">
            <w:pPr>
              <w:pStyle w:val="Tabele"/>
            </w:pPr>
          </w:p>
        </w:tc>
        <w:tc>
          <w:tcPr>
            <w:tcW w:w="961" w:type="dxa"/>
          </w:tcPr>
          <w:p w:rsidR="008B363C" w:rsidRPr="00FE4375" w:rsidRDefault="008B363C" w:rsidP="008B363C">
            <w:pPr>
              <w:pStyle w:val="Tabele"/>
            </w:pPr>
          </w:p>
        </w:tc>
      </w:tr>
    </w:tbl>
    <w:p w:rsidR="008B363C" w:rsidRDefault="008B363C" w:rsidP="008B363C">
      <w:pPr>
        <w:pStyle w:val="Paragrafi"/>
      </w:pPr>
      <w:r>
        <w:t xml:space="preserve"> </w:t>
      </w:r>
    </w:p>
    <w:p w:rsidR="008B363C" w:rsidRDefault="008B363C" w:rsidP="008B363C">
      <w:pPr>
        <w:pStyle w:val="Paragrafi"/>
      </w:pPr>
    </w:p>
    <w:p w:rsidR="008B363C" w:rsidRDefault="008B363C" w:rsidP="008B363C">
      <w:pPr>
        <w:pStyle w:val="Paragrafi"/>
      </w:pPr>
    </w:p>
    <w:p w:rsidR="008B363C" w:rsidRDefault="008B363C" w:rsidP="008B363C">
      <w:pPr>
        <w:pStyle w:val="Paragrafi"/>
      </w:pPr>
    </w:p>
    <w:p w:rsidR="008B363C" w:rsidRDefault="008B363C" w:rsidP="008B363C">
      <w:pPr>
        <w:pStyle w:val="Paragrafi"/>
      </w:pPr>
    </w:p>
    <w:p w:rsidR="008B363C" w:rsidRDefault="008B363C" w:rsidP="008B363C">
      <w:pPr>
        <w:pStyle w:val="Paragrafi"/>
        <w:sectPr w:rsidR="008B363C" w:rsidSect="008B363C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8B363C" w:rsidRPr="00DA2A96" w:rsidRDefault="008B363C" w:rsidP="008B363C">
      <w:pPr>
        <w:pStyle w:val="Paragrafi"/>
        <w:rPr>
          <w:lang w:val="it-IT"/>
        </w:rPr>
      </w:pPr>
      <w:r w:rsidRPr="00977A15">
        <w:rPr>
          <w:lang w:val="it-IT"/>
        </w:rPr>
        <w:lastRenderedPageBreak/>
        <w:t>N</w:t>
      </w:r>
      <w:r w:rsidRPr="00DA2A96">
        <w:rPr>
          <w:lang w:val="it-IT"/>
        </w:rPr>
        <w:t xml:space="preserve">jësia e qeverisjes vendore  </w:t>
      </w:r>
      <w:r>
        <w:rPr>
          <w:lang w:val="it-IT"/>
        </w:rPr>
        <w:t>Gosë</w:t>
      </w:r>
      <w:r w:rsidRPr="00DA2A96">
        <w:rPr>
          <w:lang w:val="it-IT"/>
        </w:rPr>
        <w:t xml:space="preserve">                                                         </w:t>
      </w:r>
      <w:r>
        <w:rPr>
          <w:lang w:val="it-IT"/>
        </w:rPr>
        <w:t xml:space="preserve">            </w:t>
      </w:r>
      <w:r w:rsidRPr="00DA2A96">
        <w:rPr>
          <w:lang w:val="it-IT"/>
        </w:rPr>
        <w:t>Lidhje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  <w:r w:rsidRPr="00DA2A96">
              <w:t>Numrat rendorë të pronave në listën e inventarit</w:t>
            </w: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  <w:r w:rsidRPr="00DA2A96">
              <w:t>Fusha e përdorimit të pronës</w:t>
            </w: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  <w:r w:rsidRPr="00DA2A96">
              <w:t>Lloji i transferimit</w:t>
            </w:r>
          </w:p>
        </w:tc>
      </w:tr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  <w:r w:rsidRPr="00DA2A96">
              <w:t>52-54</w:t>
            </w: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  <w:r w:rsidRPr="00DA2A96">
              <w:t>Pyll</w:t>
            </w: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  <w:r w:rsidRPr="00DA2A96">
              <w:t>Pronësi</w:t>
            </w:r>
          </w:p>
        </w:tc>
      </w:tr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</w:tr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</w:tr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</w:tr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</w:tr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</w:tr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</w:tr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</w:tr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</w:tr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</w:tr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</w:tr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</w:tr>
      <w:tr w:rsidR="008B363C" w:rsidRPr="00DA2A96">
        <w:tc>
          <w:tcPr>
            <w:tcW w:w="3095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  <w:tc>
          <w:tcPr>
            <w:tcW w:w="3096" w:type="dxa"/>
          </w:tcPr>
          <w:p w:rsidR="008B363C" w:rsidRPr="00DA2A96" w:rsidRDefault="008B363C" w:rsidP="008B363C">
            <w:pPr>
              <w:pStyle w:val="Tabele"/>
            </w:pPr>
          </w:p>
        </w:tc>
      </w:tr>
    </w:tbl>
    <w:p w:rsidR="000178C2" w:rsidRPr="00C84B66" w:rsidRDefault="000178C2" w:rsidP="008B363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13A8A">
      <w:r>
        <w:separator/>
      </w:r>
    </w:p>
  </w:endnote>
  <w:endnote w:type="continuationSeparator" w:id="0">
    <w:p w:rsidR="00000000" w:rsidRDefault="00713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63C" w:rsidRDefault="008B363C" w:rsidP="008B363C">
    <w:pPr>
      <w:pStyle w:val="Footer"/>
      <w:framePr w:wrap="around" w:vAnchor="text" w:hAnchor="margin" w:xAlign="outside" w:y="1"/>
    </w:pPr>
    <w:r>
      <w:fldChar w:fldCharType="begin"/>
    </w:r>
    <w:r>
      <w:instrText xml:space="preserve">PAGE  </w:instrText>
    </w:r>
    <w:r>
      <w:fldChar w:fldCharType="end"/>
    </w:r>
  </w:p>
  <w:p w:rsidR="008B363C" w:rsidRDefault="008B363C" w:rsidP="008B363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63C" w:rsidRPr="0097427F" w:rsidRDefault="008B363C" w:rsidP="008B363C">
    <w:pPr>
      <w:pStyle w:val="Footer"/>
      <w:framePr w:wrap="around" w:vAnchor="text" w:hAnchor="margin" w:xAlign="outside" w:y="1"/>
      <w:rPr>
        <w:rFonts w:ascii="CG Times" w:hAnsi="CG Times"/>
        <w:sz w:val="22"/>
        <w:szCs w:val="22"/>
      </w:rPr>
    </w:pPr>
    <w:r w:rsidRPr="0097427F">
      <w:rPr>
        <w:rFonts w:ascii="CG Times" w:hAnsi="CG Times"/>
        <w:sz w:val="22"/>
        <w:szCs w:val="22"/>
      </w:rPr>
      <w:fldChar w:fldCharType="begin"/>
    </w:r>
    <w:r w:rsidRPr="0097427F">
      <w:rPr>
        <w:rFonts w:ascii="CG Times" w:hAnsi="CG Times"/>
        <w:sz w:val="22"/>
        <w:szCs w:val="22"/>
      </w:rPr>
      <w:instrText xml:space="preserve">PAGE  </w:instrText>
    </w:r>
    <w:r w:rsidRPr="0097427F">
      <w:rPr>
        <w:rFonts w:ascii="CG Times" w:hAnsi="CG Times"/>
        <w:sz w:val="22"/>
        <w:szCs w:val="22"/>
      </w:rPr>
      <w:fldChar w:fldCharType="separate"/>
    </w:r>
    <w:r w:rsidR="00713A8A">
      <w:rPr>
        <w:rFonts w:ascii="CG Times" w:hAnsi="CG Times"/>
        <w:noProof/>
        <w:sz w:val="22"/>
        <w:szCs w:val="22"/>
      </w:rPr>
      <w:t>1690</w:t>
    </w:r>
    <w:r w:rsidRPr="0097427F">
      <w:rPr>
        <w:rFonts w:ascii="CG Times" w:hAnsi="CG Times"/>
        <w:sz w:val="22"/>
        <w:szCs w:val="22"/>
      </w:rPr>
      <w:fldChar w:fldCharType="end"/>
    </w:r>
  </w:p>
  <w:p w:rsidR="008B363C" w:rsidRDefault="008B363C" w:rsidP="008B363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13A8A">
      <w:r>
        <w:separator/>
      </w:r>
    </w:p>
  </w:footnote>
  <w:footnote w:type="continuationSeparator" w:id="0">
    <w:p w:rsidR="00000000" w:rsidRDefault="00713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363C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713A8A"/>
    <w:rsid w:val="008B363C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05EAD3-E0F5-4424-8101-84F9D16F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63C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2019-03-16T18:31:00Z</dcterms:created>
  <dcterms:modified xsi:type="dcterms:W3CDTF">2019-03-16T18:31:00Z</dcterms:modified>
</cp:coreProperties>
</file>