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B50" w:rsidRPr="0020183A" w:rsidRDefault="000B0B50" w:rsidP="000B0B50">
      <w:pPr>
        <w:pStyle w:val="Akti"/>
      </w:pPr>
      <w:bookmarkStart w:id="0" w:name="_GoBack"/>
      <w:bookmarkEnd w:id="0"/>
      <w:r w:rsidRPr="0020183A">
        <w:t>VENDIM</w:t>
      </w:r>
    </w:p>
    <w:p w:rsidR="000B0B50" w:rsidRPr="00A629C1" w:rsidRDefault="000B0B50" w:rsidP="000B0B50">
      <w:pPr>
        <w:pStyle w:val="NumriData"/>
      </w:pPr>
      <w:r w:rsidRPr="00A629C1">
        <w:t>Nr.250, datë 27.2.2008</w:t>
      </w:r>
    </w:p>
    <w:p w:rsidR="000B0B50" w:rsidRPr="008E739B" w:rsidRDefault="000B0B50" w:rsidP="000B0B50">
      <w:pPr>
        <w:pStyle w:val="Paragrafi"/>
        <w:rPr>
          <w:lang w:val="sq-AL"/>
        </w:rPr>
      </w:pPr>
    </w:p>
    <w:p w:rsidR="000B0B50" w:rsidRPr="006F4A94" w:rsidRDefault="000B0B50" w:rsidP="000B0B50">
      <w:pPr>
        <w:pStyle w:val="Titulli"/>
        <w:rPr>
          <w:lang w:val="sq-AL"/>
        </w:rPr>
      </w:pPr>
      <w:r w:rsidRPr="006F4A94">
        <w:rPr>
          <w:lang w:val="sq-AL"/>
        </w:rPr>
        <w:t>PËR MIRATIMIN E LISTËS PËRFUNDIMTARE TË PRONAVE, PYJE DHE KULLOTA, QË DO TË TRANSFEROHEN NË PRONËSI TË NJËSISË SË QEVERISJES VENDORE, KOMUNA QENDËR SKRAPAR TË QARKUT TË BERATIT</w:t>
      </w:r>
    </w:p>
    <w:p w:rsidR="000B0B50" w:rsidRPr="008E739B" w:rsidRDefault="000B0B50" w:rsidP="000B0B50">
      <w:pPr>
        <w:pStyle w:val="Paragrafi"/>
        <w:rPr>
          <w:lang w:val="sq-AL"/>
        </w:rPr>
      </w:pPr>
    </w:p>
    <w:p w:rsidR="000B0B50" w:rsidRPr="003A6BFC" w:rsidRDefault="000B0B50" w:rsidP="000B0B50">
      <w:pPr>
        <w:pStyle w:val="BazLigjPropozues"/>
        <w:rPr>
          <w:lang w:val="sq-AL"/>
        </w:rPr>
      </w:pPr>
      <w:r w:rsidRPr="003A6BFC">
        <w:rPr>
          <w:lang w:val="sq-AL"/>
        </w:rPr>
        <w:t>Në mbështetje të nenit 100 të Kushtetutës, të neneve 2, 3 e 17 të ligjit</w:t>
      </w:r>
      <w:r>
        <w:rPr>
          <w:lang w:val="sq-AL"/>
        </w:rPr>
        <w:t xml:space="preserve"> nr.8744, datë 22.2.2001</w:t>
      </w:r>
      <w:r w:rsidRPr="003A6BFC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3A6BFC">
        <w:rPr>
          <w:lang w:val="sq-AL"/>
        </w:rPr>
        <w:t xml:space="preserve"> t</w:t>
      </w:r>
      <w:r>
        <w:rPr>
          <w:lang w:val="sq-AL"/>
        </w:rPr>
        <w:t>ë ligjit nr.9385, datë 4.5.2005</w:t>
      </w:r>
      <w:r w:rsidRPr="003A6BFC">
        <w:rPr>
          <w:lang w:val="sq-AL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0B0B50" w:rsidRPr="008E739B" w:rsidRDefault="000B0B50" w:rsidP="000B0B50">
      <w:pPr>
        <w:pStyle w:val="Paragrafi"/>
        <w:rPr>
          <w:lang w:val="sq-AL"/>
        </w:rPr>
      </w:pPr>
    </w:p>
    <w:p w:rsidR="000B0B50" w:rsidRPr="000B0B50" w:rsidRDefault="000B0B50" w:rsidP="000B0B50">
      <w:pPr>
        <w:pStyle w:val="VENDOSI"/>
        <w:rPr>
          <w:lang w:val="sq-AL"/>
        </w:rPr>
      </w:pPr>
      <w:r w:rsidRPr="000B0B50">
        <w:rPr>
          <w:lang w:val="sq-AL"/>
        </w:rPr>
        <w:t>VENDOSI:</w:t>
      </w:r>
    </w:p>
    <w:p w:rsidR="000B0B50" w:rsidRPr="008E739B" w:rsidRDefault="000B0B50" w:rsidP="000B0B50">
      <w:pPr>
        <w:pStyle w:val="Paragrafi"/>
        <w:rPr>
          <w:lang w:val="sq-AL"/>
        </w:rPr>
      </w:pPr>
    </w:p>
    <w:p w:rsidR="000B0B50" w:rsidRPr="008E739B" w:rsidRDefault="000B0B50" w:rsidP="000B0B50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8E739B">
        <w:rPr>
          <w:lang w:val="sq-AL"/>
        </w:rPr>
        <w:t xml:space="preserve"> territorial dhe </w:t>
      </w:r>
      <w:r>
        <w:rPr>
          <w:lang w:val="sq-AL"/>
        </w:rPr>
        <w:t>administrativ</w:t>
      </w:r>
      <w:r w:rsidRPr="008E739B">
        <w:rPr>
          <w:lang w:val="sq-AL"/>
        </w:rPr>
        <w:t xml:space="preserve"> të njësisë së qeverisjes</w:t>
      </w:r>
      <w:r>
        <w:rPr>
          <w:lang w:val="sq-AL"/>
        </w:rPr>
        <w:t xml:space="preserve"> vendore, komuna Qendër Skrapar</w:t>
      </w:r>
      <w:r w:rsidRPr="008E739B">
        <w:rPr>
          <w:lang w:val="sq-AL"/>
        </w:rPr>
        <w:t xml:space="preserve"> të qarkut të Beratit, që do t’i transferohen në pronësi kësaj njësie.</w:t>
      </w:r>
    </w:p>
    <w:p w:rsidR="000B0B50" w:rsidRPr="008E739B" w:rsidRDefault="000B0B50" w:rsidP="000B0B50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2 (dy) fletë, që përfundon me numrin rendor 58 (pesëdhjetë e tetë), dhe lidhja 1 i bashkëlidhen këtij vendimi dhe janë pjesë përbërëse e tij.</w:t>
      </w:r>
    </w:p>
    <w:p w:rsidR="000B0B50" w:rsidRPr="008E739B" w:rsidRDefault="000B0B50" w:rsidP="000B0B50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Qendër Skrapar  për zbatimin e këtij vendimi.</w:t>
      </w:r>
    </w:p>
    <w:p w:rsidR="000B0B50" w:rsidRPr="008E739B" w:rsidRDefault="000B0B50" w:rsidP="000B0B50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0B0B50" w:rsidRPr="000B0B50" w:rsidRDefault="000B0B50" w:rsidP="000B0B50">
      <w:pPr>
        <w:pStyle w:val="Autoriteti"/>
        <w:rPr>
          <w:lang w:val="sq-AL"/>
        </w:rPr>
      </w:pPr>
    </w:p>
    <w:p w:rsidR="000B0B50" w:rsidRPr="008E739B" w:rsidRDefault="000B0B50" w:rsidP="000B0B50">
      <w:pPr>
        <w:pStyle w:val="Autoriteti"/>
      </w:pPr>
      <w:r w:rsidRPr="008E739B">
        <w:t>KRYEMINISTRI</w:t>
      </w:r>
    </w:p>
    <w:p w:rsidR="000B0B50" w:rsidRPr="008E739B" w:rsidRDefault="000B0B50" w:rsidP="000B0B50">
      <w:pPr>
        <w:pStyle w:val="AutoritetiEmer"/>
      </w:pPr>
      <w:r w:rsidRPr="008E739B">
        <w:t>Sali  Berisha</w:t>
      </w:r>
    </w:p>
    <w:p w:rsidR="000B0B50" w:rsidRPr="008E739B" w:rsidRDefault="000B0B50" w:rsidP="000B0B50">
      <w:pPr>
        <w:pStyle w:val="NeniTitull"/>
        <w:rPr>
          <w:lang w:val="sq-AL"/>
        </w:rPr>
      </w:pPr>
    </w:p>
    <w:p w:rsidR="000B0B50" w:rsidRPr="008E739B" w:rsidRDefault="000B0B50" w:rsidP="000B0B50">
      <w:pPr>
        <w:pStyle w:val="Paragrafi"/>
        <w:rPr>
          <w:lang w:val="sq-AL"/>
        </w:rPr>
      </w:pPr>
    </w:p>
    <w:p w:rsidR="000B0B50" w:rsidRDefault="00810BE6" w:rsidP="000B0B50">
      <w:pPr>
        <w:pStyle w:val="Figure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3721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50" w:rsidRDefault="000B0B50" w:rsidP="000B0B50">
      <w:pPr>
        <w:pStyle w:val="Figure"/>
        <w:rPr>
          <w:lang w:val="sq-AL"/>
        </w:rPr>
      </w:pPr>
    </w:p>
    <w:p w:rsidR="000B0B50" w:rsidRDefault="000B0B50" w:rsidP="000B0B50">
      <w:pPr>
        <w:pStyle w:val="Figure"/>
        <w:rPr>
          <w:lang w:val="sq-AL"/>
        </w:rPr>
      </w:pPr>
    </w:p>
    <w:p w:rsidR="000B0B50" w:rsidRDefault="000B0B50" w:rsidP="000B0B50">
      <w:pPr>
        <w:pStyle w:val="Figure"/>
        <w:rPr>
          <w:lang w:val="sq-AL"/>
        </w:rPr>
      </w:pPr>
    </w:p>
    <w:p w:rsidR="000B0B50" w:rsidRDefault="00810BE6" w:rsidP="000B0B50">
      <w:pPr>
        <w:pStyle w:val="Figure"/>
        <w:rPr>
          <w:lang w:val="sq-AL"/>
        </w:rPr>
      </w:pPr>
      <w:r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36576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50" w:rsidRDefault="000B0B50" w:rsidP="000B0B50">
      <w:pPr>
        <w:pStyle w:val="Figure"/>
        <w:rPr>
          <w:lang w:val="sq-AL"/>
        </w:rPr>
      </w:pPr>
    </w:p>
    <w:p w:rsidR="000B0B50" w:rsidRDefault="000B0B50" w:rsidP="000B0B50">
      <w:pPr>
        <w:pStyle w:val="Figure"/>
        <w:rPr>
          <w:lang w:val="sq-AL"/>
        </w:rPr>
      </w:pPr>
    </w:p>
    <w:p w:rsidR="000B0B50" w:rsidRDefault="000B0B50" w:rsidP="000B0B50">
      <w:pPr>
        <w:pStyle w:val="Figure"/>
        <w:rPr>
          <w:lang w:val="sq-AL"/>
        </w:rPr>
      </w:pPr>
    </w:p>
    <w:p w:rsidR="000B0B50" w:rsidRPr="00977A15" w:rsidRDefault="000B0B50" w:rsidP="000B0B50">
      <w:pPr>
        <w:pStyle w:val="Paragrafi"/>
        <w:rPr>
          <w:lang w:val="sq-AL"/>
        </w:rPr>
      </w:pPr>
      <w:r w:rsidRPr="00977A15">
        <w:rPr>
          <w:lang w:val="sq-AL"/>
        </w:rPr>
        <w:t xml:space="preserve">Njësia e qeverisjes vendore, komuna qendër Skrapar                 </w:t>
      </w:r>
      <w:r>
        <w:rPr>
          <w:lang w:val="sq-AL"/>
        </w:rPr>
        <w:tab/>
      </w:r>
      <w:r>
        <w:rPr>
          <w:lang w:val="sq-AL"/>
        </w:rPr>
        <w:tab/>
      </w:r>
      <w:r w:rsidRPr="00977A15">
        <w:rPr>
          <w:lang w:val="sq-AL"/>
        </w:rPr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Numrat rendorë të pronave në listën e inventarit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Fusha e përdorimit të pronës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Lloji i transferimit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218-254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Kullotë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350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363-372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 dhe sipërfaqe të tjera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375-376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 xml:space="preserve">Pyll dhe sipërfaqe të tjera 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381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383-384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 xml:space="preserve">Pyll dhe sipërfaqe të tjera 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466-467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 xml:space="preserve">Pyll dhe sipërfaqe të tjera 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473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479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  <w:r w:rsidRPr="003A6BFC">
              <w:t>484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Pyll</w:t>
            </w: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  <w:r w:rsidRPr="003A6BFC">
              <w:t>Në pronësi</w:t>
            </w: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</w:tr>
      <w:tr w:rsidR="000B0B50" w:rsidRPr="003A6BFC">
        <w:tc>
          <w:tcPr>
            <w:tcW w:w="3095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  <w:tc>
          <w:tcPr>
            <w:tcW w:w="3096" w:type="dxa"/>
          </w:tcPr>
          <w:p w:rsidR="000B0B50" w:rsidRPr="003A6BFC" w:rsidRDefault="000B0B50" w:rsidP="000B0B50">
            <w:pPr>
              <w:pStyle w:val="Tabele"/>
            </w:pPr>
          </w:p>
        </w:tc>
      </w:tr>
    </w:tbl>
    <w:p w:rsidR="000B0B50" w:rsidRPr="008E739B" w:rsidRDefault="000B0B50" w:rsidP="000B0B50">
      <w:pPr>
        <w:pStyle w:val="Paragrafi"/>
        <w:ind w:firstLine="0"/>
        <w:rPr>
          <w:lang w:val="sq-AL"/>
        </w:rPr>
      </w:pPr>
    </w:p>
    <w:sectPr w:rsidR="000B0B50" w:rsidRPr="008E739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0B50"/>
    <w:rsid w:val="000178C2"/>
    <w:rsid w:val="000A780A"/>
    <w:rsid w:val="000B0B50"/>
    <w:rsid w:val="00211EE2"/>
    <w:rsid w:val="003218C2"/>
    <w:rsid w:val="003B3DD8"/>
    <w:rsid w:val="004C3478"/>
    <w:rsid w:val="00505A2E"/>
    <w:rsid w:val="005C7CDE"/>
    <w:rsid w:val="00626521"/>
    <w:rsid w:val="00810BE6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7CAD15-6E28-4746-9BD6-E2663C6D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B50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