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858" w:rsidRPr="005E1645" w:rsidRDefault="00514858" w:rsidP="00514858">
      <w:pPr>
        <w:pStyle w:val="Akti"/>
        <w:rPr>
          <w:rFonts w:ascii="Garamond" w:hAnsi="Garamond"/>
          <w:sz w:val="24"/>
          <w:szCs w:val="24"/>
          <w:lang w:val="it-IT"/>
        </w:rPr>
      </w:pPr>
      <w:r w:rsidRPr="005E1645">
        <w:rPr>
          <w:rFonts w:ascii="Garamond" w:hAnsi="Garamond"/>
          <w:sz w:val="24"/>
          <w:szCs w:val="24"/>
          <w:lang w:val="it-IT"/>
        </w:rPr>
        <w:t>VENDIM</w:t>
      </w:r>
    </w:p>
    <w:p w:rsidR="00514858" w:rsidRPr="005E1645" w:rsidRDefault="00514858" w:rsidP="00514858">
      <w:pPr>
        <w:pStyle w:val="NumriData"/>
        <w:rPr>
          <w:rFonts w:ascii="Garamond" w:hAnsi="Garamond"/>
          <w:sz w:val="24"/>
          <w:szCs w:val="24"/>
          <w:lang w:val="it-IT"/>
        </w:rPr>
      </w:pPr>
      <w:r w:rsidRPr="005E1645">
        <w:rPr>
          <w:rFonts w:ascii="Garamond" w:hAnsi="Garamond"/>
          <w:sz w:val="24"/>
          <w:szCs w:val="24"/>
          <w:lang w:val="it-IT"/>
        </w:rPr>
        <w:t>Nr.</w:t>
      </w:r>
      <w:r w:rsidR="005E1645" w:rsidRPr="005E1645">
        <w:rPr>
          <w:rFonts w:ascii="Garamond" w:hAnsi="Garamond"/>
          <w:sz w:val="24"/>
          <w:szCs w:val="24"/>
          <w:lang w:val="it-IT"/>
        </w:rPr>
        <w:t xml:space="preserve"> </w:t>
      </w:r>
      <w:r w:rsidRPr="005E1645">
        <w:rPr>
          <w:rFonts w:ascii="Garamond" w:hAnsi="Garamond"/>
          <w:sz w:val="24"/>
          <w:szCs w:val="24"/>
          <w:lang w:val="it-IT"/>
        </w:rPr>
        <w:t>261, datë 27.2.2008</w:t>
      </w:r>
    </w:p>
    <w:p w:rsidR="00514858" w:rsidRPr="005E1645" w:rsidRDefault="00514858" w:rsidP="00514858">
      <w:pPr>
        <w:pStyle w:val="Titulli"/>
        <w:rPr>
          <w:rFonts w:ascii="Garamond" w:hAnsi="Garamond"/>
          <w:sz w:val="24"/>
          <w:szCs w:val="24"/>
          <w:lang w:val="it-IT"/>
        </w:rPr>
      </w:pPr>
      <w:r w:rsidRPr="005E1645">
        <w:rPr>
          <w:rFonts w:ascii="Garamond" w:hAnsi="Garamond"/>
          <w:sz w:val="24"/>
          <w:szCs w:val="24"/>
          <w:lang w:val="it-IT"/>
        </w:rPr>
        <w:br/>
        <w:t xml:space="preserve">PËR TRAJTIMIN E PUNONJËSVE, QË DALIN TË PAPUNË NGA PROCESI </w:t>
      </w:r>
    </w:p>
    <w:p w:rsidR="00514858" w:rsidRPr="005E1645" w:rsidRDefault="00514858" w:rsidP="00514858">
      <w:pPr>
        <w:pStyle w:val="Titulli"/>
        <w:rPr>
          <w:rFonts w:ascii="Garamond" w:hAnsi="Garamond"/>
          <w:sz w:val="24"/>
          <w:szCs w:val="24"/>
          <w:lang w:val="it-IT"/>
        </w:rPr>
      </w:pPr>
      <w:r w:rsidRPr="005E1645">
        <w:rPr>
          <w:rFonts w:ascii="Garamond" w:hAnsi="Garamond"/>
          <w:sz w:val="24"/>
          <w:szCs w:val="24"/>
          <w:lang w:val="it-IT"/>
        </w:rPr>
        <w:t>I RISTRUKTURIMIT tË “ARMO” SHA TIRANË, DHE “ALBPETROL” SHA PATOS</w:t>
      </w:r>
    </w:p>
    <w:p w:rsidR="00514858" w:rsidRPr="005E1645" w:rsidRDefault="005E1645" w:rsidP="005E1645">
      <w:pPr>
        <w:pStyle w:val="Paragrafi"/>
        <w:jc w:val="center"/>
        <w:rPr>
          <w:rFonts w:ascii="Garamond" w:hAnsi="Garamond"/>
          <w:i/>
          <w:sz w:val="24"/>
          <w:szCs w:val="24"/>
          <w:lang w:val="it-IT"/>
        </w:rPr>
      </w:pPr>
      <w:r w:rsidRPr="005E1645">
        <w:rPr>
          <w:rFonts w:ascii="Garamond" w:hAnsi="Garamond"/>
          <w:i/>
          <w:sz w:val="24"/>
          <w:szCs w:val="24"/>
          <w:lang w:val="it-IT"/>
        </w:rPr>
        <w:t>(Ndryshuar me VKM nr. 1523, datë 19.11.2008)</w:t>
      </w:r>
    </w:p>
    <w:p w:rsidR="005E1645" w:rsidRPr="005E1645" w:rsidRDefault="005E1645" w:rsidP="005E1645">
      <w:pPr>
        <w:pStyle w:val="Paragrafi"/>
        <w:jc w:val="right"/>
        <w:rPr>
          <w:rFonts w:ascii="Garamond" w:hAnsi="Garamond"/>
          <w:i/>
          <w:sz w:val="24"/>
          <w:szCs w:val="24"/>
          <w:lang w:val="sq-AL"/>
        </w:rPr>
      </w:pPr>
      <w:r w:rsidRPr="005E1645">
        <w:rPr>
          <w:rFonts w:ascii="Garamond" w:hAnsi="Garamond"/>
          <w:i/>
          <w:sz w:val="24"/>
          <w:szCs w:val="24"/>
          <w:lang w:val="it-IT"/>
        </w:rPr>
        <w:t>(i përditësuar)</w:t>
      </w:r>
    </w:p>
    <w:p w:rsidR="005E1645" w:rsidRPr="005E1645" w:rsidRDefault="005E1645" w:rsidP="00514858">
      <w:pPr>
        <w:pStyle w:val="Paragrafi"/>
        <w:rPr>
          <w:rFonts w:ascii="Garamond" w:hAnsi="Garamond"/>
          <w:sz w:val="24"/>
          <w:szCs w:val="24"/>
          <w:lang w:val="it-IT"/>
        </w:rPr>
      </w:pPr>
    </w:p>
    <w:p w:rsidR="00514858" w:rsidRPr="005E1645" w:rsidRDefault="00514858" w:rsidP="00514858">
      <w:pPr>
        <w:pStyle w:val="BazLigjPropozues"/>
        <w:rPr>
          <w:rFonts w:ascii="Garamond" w:hAnsi="Garamond"/>
          <w:sz w:val="24"/>
          <w:szCs w:val="24"/>
        </w:rPr>
      </w:pPr>
      <w:proofErr w:type="spellStart"/>
      <w:r w:rsidRPr="005E1645">
        <w:rPr>
          <w:rFonts w:ascii="Garamond" w:hAnsi="Garamond"/>
          <w:sz w:val="24"/>
          <w:szCs w:val="24"/>
        </w:rPr>
        <w:t>Në</w:t>
      </w:r>
      <w:proofErr w:type="spellEnd"/>
      <w:r w:rsidRPr="005E1645">
        <w:rPr>
          <w:rFonts w:ascii="Garamond" w:hAnsi="Garamond"/>
          <w:sz w:val="24"/>
          <w:szCs w:val="24"/>
        </w:rPr>
        <w:t xml:space="preserve"> </w:t>
      </w:r>
      <w:proofErr w:type="spellStart"/>
      <w:r w:rsidRPr="005E1645">
        <w:rPr>
          <w:rFonts w:ascii="Garamond" w:hAnsi="Garamond"/>
          <w:sz w:val="24"/>
          <w:szCs w:val="24"/>
        </w:rPr>
        <w:t>mbështetje</w:t>
      </w:r>
      <w:proofErr w:type="spellEnd"/>
      <w:r w:rsidRPr="005E1645">
        <w:rPr>
          <w:rFonts w:ascii="Garamond" w:hAnsi="Garamond"/>
          <w:sz w:val="24"/>
          <w:szCs w:val="24"/>
        </w:rPr>
        <w:t xml:space="preserve"> </w:t>
      </w:r>
      <w:proofErr w:type="spellStart"/>
      <w:r w:rsidRPr="005E1645">
        <w:rPr>
          <w:rFonts w:ascii="Garamond" w:hAnsi="Garamond"/>
          <w:sz w:val="24"/>
          <w:szCs w:val="24"/>
        </w:rPr>
        <w:t>të</w:t>
      </w:r>
      <w:proofErr w:type="spellEnd"/>
      <w:r w:rsidRPr="005E1645">
        <w:rPr>
          <w:rFonts w:ascii="Garamond" w:hAnsi="Garamond"/>
          <w:sz w:val="24"/>
          <w:szCs w:val="24"/>
        </w:rPr>
        <w:t xml:space="preserve"> </w:t>
      </w:r>
      <w:proofErr w:type="spellStart"/>
      <w:r w:rsidRPr="005E1645">
        <w:rPr>
          <w:rFonts w:ascii="Garamond" w:hAnsi="Garamond"/>
          <w:sz w:val="24"/>
          <w:szCs w:val="24"/>
        </w:rPr>
        <w:t>nenit</w:t>
      </w:r>
      <w:proofErr w:type="spellEnd"/>
      <w:r w:rsidRPr="005E1645">
        <w:rPr>
          <w:rFonts w:ascii="Garamond" w:hAnsi="Garamond"/>
          <w:sz w:val="24"/>
          <w:szCs w:val="24"/>
        </w:rPr>
        <w:t xml:space="preserve"> 100 </w:t>
      </w:r>
      <w:proofErr w:type="spellStart"/>
      <w:r w:rsidRPr="005E1645">
        <w:rPr>
          <w:rFonts w:ascii="Garamond" w:hAnsi="Garamond"/>
          <w:sz w:val="24"/>
          <w:szCs w:val="24"/>
        </w:rPr>
        <w:t>të</w:t>
      </w:r>
      <w:proofErr w:type="spellEnd"/>
      <w:r w:rsidRPr="005E1645">
        <w:rPr>
          <w:rFonts w:ascii="Garamond" w:hAnsi="Garamond"/>
          <w:sz w:val="24"/>
          <w:szCs w:val="24"/>
        </w:rPr>
        <w:t xml:space="preserve"> </w:t>
      </w:r>
      <w:proofErr w:type="spellStart"/>
      <w:r w:rsidRPr="005E1645">
        <w:rPr>
          <w:rFonts w:ascii="Garamond" w:hAnsi="Garamond"/>
          <w:sz w:val="24"/>
          <w:szCs w:val="24"/>
        </w:rPr>
        <w:t>Kushtetutës</w:t>
      </w:r>
      <w:proofErr w:type="spellEnd"/>
      <w:r w:rsidRPr="005E1645">
        <w:rPr>
          <w:rFonts w:ascii="Garamond" w:hAnsi="Garamond"/>
          <w:sz w:val="24"/>
          <w:szCs w:val="24"/>
        </w:rPr>
        <w:t xml:space="preserve">, </w:t>
      </w:r>
      <w:proofErr w:type="spellStart"/>
      <w:r w:rsidRPr="005E1645">
        <w:rPr>
          <w:rFonts w:ascii="Garamond" w:hAnsi="Garamond"/>
          <w:sz w:val="24"/>
          <w:szCs w:val="24"/>
        </w:rPr>
        <w:t>të</w:t>
      </w:r>
      <w:proofErr w:type="spellEnd"/>
      <w:r w:rsidRPr="005E1645">
        <w:rPr>
          <w:rFonts w:ascii="Garamond" w:hAnsi="Garamond"/>
          <w:sz w:val="24"/>
          <w:szCs w:val="24"/>
        </w:rPr>
        <w:t xml:space="preserve"> </w:t>
      </w:r>
      <w:proofErr w:type="spellStart"/>
      <w:r w:rsidRPr="005E1645">
        <w:rPr>
          <w:rFonts w:ascii="Garamond" w:hAnsi="Garamond"/>
          <w:sz w:val="24"/>
          <w:szCs w:val="24"/>
        </w:rPr>
        <w:t>ligjit</w:t>
      </w:r>
      <w:proofErr w:type="spellEnd"/>
      <w:r w:rsidRPr="005E1645">
        <w:rPr>
          <w:rFonts w:ascii="Garamond" w:hAnsi="Garamond"/>
          <w:sz w:val="24"/>
          <w:szCs w:val="24"/>
        </w:rPr>
        <w:t xml:space="preserve"> </w:t>
      </w:r>
      <w:proofErr w:type="spellStart"/>
      <w:r w:rsidRPr="005E1645">
        <w:rPr>
          <w:rFonts w:ascii="Garamond" w:hAnsi="Garamond"/>
          <w:sz w:val="24"/>
          <w:szCs w:val="24"/>
        </w:rPr>
        <w:t>nr</w:t>
      </w:r>
      <w:proofErr w:type="spellEnd"/>
      <w:r w:rsidRPr="005E1645">
        <w:rPr>
          <w:rFonts w:ascii="Garamond" w:hAnsi="Garamond"/>
          <w:sz w:val="24"/>
          <w:szCs w:val="24"/>
        </w:rPr>
        <w:t>.</w:t>
      </w:r>
      <w:r w:rsidR="005E1645" w:rsidRPr="005E1645">
        <w:rPr>
          <w:rFonts w:ascii="Garamond" w:hAnsi="Garamond"/>
          <w:sz w:val="24"/>
          <w:szCs w:val="24"/>
        </w:rPr>
        <w:t xml:space="preserve"> </w:t>
      </w:r>
      <w:r w:rsidRPr="005E1645">
        <w:rPr>
          <w:rFonts w:ascii="Garamond" w:hAnsi="Garamond"/>
          <w:sz w:val="24"/>
          <w:szCs w:val="24"/>
        </w:rPr>
        <w:t xml:space="preserve">7961, </w:t>
      </w:r>
      <w:proofErr w:type="spellStart"/>
      <w:r w:rsidRPr="005E1645">
        <w:rPr>
          <w:rFonts w:ascii="Garamond" w:hAnsi="Garamond"/>
          <w:sz w:val="24"/>
          <w:szCs w:val="24"/>
        </w:rPr>
        <w:t>datë</w:t>
      </w:r>
      <w:proofErr w:type="spellEnd"/>
      <w:r w:rsidRPr="005E1645">
        <w:rPr>
          <w:rFonts w:ascii="Garamond" w:hAnsi="Garamond"/>
          <w:sz w:val="24"/>
          <w:szCs w:val="24"/>
        </w:rPr>
        <w:t xml:space="preserve"> 12.7.1995 “</w:t>
      </w:r>
      <w:proofErr w:type="spellStart"/>
      <w:r w:rsidRPr="005E1645">
        <w:rPr>
          <w:rFonts w:ascii="Garamond" w:hAnsi="Garamond"/>
          <w:sz w:val="24"/>
          <w:szCs w:val="24"/>
        </w:rPr>
        <w:t>Kodi</w:t>
      </w:r>
      <w:proofErr w:type="spellEnd"/>
      <w:r w:rsidRPr="005E1645">
        <w:rPr>
          <w:rFonts w:ascii="Garamond" w:hAnsi="Garamond"/>
          <w:sz w:val="24"/>
          <w:szCs w:val="24"/>
        </w:rPr>
        <w:t xml:space="preserve"> </w:t>
      </w:r>
      <w:proofErr w:type="spellStart"/>
      <w:r w:rsidRPr="005E1645">
        <w:rPr>
          <w:rFonts w:ascii="Garamond" w:hAnsi="Garamond"/>
          <w:sz w:val="24"/>
          <w:szCs w:val="24"/>
        </w:rPr>
        <w:t>i</w:t>
      </w:r>
      <w:proofErr w:type="spellEnd"/>
      <w:r w:rsidRPr="005E1645">
        <w:rPr>
          <w:rFonts w:ascii="Garamond" w:hAnsi="Garamond"/>
          <w:sz w:val="24"/>
          <w:szCs w:val="24"/>
        </w:rPr>
        <w:t xml:space="preserve"> </w:t>
      </w:r>
      <w:proofErr w:type="spellStart"/>
      <w:r w:rsidRPr="005E1645">
        <w:rPr>
          <w:rFonts w:ascii="Garamond" w:hAnsi="Garamond"/>
          <w:sz w:val="24"/>
          <w:szCs w:val="24"/>
        </w:rPr>
        <w:t>Punës</w:t>
      </w:r>
      <w:proofErr w:type="spellEnd"/>
      <w:r w:rsidRPr="005E1645">
        <w:rPr>
          <w:rFonts w:ascii="Garamond" w:hAnsi="Garamond"/>
          <w:sz w:val="24"/>
          <w:szCs w:val="24"/>
        </w:rPr>
        <w:t xml:space="preserve"> </w:t>
      </w:r>
      <w:proofErr w:type="spellStart"/>
      <w:r w:rsidRPr="005E1645">
        <w:rPr>
          <w:rFonts w:ascii="Garamond" w:hAnsi="Garamond"/>
          <w:sz w:val="24"/>
          <w:szCs w:val="24"/>
        </w:rPr>
        <w:t>i</w:t>
      </w:r>
      <w:proofErr w:type="spellEnd"/>
      <w:r w:rsidRPr="005E1645">
        <w:rPr>
          <w:rFonts w:ascii="Garamond" w:hAnsi="Garamond"/>
          <w:sz w:val="24"/>
          <w:szCs w:val="24"/>
        </w:rPr>
        <w:t xml:space="preserve"> </w:t>
      </w:r>
      <w:proofErr w:type="spellStart"/>
      <w:r w:rsidRPr="005E1645">
        <w:rPr>
          <w:rFonts w:ascii="Garamond" w:hAnsi="Garamond"/>
          <w:sz w:val="24"/>
          <w:szCs w:val="24"/>
        </w:rPr>
        <w:t>Republikës</w:t>
      </w:r>
      <w:proofErr w:type="spellEnd"/>
      <w:r w:rsidRPr="005E1645">
        <w:rPr>
          <w:rFonts w:ascii="Garamond" w:hAnsi="Garamond"/>
          <w:sz w:val="24"/>
          <w:szCs w:val="24"/>
        </w:rPr>
        <w:t xml:space="preserve"> </w:t>
      </w:r>
      <w:proofErr w:type="spellStart"/>
      <w:r w:rsidRPr="005E1645">
        <w:rPr>
          <w:rFonts w:ascii="Garamond" w:hAnsi="Garamond"/>
          <w:sz w:val="24"/>
          <w:szCs w:val="24"/>
        </w:rPr>
        <w:t>së</w:t>
      </w:r>
      <w:proofErr w:type="spellEnd"/>
      <w:r w:rsidRPr="005E1645">
        <w:rPr>
          <w:rFonts w:ascii="Garamond" w:hAnsi="Garamond"/>
          <w:sz w:val="24"/>
          <w:szCs w:val="24"/>
        </w:rPr>
        <w:t xml:space="preserve"> </w:t>
      </w:r>
      <w:proofErr w:type="spellStart"/>
      <w:r w:rsidRPr="005E1645">
        <w:rPr>
          <w:rFonts w:ascii="Garamond" w:hAnsi="Garamond"/>
          <w:sz w:val="24"/>
          <w:szCs w:val="24"/>
        </w:rPr>
        <w:t>Shqipërisë</w:t>
      </w:r>
      <w:proofErr w:type="spellEnd"/>
      <w:r w:rsidRPr="005E1645">
        <w:rPr>
          <w:rFonts w:ascii="Garamond" w:hAnsi="Garamond"/>
          <w:sz w:val="24"/>
          <w:szCs w:val="24"/>
        </w:rPr>
        <w:t xml:space="preserve">”, </w:t>
      </w:r>
      <w:proofErr w:type="spellStart"/>
      <w:r w:rsidRPr="005E1645">
        <w:rPr>
          <w:rFonts w:ascii="Garamond" w:hAnsi="Garamond"/>
          <w:sz w:val="24"/>
          <w:szCs w:val="24"/>
        </w:rPr>
        <w:t>të</w:t>
      </w:r>
      <w:proofErr w:type="spellEnd"/>
      <w:r w:rsidRPr="005E1645">
        <w:rPr>
          <w:rFonts w:ascii="Garamond" w:hAnsi="Garamond"/>
          <w:sz w:val="24"/>
          <w:szCs w:val="24"/>
        </w:rPr>
        <w:t xml:space="preserve"> </w:t>
      </w:r>
      <w:proofErr w:type="spellStart"/>
      <w:r w:rsidRPr="005E1645">
        <w:rPr>
          <w:rFonts w:ascii="Garamond" w:hAnsi="Garamond"/>
          <w:sz w:val="24"/>
          <w:szCs w:val="24"/>
        </w:rPr>
        <w:t>ndryshuar</w:t>
      </w:r>
      <w:proofErr w:type="spellEnd"/>
      <w:r w:rsidRPr="005E1645">
        <w:rPr>
          <w:rFonts w:ascii="Garamond" w:hAnsi="Garamond"/>
          <w:sz w:val="24"/>
          <w:szCs w:val="24"/>
        </w:rPr>
        <w:t xml:space="preserve">, </w:t>
      </w:r>
      <w:proofErr w:type="spellStart"/>
      <w:r w:rsidRPr="005E1645">
        <w:rPr>
          <w:rFonts w:ascii="Garamond" w:hAnsi="Garamond"/>
          <w:sz w:val="24"/>
          <w:szCs w:val="24"/>
        </w:rPr>
        <w:t>dhe</w:t>
      </w:r>
      <w:proofErr w:type="spellEnd"/>
      <w:r w:rsidRPr="005E1645">
        <w:rPr>
          <w:rFonts w:ascii="Garamond" w:hAnsi="Garamond"/>
          <w:sz w:val="24"/>
          <w:szCs w:val="24"/>
        </w:rPr>
        <w:t xml:space="preserve"> </w:t>
      </w:r>
      <w:proofErr w:type="spellStart"/>
      <w:r w:rsidRPr="005E1645">
        <w:rPr>
          <w:rFonts w:ascii="Garamond" w:hAnsi="Garamond"/>
          <w:sz w:val="24"/>
          <w:szCs w:val="24"/>
        </w:rPr>
        <w:t>të</w:t>
      </w:r>
      <w:proofErr w:type="spellEnd"/>
      <w:r w:rsidRPr="005E1645">
        <w:rPr>
          <w:rFonts w:ascii="Garamond" w:hAnsi="Garamond"/>
          <w:sz w:val="24"/>
          <w:szCs w:val="24"/>
        </w:rPr>
        <w:t xml:space="preserve"> </w:t>
      </w:r>
      <w:proofErr w:type="spellStart"/>
      <w:r w:rsidRPr="005E1645">
        <w:rPr>
          <w:rFonts w:ascii="Garamond" w:hAnsi="Garamond"/>
          <w:sz w:val="24"/>
          <w:szCs w:val="24"/>
        </w:rPr>
        <w:t>nenit</w:t>
      </w:r>
      <w:proofErr w:type="spellEnd"/>
      <w:r w:rsidRPr="005E1645">
        <w:rPr>
          <w:rFonts w:ascii="Garamond" w:hAnsi="Garamond"/>
          <w:sz w:val="24"/>
          <w:szCs w:val="24"/>
        </w:rPr>
        <w:t xml:space="preserve"> 58 </w:t>
      </w:r>
      <w:proofErr w:type="spellStart"/>
      <w:r w:rsidRPr="005E1645">
        <w:rPr>
          <w:rFonts w:ascii="Garamond" w:hAnsi="Garamond"/>
          <w:sz w:val="24"/>
          <w:szCs w:val="24"/>
        </w:rPr>
        <w:t>të</w:t>
      </w:r>
      <w:proofErr w:type="spellEnd"/>
      <w:r w:rsidRPr="005E1645">
        <w:rPr>
          <w:rFonts w:ascii="Garamond" w:hAnsi="Garamond"/>
          <w:sz w:val="24"/>
          <w:szCs w:val="24"/>
        </w:rPr>
        <w:t xml:space="preserve"> </w:t>
      </w:r>
      <w:proofErr w:type="spellStart"/>
      <w:r w:rsidRPr="005E1645">
        <w:rPr>
          <w:rFonts w:ascii="Garamond" w:hAnsi="Garamond"/>
          <w:sz w:val="24"/>
          <w:szCs w:val="24"/>
        </w:rPr>
        <w:t>ligjit</w:t>
      </w:r>
      <w:proofErr w:type="spellEnd"/>
      <w:r w:rsidRPr="005E1645">
        <w:rPr>
          <w:rFonts w:ascii="Garamond" w:hAnsi="Garamond"/>
          <w:sz w:val="24"/>
          <w:szCs w:val="24"/>
        </w:rPr>
        <w:t xml:space="preserve"> </w:t>
      </w:r>
      <w:proofErr w:type="spellStart"/>
      <w:r w:rsidRPr="005E1645">
        <w:rPr>
          <w:rFonts w:ascii="Garamond" w:hAnsi="Garamond"/>
          <w:sz w:val="24"/>
          <w:szCs w:val="24"/>
        </w:rPr>
        <w:t>nr</w:t>
      </w:r>
      <w:proofErr w:type="spellEnd"/>
      <w:r w:rsidRPr="005E1645">
        <w:rPr>
          <w:rFonts w:ascii="Garamond" w:hAnsi="Garamond"/>
          <w:sz w:val="24"/>
          <w:szCs w:val="24"/>
        </w:rPr>
        <w:t>.</w:t>
      </w:r>
      <w:r w:rsidR="005E1645" w:rsidRPr="005E1645">
        <w:rPr>
          <w:rFonts w:ascii="Garamond" w:hAnsi="Garamond"/>
          <w:sz w:val="24"/>
          <w:szCs w:val="24"/>
        </w:rPr>
        <w:t xml:space="preserve"> </w:t>
      </w:r>
      <w:r w:rsidRPr="005E1645">
        <w:rPr>
          <w:rFonts w:ascii="Garamond" w:hAnsi="Garamond"/>
          <w:sz w:val="24"/>
          <w:szCs w:val="24"/>
        </w:rPr>
        <w:t xml:space="preserve">7703, </w:t>
      </w:r>
      <w:proofErr w:type="spellStart"/>
      <w:r w:rsidRPr="005E1645">
        <w:rPr>
          <w:rFonts w:ascii="Garamond" w:hAnsi="Garamond"/>
          <w:sz w:val="24"/>
          <w:szCs w:val="24"/>
        </w:rPr>
        <w:t>datë</w:t>
      </w:r>
      <w:proofErr w:type="spellEnd"/>
      <w:r w:rsidRPr="005E1645">
        <w:rPr>
          <w:rFonts w:ascii="Garamond" w:hAnsi="Garamond"/>
          <w:sz w:val="24"/>
          <w:szCs w:val="24"/>
        </w:rPr>
        <w:t xml:space="preserve"> 11.5.1993 “</w:t>
      </w:r>
      <w:proofErr w:type="spellStart"/>
      <w:r w:rsidRPr="005E1645">
        <w:rPr>
          <w:rFonts w:ascii="Garamond" w:hAnsi="Garamond"/>
          <w:sz w:val="24"/>
          <w:szCs w:val="24"/>
        </w:rPr>
        <w:t>Për</w:t>
      </w:r>
      <w:proofErr w:type="spellEnd"/>
      <w:r w:rsidRPr="005E1645">
        <w:rPr>
          <w:rFonts w:ascii="Garamond" w:hAnsi="Garamond"/>
          <w:sz w:val="24"/>
          <w:szCs w:val="24"/>
        </w:rPr>
        <w:t xml:space="preserve"> </w:t>
      </w:r>
      <w:proofErr w:type="spellStart"/>
      <w:r w:rsidRPr="005E1645">
        <w:rPr>
          <w:rFonts w:ascii="Garamond" w:hAnsi="Garamond"/>
          <w:sz w:val="24"/>
          <w:szCs w:val="24"/>
        </w:rPr>
        <w:t>sigurimet</w:t>
      </w:r>
      <w:proofErr w:type="spellEnd"/>
      <w:r w:rsidRPr="005E1645">
        <w:rPr>
          <w:rFonts w:ascii="Garamond" w:hAnsi="Garamond"/>
          <w:sz w:val="24"/>
          <w:szCs w:val="24"/>
        </w:rPr>
        <w:t xml:space="preserve"> </w:t>
      </w:r>
      <w:proofErr w:type="spellStart"/>
      <w:r w:rsidRPr="005E1645">
        <w:rPr>
          <w:rFonts w:ascii="Garamond" w:hAnsi="Garamond"/>
          <w:sz w:val="24"/>
          <w:szCs w:val="24"/>
        </w:rPr>
        <w:t>shoqërore</w:t>
      </w:r>
      <w:proofErr w:type="spellEnd"/>
      <w:r w:rsidRPr="005E1645">
        <w:rPr>
          <w:rFonts w:ascii="Garamond" w:hAnsi="Garamond"/>
          <w:sz w:val="24"/>
          <w:szCs w:val="24"/>
        </w:rPr>
        <w:t xml:space="preserve"> </w:t>
      </w:r>
      <w:proofErr w:type="spellStart"/>
      <w:r w:rsidRPr="005E1645">
        <w:rPr>
          <w:rFonts w:ascii="Garamond" w:hAnsi="Garamond"/>
          <w:sz w:val="24"/>
          <w:szCs w:val="24"/>
        </w:rPr>
        <w:t>në</w:t>
      </w:r>
      <w:proofErr w:type="spellEnd"/>
      <w:r w:rsidRPr="005E1645">
        <w:rPr>
          <w:rFonts w:ascii="Garamond" w:hAnsi="Garamond"/>
          <w:sz w:val="24"/>
          <w:szCs w:val="24"/>
        </w:rPr>
        <w:t xml:space="preserve"> </w:t>
      </w:r>
      <w:proofErr w:type="spellStart"/>
      <w:r w:rsidRPr="005E1645">
        <w:rPr>
          <w:rFonts w:ascii="Garamond" w:hAnsi="Garamond"/>
          <w:sz w:val="24"/>
          <w:szCs w:val="24"/>
        </w:rPr>
        <w:t>Republikën</w:t>
      </w:r>
      <w:proofErr w:type="spellEnd"/>
      <w:r w:rsidRPr="005E1645">
        <w:rPr>
          <w:rFonts w:ascii="Garamond" w:hAnsi="Garamond"/>
          <w:sz w:val="24"/>
          <w:szCs w:val="24"/>
        </w:rPr>
        <w:t xml:space="preserve"> e </w:t>
      </w:r>
      <w:proofErr w:type="spellStart"/>
      <w:r w:rsidRPr="005E1645">
        <w:rPr>
          <w:rFonts w:ascii="Garamond" w:hAnsi="Garamond"/>
          <w:sz w:val="24"/>
          <w:szCs w:val="24"/>
        </w:rPr>
        <w:t>Shqipërisë</w:t>
      </w:r>
      <w:proofErr w:type="spellEnd"/>
      <w:r w:rsidRPr="005E1645">
        <w:rPr>
          <w:rFonts w:ascii="Garamond" w:hAnsi="Garamond"/>
          <w:sz w:val="24"/>
          <w:szCs w:val="24"/>
        </w:rPr>
        <w:t xml:space="preserve">”, </w:t>
      </w:r>
      <w:proofErr w:type="spellStart"/>
      <w:r w:rsidRPr="005E1645">
        <w:rPr>
          <w:rFonts w:ascii="Garamond" w:hAnsi="Garamond"/>
          <w:sz w:val="24"/>
          <w:szCs w:val="24"/>
        </w:rPr>
        <w:t>të</w:t>
      </w:r>
      <w:proofErr w:type="spellEnd"/>
      <w:r w:rsidRPr="005E1645">
        <w:rPr>
          <w:rFonts w:ascii="Garamond" w:hAnsi="Garamond"/>
          <w:sz w:val="24"/>
          <w:szCs w:val="24"/>
        </w:rPr>
        <w:t xml:space="preserve"> </w:t>
      </w:r>
      <w:proofErr w:type="spellStart"/>
      <w:r w:rsidRPr="005E1645">
        <w:rPr>
          <w:rFonts w:ascii="Garamond" w:hAnsi="Garamond"/>
          <w:sz w:val="24"/>
          <w:szCs w:val="24"/>
        </w:rPr>
        <w:t>ndryshuar</w:t>
      </w:r>
      <w:proofErr w:type="spellEnd"/>
      <w:r w:rsidRPr="005E1645">
        <w:rPr>
          <w:rFonts w:ascii="Garamond" w:hAnsi="Garamond"/>
          <w:sz w:val="24"/>
          <w:szCs w:val="24"/>
        </w:rPr>
        <w:t xml:space="preserve">, me </w:t>
      </w:r>
      <w:proofErr w:type="spellStart"/>
      <w:r w:rsidRPr="005E1645">
        <w:rPr>
          <w:rFonts w:ascii="Garamond" w:hAnsi="Garamond"/>
          <w:sz w:val="24"/>
          <w:szCs w:val="24"/>
        </w:rPr>
        <w:t>propozimin</w:t>
      </w:r>
      <w:proofErr w:type="spellEnd"/>
      <w:r w:rsidRPr="005E1645">
        <w:rPr>
          <w:rFonts w:ascii="Garamond" w:hAnsi="Garamond"/>
          <w:sz w:val="24"/>
          <w:szCs w:val="24"/>
        </w:rPr>
        <w:t xml:space="preserve"> e </w:t>
      </w:r>
      <w:proofErr w:type="spellStart"/>
      <w:r w:rsidRPr="005E1645">
        <w:rPr>
          <w:rFonts w:ascii="Garamond" w:hAnsi="Garamond"/>
          <w:sz w:val="24"/>
          <w:szCs w:val="24"/>
        </w:rPr>
        <w:t>Ministrit</w:t>
      </w:r>
      <w:proofErr w:type="spellEnd"/>
      <w:r w:rsidRPr="005E1645">
        <w:rPr>
          <w:rFonts w:ascii="Garamond" w:hAnsi="Garamond"/>
          <w:sz w:val="24"/>
          <w:szCs w:val="24"/>
        </w:rPr>
        <w:t xml:space="preserve"> </w:t>
      </w:r>
      <w:proofErr w:type="spellStart"/>
      <w:r w:rsidRPr="005E1645">
        <w:rPr>
          <w:rFonts w:ascii="Garamond" w:hAnsi="Garamond"/>
          <w:sz w:val="24"/>
          <w:szCs w:val="24"/>
        </w:rPr>
        <w:t>të</w:t>
      </w:r>
      <w:proofErr w:type="spellEnd"/>
      <w:r w:rsidRPr="005E1645">
        <w:rPr>
          <w:rFonts w:ascii="Garamond" w:hAnsi="Garamond"/>
          <w:sz w:val="24"/>
          <w:szCs w:val="24"/>
        </w:rPr>
        <w:t xml:space="preserve"> </w:t>
      </w:r>
      <w:proofErr w:type="spellStart"/>
      <w:r w:rsidRPr="005E1645">
        <w:rPr>
          <w:rFonts w:ascii="Garamond" w:hAnsi="Garamond"/>
          <w:sz w:val="24"/>
          <w:szCs w:val="24"/>
        </w:rPr>
        <w:t>Ekonomisë</w:t>
      </w:r>
      <w:proofErr w:type="spellEnd"/>
      <w:r w:rsidRPr="005E1645">
        <w:rPr>
          <w:rFonts w:ascii="Garamond" w:hAnsi="Garamond"/>
          <w:sz w:val="24"/>
          <w:szCs w:val="24"/>
        </w:rPr>
        <w:t xml:space="preserve">, </w:t>
      </w:r>
      <w:proofErr w:type="spellStart"/>
      <w:r w:rsidRPr="005E1645">
        <w:rPr>
          <w:rFonts w:ascii="Garamond" w:hAnsi="Garamond"/>
          <w:sz w:val="24"/>
          <w:szCs w:val="24"/>
        </w:rPr>
        <w:t>Tregtisë</w:t>
      </w:r>
      <w:proofErr w:type="spellEnd"/>
      <w:r w:rsidRPr="005E1645">
        <w:rPr>
          <w:rFonts w:ascii="Garamond" w:hAnsi="Garamond"/>
          <w:sz w:val="24"/>
          <w:szCs w:val="24"/>
        </w:rPr>
        <w:t xml:space="preserve"> </w:t>
      </w:r>
      <w:proofErr w:type="spellStart"/>
      <w:r w:rsidRPr="005E1645">
        <w:rPr>
          <w:rFonts w:ascii="Garamond" w:hAnsi="Garamond"/>
          <w:sz w:val="24"/>
          <w:szCs w:val="24"/>
        </w:rPr>
        <w:t>dhe</w:t>
      </w:r>
      <w:proofErr w:type="spellEnd"/>
      <w:r w:rsidRPr="005E1645">
        <w:rPr>
          <w:rFonts w:ascii="Garamond" w:hAnsi="Garamond"/>
          <w:sz w:val="24"/>
          <w:szCs w:val="24"/>
        </w:rPr>
        <w:t xml:space="preserve"> </w:t>
      </w:r>
      <w:proofErr w:type="spellStart"/>
      <w:r w:rsidRPr="005E1645">
        <w:rPr>
          <w:rFonts w:ascii="Garamond" w:hAnsi="Garamond"/>
          <w:sz w:val="24"/>
          <w:szCs w:val="24"/>
        </w:rPr>
        <w:t>Energjetikës</w:t>
      </w:r>
      <w:proofErr w:type="spellEnd"/>
      <w:r w:rsidRPr="005E1645">
        <w:rPr>
          <w:rFonts w:ascii="Garamond" w:hAnsi="Garamond"/>
          <w:sz w:val="24"/>
          <w:szCs w:val="24"/>
        </w:rPr>
        <w:t xml:space="preserve">, </w:t>
      </w:r>
      <w:proofErr w:type="spellStart"/>
      <w:r w:rsidRPr="005E1645">
        <w:rPr>
          <w:rFonts w:ascii="Garamond" w:hAnsi="Garamond"/>
          <w:sz w:val="24"/>
          <w:szCs w:val="24"/>
        </w:rPr>
        <w:t>Këshilli</w:t>
      </w:r>
      <w:proofErr w:type="spellEnd"/>
      <w:r w:rsidRPr="005E1645">
        <w:rPr>
          <w:rFonts w:ascii="Garamond" w:hAnsi="Garamond"/>
          <w:sz w:val="24"/>
          <w:szCs w:val="24"/>
        </w:rPr>
        <w:t xml:space="preserve"> </w:t>
      </w:r>
      <w:proofErr w:type="spellStart"/>
      <w:r w:rsidRPr="005E1645">
        <w:rPr>
          <w:rFonts w:ascii="Garamond" w:hAnsi="Garamond"/>
          <w:sz w:val="24"/>
          <w:szCs w:val="24"/>
        </w:rPr>
        <w:t>i</w:t>
      </w:r>
      <w:proofErr w:type="spellEnd"/>
      <w:r w:rsidRPr="005E1645">
        <w:rPr>
          <w:rFonts w:ascii="Garamond" w:hAnsi="Garamond"/>
          <w:sz w:val="24"/>
          <w:szCs w:val="24"/>
        </w:rPr>
        <w:t xml:space="preserve"> </w:t>
      </w:r>
      <w:proofErr w:type="spellStart"/>
      <w:r w:rsidRPr="005E1645">
        <w:rPr>
          <w:rFonts w:ascii="Garamond" w:hAnsi="Garamond"/>
          <w:sz w:val="24"/>
          <w:szCs w:val="24"/>
        </w:rPr>
        <w:t>Ministrave</w:t>
      </w:r>
      <w:proofErr w:type="spellEnd"/>
    </w:p>
    <w:p w:rsidR="00514858" w:rsidRPr="005E1645" w:rsidRDefault="00514858" w:rsidP="00514858">
      <w:pPr>
        <w:pStyle w:val="Paragrafi"/>
        <w:rPr>
          <w:rFonts w:ascii="Garamond" w:hAnsi="Garamond"/>
          <w:sz w:val="24"/>
          <w:szCs w:val="24"/>
          <w:lang w:val="it-IT"/>
        </w:rPr>
      </w:pPr>
    </w:p>
    <w:p w:rsidR="00514858" w:rsidRPr="005E1645" w:rsidRDefault="00514858" w:rsidP="00514858">
      <w:pPr>
        <w:pStyle w:val="VENDOSI"/>
        <w:rPr>
          <w:rFonts w:ascii="Garamond" w:hAnsi="Garamond"/>
          <w:sz w:val="24"/>
          <w:szCs w:val="24"/>
          <w:lang w:val="it-IT"/>
        </w:rPr>
      </w:pPr>
      <w:r w:rsidRPr="005E1645">
        <w:rPr>
          <w:rFonts w:ascii="Garamond" w:hAnsi="Garamond"/>
          <w:sz w:val="24"/>
          <w:szCs w:val="24"/>
          <w:lang w:val="it-IT"/>
        </w:rPr>
        <w:t>VENDOSI:</w:t>
      </w:r>
    </w:p>
    <w:p w:rsidR="00514858" w:rsidRPr="005E1645" w:rsidRDefault="00514858" w:rsidP="00514858">
      <w:pPr>
        <w:pStyle w:val="Paragrafi"/>
        <w:rPr>
          <w:rFonts w:ascii="Garamond" w:hAnsi="Garamond"/>
          <w:sz w:val="24"/>
          <w:szCs w:val="24"/>
          <w:lang w:val="it-IT"/>
        </w:rPr>
      </w:pPr>
    </w:p>
    <w:p w:rsidR="00514858" w:rsidRPr="005E1645" w:rsidRDefault="00514858" w:rsidP="00514858">
      <w:pPr>
        <w:pStyle w:val="Paragrafi"/>
        <w:rPr>
          <w:rFonts w:ascii="Garamond" w:hAnsi="Garamond"/>
          <w:sz w:val="24"/>
          <w:szCs w:val="24"/>
          <w:lang w:val="it-IT"/>
        </w:rPr>
      </w:pPr>
      <w:r w:rsidRPr="005E1645">
        <w:rPr>
          <w:rFonts w:ascii="Garamond" w:hAnsi="Garamond"/>
          <w:sz w:val="24"/>
          <w:szCs w:val="24"/>
          <w:lang w:val="it-IT"/>
        </w:rPr>
        <w:t>1. Punonjësit e “Armo” sh.a. Tiranë dhe “Albpetrol” sh.a. Patos, që dalin të papunë, si pasojë e ristrukturimit, përveç trajtimeve, që parashikohen nga Kodi i Punës, përfitojnë, për një periudhë njëvjeçare, pagesë sipas pagës bruto mesatare mujore individuale (pagë bazë+vjetërsi), të vitit të fundit të punës. Në përfundim të kësaj periudhe, punonjësit kanë të drejtë të aplikojnë për të ardhurën nga papunësia.</w:t>
      </w:r>
    </w:p>
    <w:p w:rsidR="00514858" w:rsidRPr="005E1645" w:rsidRDefault="00514858" w:rsidP="00514858">
      <w:pPr>
        <w:pStyle w:val="Paragrafi"/>
        <w:rPr>
          <w:rFonts w:ascii="Garamond" w:hAnsi="Garamond"/>
          <w:sz w:val="24"/>
          <w:szCs w:val="24"/>
          <w:lang w:val="it-IT"/>
        </w:rPr>
      </w:pPr>
      <w:r w:rsidRPr="005E1645">
        <w:rPr>
          <w:rFonts w:ascii="Garamond" w:hAnsi="Garamond"/>
          <w:sz w:val="24"/>
          <w:szCs w:val="24"/>
          <w:lang w:val="it-IT"/>
        </w:rPr>
        <w:t>2. Periudha, gjatë së cilës këta persona do të marrin pagesën e përcaktuar në pikën 1 të këtij vendimi, njihet periudhë sigurimi, për efekt të përfitimit të pensionit të pleqërisë, të invaliditetit dhe atij familjar, kundrejt pagesës së kontributit, në fondin e sigurimit të detyrueshëm shoqëror, nga “Armo” sh.a. Tiranë dhe “Albpetrol” sh.a. Patos. Periudha e mësipërme e pagesës të shënohet në librezën e punës.</w:t>
      </w:r>
    </w:p>
    <w:p w:rsidR="00514858" w:rsidRPr="005E1645" w:rsidRDefault="00514858" w:rsidP="005E1645">
      <w:pPr>
        <w:pStyle w:val="Paragrafi"/>
        <w:rPr>
          <w:rFonts w:ascii="Garamond" w:hAnsi="Garamond"/>
          <w:sz w:val="24"/>
          <w:szCs w:val="24"/>
          <w:lang w:val="it-IT"/>
        </w:rPr>
      </w:pPr>
      <w:r w:rsidRPr="005E1645">
        <w:rPr>
          <w:rFonts w:ascii="Garamond" w:hAnsi="Garamond"/>
          <w:sz w:val="24"/>
          <w:szCs w:val="24"/>
          <w:lang w:val="it-IT"/>
        </w:rPr>
        <w:t>3. Përfitojnë nga ky vendim të gjithë punonjësit aktualë të “Armo” sh.a. Tiranë dhe “Albpetrol” sh.a. Patos, që kanë qenë të punësuar në këto shoqëri për një periudhë jo më pak se 2 vjet pa ndërprerje, deri në datën e hyrjes në fuqi të këtij vendimi.</w:t>
      </w:r>
    </w:p>
    <w:p w:rsidR="00514858" w:rsidRPr="005E1645" w:rsidRDefault="00514858" w:rsidP="00514858">
      <w:pPr>
        <w:pStyle w:val="Paragrafi"/>
        <w:rPr>
          <w:rFonts w:ascii="Garamond" w:hAnsi="Garamond"/>
          <w:sz w:val="24"/>
          <w:szCs w:val="24"/>
          <w:lang w:val="it-IT"/>
        </w:rPr>
      </w:pPr>
      <w:r w:rsidRPr="005E1645">
        <w:rPr>
          <w:rFonts w:ascii="Garamond" w:hAnsi="Garamond"/>
          <w:sz w:val="24"/>
          <w:szCs w:val="24"/>
          <w:lang w:val="it-IT"/>
        </w:rPr>
        <w:t>4. Të drejtën e trajtimit, në përputhje me këtë vendim, e përfitojnë ata punonjës, të cilët nuk zhvillojnë veprimtari ekonomike, në formën e punësimit apo të vetëpunësimit. Në rast të kundërt u ndërpritet kompensimi, që përfitojnë sipas këtij vendimi.</w:t>
      </w:r>
    </w:p>
    <w:p w:rsidR="005E1645" w:rsidRPr="005E1645" w:rsidRDefault="00514858" w:rsidP="005E1645">
      <w:pPr>
        <w:pStyle w:val="Paragrafi"/>
        <w:rPr>
          <w:rFonts w:ascii="Garamond" w:eastAsia="MS Mincho" w:hAnsi="Garamond"/>
          <w:i/>
          <w:sz w:val="24"/>
          <w:szCs w:val="24"/>
          <w:lang w:eastAsia="en-GB"/>
        </w:rPr>
      </w:pPr>
      <w:r w:rsidRPr="005E1645">
        <w:rPr>
          <w:rFonts w:ascii="Garamond" w:hAnsi="Garamond"/>
          <w:sz w:val="24"/>
          <w:szCs w:val="24"/>
          <w:lang w:val="it-IT"/>
        </w:rPr>
        <w:t>5. </w:t>
      </w:r>
      <w:proofErr w:type="spellStart"/>
      <w:r w:rsidR="005E1645" w:rsidRPr="005E1645">
        <w:rPr>
          <w:rFonts w:ascii="Garamond" w:eastAsia="MS Mincho" w:hAnsi="Garamond"/>
          <w:i/>
          <w:sz w:val="24"/>
          <w:szCs w:val="24"/>
          <w:lang w:eastAsia="en-GB"/>
        </w:rPr>
        <w:t>Shoqëritë</w:t>
      </w:r>
      <w:proofErr w:type="spellEnd"/>
      <w:r w:rsidR="005E1645" w:rsidRPr="005E1645">
        <w:rPr>
          <w:rFonts w:ascii="Garamond" w:eastAsia="MS Mincho" w:hAnsi="Garamond"/>
          <w:i/>
          <w:sz w:val="24"/>
          <w:szCs w:val="24"/>
          <w:lang w:eastAsia="en-GB"/>
        </w:rPr>
        <w:t xml:space="preserve"> do </w:t>
      </w:r>
      <w:proofErr w:type="spellStart"/>
      <w:r w:rsidR="005E1645" w:rsidRPr="005E1645">
        <w:rPr>
          <w:rFonts w:ascii="Garamond" w:eastAsia="MS Mincho" w:hAnsi="Garamond"/>
          <w:i/>
          <w:sz w:val="24"/>
          <w:szCs w:val="24"/>
          <w:lang w:eastAsia="en-GB"/>
        </w:rPr>
        <w:t>të</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përballojnë</w:t>
      </w:r>
      <w:proofErr w:type="spellEnd"/>
      <w:r w:rsidR="005E1645" w:rsidRPr="005E1645">
        <w:rPr>
          <w:rFonts w:ascii="Garamond" w:eastAsia="MS Mincho" w:hAnsi="Garamond"/>
          <w:i/>
          <w:sz w:val="24"/>
          <w:szCs w:val="24"/>
          <w:lang w:eastAsia="en-GB"/>
        </w:rPr>
        <w:t xml:space="preserve">, me </w:t>
      </w:r>
      <w:proofErr w:type="spellStart"/>
      <w:r w:rsidR="005E1645" w:rsidRPr="005E1645">
        <w:rPr>
          <w:rFonts w:ascii="Garamond" w:eastAsia="MS Mincho" w:hAnsi="Garamond"/>
          <w:i/>
          <w:sz w:val="24"/>
          <w:szCs w:val="24"/>
          <w:lang w:eastAsia="en-GB"/>
        </w:rPr>
        <w:t>likuiditetet</w:t>
      </w:r>
      <w:proofErr w:type="spellEnd"/>
      <w:r w:rsidR="005E1645" w:rsidRPr="005E1645">
        <w:rPr>
          <w:rFonts w:ascii="Garamond" w:eastAsia="MS Mincho" w:hAnsi="Garamond"/>
          <w:i/>
          <w:sz w:val="24"/>
          <w:szCs w:val="24"/>
          <w:lang w:eastAsia="en-GB"/>
        </w:rPr>
        <w:t xml:space="preserve"> e </w:t>
      </w:r>
      <w:proofErr w:type="spellStart"/>
      <w:r w:rsidR="005E1645" w:rsidRPr="005E1645">
        <w:rPr>
          <w:rFonts w:ascii="Garamond" w:eastAsia="MS Mincho" w:hAnsi="Garamond"/>
          <w:i/>
          <w:sz w:val="24"/>
          <w:szCs w:val="24"/>
          <w:lang w:eastAsia="en-GB"/>
        </w:rPr>
        <w:t>veta</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fondet</w:t>
      </w:r>
      <w:proofErr w:type="spellEnd"/>
      <w:r w:rsidR="005E1645" w:rsidRPr="005E1645">
        <w:rPr>
          <w:rFonts w:ascii="Garamond" w:eastAsia="MS Mincho" w:hAnsi="Garamond"/>
          <w:i/>
          <w:sz w:val="24"/>
          <w:szCs w:val="24"/>
          <w:lang w:eastAsia="en-GB"/>
        </w:rPr>
        <w:t xml:space="preserve"> e </w:t>
      </w:r>
      <w:proofErr w:type="spellStart"/>
      <w:r w:rsidR="005E1645" w:rsidRPr="005E1645">
        <w:rPr>
          <w:rFonts w:ascii="Garamond" w:eastAsia="MS Mincho" w:hAnsi="Garamond"/>
          <w:i/>
          <w:sz w:val="24"/>
          <w:szCs w:val="24"/>
          <w:lang w:eastAsia="en-GB"/>
        </w:rPr>
        <w:t>llogaritura</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për</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pagesën</w:t>
      </w:r>
      <w:proofErr w:type="spellEnd"/>
      <w:r w:rsidR="005E1645" w:rsidRPr="005E1645">
        <w:rPr>
          <w:rFonts w:ascii="Garamond" w:eastAsia="MS Mincho" w:hAnsi="Garamond"/>
          <w:i/>
          <w:sz w:val="24"/>
          <w:szCs w:val="24"/>
          <w:lang w:eastAsia="en-GB"/>
        </w:rPr>
        <w:t xml:space="preserve"> e </w:t>
      </w:r>
      <w:proofErr w:type="spellStart"/>
      <w:r w:rsidR="005E1645" w:rsidRPr="005E1645">
        <w:rPr>
          <w:rFonts w:ascii="Garamond" w:eastAsia="MS Mincho" w:hAnsi="Garamond"/>
          <w:i/>
          <w:sz w:val="24"/>
          <w:szCs w:val="24"/>
          <w:lang w:eastAsia="en-GB"/>
        </w:rPr>
        <w:t>punonjësve</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që</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dalin</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të</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papunë</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si</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më</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poshtë</w:t>
      </w:r>
      <w:proofErr w:type="spellEnd"/>
      <w:r w:rsidR="005E1645" w:rsidRPr="005E1645">
        <w:rPr>
          <w:rFonts w:ascii="Garamond" w:eastAsia="MS Mincho" w:hAnsi="Garamond"/>
          <w:i/>
          <w:sz w:val="24"/>
          <w:szCs w:val="24"/>
          <w:lang w:eastAsia="en-GB"/>
        </w:rPr>
        <w:t xml:space="preserve"> </w:t>
      </w:r>
      <w:proofErr w:type="spellStart"/>
      <w:r w:rsidR="005E1645" w:rsidRPr="005E1645">
        <w:rPr>
          <w:rFonts w:ascii="Garamond" w:eastAsia="MS Mincho" w:hAnsi="Garamond"/>
          <w:i/>
          <w:sz w:val="24"/>
          <w:szCs w:val="24"/>
          <w:lang w:eastAsia="en-GB"/>
        </w:rPr>
        <w:t>vijon</w:t>
      </w:r>
      <w:proofErr w:type="spellEnd"/>
      <w:r w:rsidR="005E1645" w:rsidRPr="005E1645">
        <w:rPr>
          <w:rFonts w:ascii="Garamond" w:eastAsia="MS Mincho" w:hAnsi="Garamond"/>
          <w:i/>
          <w:sz w:val="24"/>
          <w:szCs w:val="24"/>
          <w:lang w:eastAsia="en-GB"/>
        </w:rPr>
        <w:t xml:space="preserve">: </w:t>
      </w:r>
    </w:p>
    <w:p w:rsidR="005E1645" w:rsidRPr="005E1645" w:rsidRDefault="005E1645" w:rsidP="005E1645">
      <w:pPr>
        <w:pStyle w:val="Paragrafi"/>
        <w:rPr>
          <w:rFonts w:ascii="Garamond" w:eastAsia="MS Mincho" w:hAnsi="Garamond"/>
          <w:i/>
          <w:sz w:val="24"/>
          <w:szCs w:val="24"/>
          <w:lang w:eastAsia="en-GB"/>
        </w:rPr>
      </w:pPr>
      <w:r w:rsidRPr="005E1645">
        <w:rPr>
          <w:rFonts w:ascii="Garamond" w:eastAsia="MS Mincho" w:hAnsi="Garamond"/>
          <w:i/>
          <w:sz w:val="24"/>
          <w:szCs w:val="24"/>
          <w:lang w:eastAsia="en-GB"/>
        </w:rPr>
        <w:t xml:space="preserve"> a) 478 988 502 (</w:t>
      </w:r>
      <w:proofErr w:type="spellStart"/>
      <w:r w:rsidRPr="005E1645">
        <w:rPr>
          <w:rFonts w:ascii="Garamond" w:eastAsia="MS Mincho" w:hAnsi="Garamond"/>
          <w:i/>
          <w:sz w:val="24"/>
          <w:szCs w:val="24"/>
          <w:lang w:eastAsia="en-GB"/>
        </w:rPr>
        <w:t>katërqind</w:t>
      </w:r>
      <w:proofErr w:type="spellEnd"/>
      <w:r w:rsidRPr="005E1645">
        <w:rPr>
          <w:rFonts w:ascii="Garamond" w:eastAsia="MS Mincho" w:hAnsi="Garamond"/>
          <w:i/>
          <w:sz w:val="24"/>
          <w:szCs w:val="24"/>
          <w:lang w:eastAsia="en-GB"/>
        </w:rPr>
        <w:t xml:space="preserve"> e </w:t>
      </w:r>
      <w:proofErr w:type="spellStart"/>
      <w:r w:rsidRPr="005E1645">
        <w:rPr>
          <w:rFonts w:ascii="Garamond" w:eastAsia="MS Mincho" w:hAnsi="Garamond"/>
          <w:i/>
          <w:sz w:val="24"/>
          <w:szCs w:val="24"/>
          <w:lang w:eastAsia="en-GB"/>
        </w:rPr>
        <w:t>shtatëdhjetë</w:t>
      </w:r>
      <w:proofErr w:type="spellEnd"/>
      <w:r w:rsidRPr="005E1645">
        <w:rPr>
          <w:rFonts w:ascii="Garamond" w:eastAsia="MS Mincho" w:hAnsi="Garamond"/>
          <w:i/>
          <w:sz w:val="24"/>
          <w:szCs w:val="24"/>
          <w:lang w:eastAsia="en-GB"/>
        </w:rPr>
        <w:t xml:space="preserve"> e </w:t>
      </w:r>
      <w:proofErr w:type="spellStart"/>
      <w:r w:rsidRPr="005E1645">
        <w:rPr>
          <w:rFonts w:ascii="Garamond" w:eastAsia="MS Mincho" w:hAnsi="Garamond"/>
          <w:i/>
          <w:sz w:val="24"/>
          <w:szCs w:val="24"/>
          <w:lang w:eastAsia="en-GB"/>
        </w:rPr>
        <w:t>tetë</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milionë</w:t>
      </w:r>
      <w:proofErr w:type="spellEnd"/>
      <w:r w:rsidRPr="005E1645">
        <w:rPr>
          <w:rFonts w:ascii="Garamond" w:eastAsia="MS Mincho" w:hAnsi="Garamond"/>
          <w:i/>
          <w:sz w:val="24"/>
          <w:szCs w:val="24"/>
          <w:lang w:eastAsia="en-GB"/>
        </w:rPr>
        <w:t xml:space="preserve"> e </w:t>
      </w:r>
      <w:proofErr w:type="spellStart"/>
      <w:r w:rsidRPr="005E1645">
        <w:rPr>
          <w:rFonts w:ascii="Garamond" w:eastAsia="MS Mincho" w:hAnsi="Garamond"/>
          <w:i/>
          <w:sz w:val="24"/>
          <w:szCs w:val="24"/>
          <w:lang w:eastAsia="en-GB"/>
        </w:rPr>
        <w:t>nëntëqind</w:t>
      </w:r>
      <w:proofErr w:type="spellEnd"/>
      <w:r w:rsidRPr="005E1645">
        <w:rPr>
          <w:rFonts w:ascii="Garamond" w:eastAsia="MS Mincho" w:hAnsi="Garamond"/>
          <w:i/>
          <w:sz w:val="24"/>
          <w:szCs w:val="24"/>
          <w:lang w:eastAsia="en-GB"/>
        </w:rPr>
        <w:t xml:space="preserve"> e </w:t>
      </w:r>
      <w:proofErr w:type="spellStart"/>
      <w:r w:rsidRPr="005E1645">
        <w:rPr>
          <w:rFonts w:ascii="Garamond" w:eastAsia="MS Mincho" w:hAnsi="Garamond"/>
          <w:i/>
          <w:sz w:val="24"/>
          <w:szCs w:val="24"/>
          <w:lang w:eastAsia="en-GB"/>
        </w:rPr>
        <w:t>tetëdhjetë</w:t>
      </w:r>
      <w:proofErr w:type="spellEnd"/>
      <w:r w:rsidRPr="005E1645">
        <w:rPr>
          <w:rFonts w:ascii="Garamond" w:eastAsia="MS Mincho" w:hAnsi="Garamond"/>
          <w:i/>
          <w:sz w:val="24"/>
          <w:szCs w:val="24"/>
          <w:lang w:eastAsia="en-GB"/>
        </w:rPr>
        <w:t xml:space="preserve"> e </w:t>
      </w:r>
      <w:proofErr w:type="spellStart"/>
      <w:r w:rsidRPr="005E1645">
        <w:rPr>
          <w:rFonts w:ascii="Garamond" w:eastAsia="MS Mincho" w:hAnsi="Garamond"/>
          <w:i/>
          <w:sz w:val="24"/>
          <w:szCs w:val="24"/>
          <w:lang w:eastAsia="en-GB"/>
        </w:rPr>
        <w:t>tetë</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mijë</w:t>
      </w:r>
      <w:proofErr w:type="spellEnd"/>
      <w:r w:rsidRPr="005E1645">
        <w:rPr>
          <w:rFonts w:ascii="Garamond" w:eastAsia="MS Mincho" w:hAnsi="Garamond"/>
          <w:i/>
          <w:sz w:val="24"/>
          <w:szCs w:val="24"/>
          <w:lang w:eastAsia="en-GB"/>
        </w:rPr>
        <w:t xml:space="preserve"> e </w:t>
      </w:r>
      <w:proofErr w:type="spellStart"/>
      <w:r w:rsidRPr="005E1645">
        <w:rPr>
          <w:rFonts w:ascii="Garamond" w:eastAsia="MS Mincho" w:hAnsi="Garamond"/>
          <w:i/>
          <w:sz w:val="24"/>
          <w:szCs w:val="24"/>
          <w:lang w:eastAsia="en-GB"/>
        </w:rPr>
        <w:t>pesëqind</w:t>
      </w:r>
      <w:proofErr w:type="spellEnd"/>
      <w:r w:rsidRPr="005E1645">
        <w:rPr>
          <w:rFonts w:ascii="Garamond" w:eastAsia="MS Mincho" w:hAnsi="Garamond"/>
          <w:i/>
          <w:sz w:val="24"/>
          <w:szCs w:val="24"/>
          <w:lang w:eastAsia="en-GB"/>
        </w:rPr>
        <w:t xml:space="preserve"> e </w:t>
      </w:r>
      <w:proofErr w:type="spellStart"/>
      <w:r w:rsidRPr="005E1645">
        <w:rPr>
          <w:rFonts w:ascii="Garamond" w:eastAsia="MS Mincho" w:hAnsi="Garamond"/>
          <w:i/>
          <w:sz w:val="24"/>
          <w:szCs w:val="24"/>
          <w:lang w:eastAsia="en-GB"/>
        </w:rPr>
        <w:t>dy</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lekë</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për</w:t>
      </w:r>
      <w:proofErr w:type="spellEnd"/>
      <w:r w:rsidRPr="005E1645">
        <w:rPr>
          <w:rFonts w:ascii="Garamond" w:eastAsia="MS Mincho" w:hAnsi="Garamond"/>
          <w:i/>
          <w:sz w:val="24"/>
          <w:szCs w:val="24"/>
          <w:lang w:eastAsia="en-GB"/>
        </w:rPr>
        <w:t xml:space="preserve"> 606 </w:t>
      </w:r>
      <w:proofErr w:type="spellStart"/>
      <w:r w:rsidRPr="005E1645">
        <w:rPr>
          <w:rFonts w:ascii="Garamond" w:eastAsia="MS Mincho" w:hAnsi="Garamond"/>
          <w:i/>
          <w:sz w:val="24"/>
          <w:szCs w:val="24"/>
          <w:lang w:eastAsia="en-GB"/>
        </w:rPr>
        <w:t>punonjësit</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që</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dalin</w:t>
      </w:r>
      <w:proofErr w:type="spellEnd"/>
      <w:r w:rsidRPr="005E1645">
        <w:rPr>
          <w:rFonts w:ascii="Garamond" w:eastAsia="MS Mincho" w:hAnsi="Garamond"/>
          <w:i/>
          <w:sz w:val="24"/>
          <w:szCs w:val="24"/>
          <w:lang w:eastAsia="en-GB"/>
        </w:rPr>
        <w:t xml:space="preserve"> pa </w:t>
      </w:r>
      <w:proofErr w:type="spellStart"/>
      <w:r w:rsidRPr="005E1645">
        <w:rPr>
          <w:rFonts w:ascii="Garamond" w:eastAsia="MS Mincho" w:hAnsi="Garamond"/>
          <w:i/>
          <w:sz w:val="24"/>
          <w:szCs w:val="24"/>
          <w:lang w:eastAsia="en-GB"/>
        </w:rPr>
        <w:t>punë</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nga</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ristrukturimi</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i</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Armo</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sh.a</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Tiranë</w:t>
      </w:r>
      <w:proofErr w:type="spellEnd"/>
      <w:r w:rsidRPr="005E1645">
        <w:rPr>
          <w:rFonts w:ascii="Garamond" w:eastAsia="MS Mincho" w:hAnsi="Garamond"/>
          <w:i/>
          <w:sz w:val="24"/>
          <w:szCs w:val="24"/>
          <w:lang w:eastAsia="en-GB"/>
        </w:rPr>
        <w:t xml:space="preserve">; </w:t>
      </w:r>
    </w:p>
    <w:p w:rsidR="005E1645" w:rsidRPr="005E1645" w:rsidRDefault="005E1645" w:rsidP="005E1645">
      <w:pPr>
        <w:pStyle w:val="Paragrafi"/>
        <w:rPr>
          <w:rFonts w:ascii="Garamond" w:eastAsia="MS Mincho" w:hAnsi="Garamond"/>
          <w:i/>
          <w:sz w:val="24"/>
          <w:szCs w:val="24"/>
          <w:lang w:eastAsia="en-GB"/>
        </w:rPr>
      </w:pPr>
      <w:r w:rsidRPr="005E1645">
        <w:rPr>
          <w:rFonts w:ascii="Garamond" w:eastAsia="MS Mincho" w:hAnsi="Garamond"/>
          <w:i/>
          <w:sz w:val="24"/>
          <w:szCs w:val="24"/>
          <w:lang w:eastAsia="en-GB"/>
        </w:rPr>
        <w:t>b) 672 200 000 (</w:t>
      </w:r>
      <w:proofErr w:type="spellStart"/>
      <w:r w:rsidRPr="005E1645">
        <w:rPr>
          <w:rFonts w:ascii="Garamond" w:eastAsia="MS Mincho" w:hAnsi="Garamond"/>
          <w:i/>
          <w:sz w:val="24"/>
          <w:szCs w:val="24"/>
          <w:lang w:eastAsia="en-GB"/>
        </w:rPr>
        <w:t>gjashtëqind</w:t>
      </w:r>
      <w:proofErr w:type="spellEnd"/>
      <w:r w:rsidRPr="005E1645">
        <w:rPr>
          <w:rFonts w:ascii="Garamond" w:eastAsia="MS Mincho" w:hAnsi="Garamond"/>
          <w:i/>
          <w:sz w:val="24"/>
          <w:szCs w:val="24"/>
          <w:lang w:eastAsia="en-GB"/>
        </w:rPr>
        <w:t xml:space="preserve"> e </w:t>
      </w:r>
      <w:proofErr w:type="spellStart"/>
      <w:r w:rsidRPr="005E1645">
        <w:rPr>
          <w:rFonts w:ascii="Garamond" w:eastAsia="MS Mincho" w:hAnsi="Garamond"/>
          <w:i/>
          <w:sz w:val="24"/>
          <w:szCs w:val="24"/>
          <w:lang w:eastAsia="en-GB"/>
        </w:rPr>
        <w:t>shtatëdhjetë</w:t>
      </w:r>
      <w:proofErr w:type="spellEnd"/>
      <w:r w:rsidRPr="005E1645">
        <w:rPr>
          <w:rFonts w:ascii="Garamond" w:eastAsia="MS Mincho" w:hAnsi="Garamond"/>
          <w:i/>
          <w:sz w:val="24"/>
          <w:szCs w:val="24"/>
          <w:lang w:eastAsia="en-GB"/>
        </w:rPr>
        <w:t xml:space="preserve"> e </w:t>
      </w:r>
      <w:proofErr w:type="spellStart"/>
      <w:r w:rsidRPr="005E1645">
        <w:rPr>
          <w:rFonts w:ascii="Garamond" w:eastAsia="MS Mincho" w:hAnsi="Garamond"/>
          <w:i/>
          <w:sz w:val="24"/>
          <w:szCs w:val="24"/>
          <w:lang w:eastAsia="en-GB"/>
        </w:rPr>
        <w:t>dy</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milionë</w:t>
      </w:r>
      <w:proofErr w:type="spellEnd"/>
      <w:r w:rsidRPr="005E1645">
        <w:rPr>
          <w:rFonts w:ascii="Garamond" w:eastAsia="MS Mincho" w:hAnsi="Garamond"/>
          <w:i/>
          <w:sz w:val="24"/>
          <w:szCs w:val="24"/>
          <w:lang w:eastAsia="en-GB"/>
        </w:rPr>
        <w:t xml:space="preserve"> e </w:t>
      </w:r>
      <w:proofErr w:type="spellStart"/>
      <w:r w:rsidRPr="005E1645">
        <w:rPr>
          <w:rFonts w:ascii="Garamond" w:eastAsia="MS Mincho" w:hAnsi="Garamond"/>
          <w:i/>
          <w:sz w:val="24"/>
          <w:szCs w:val="24"/>
          <w:lang w:eastAsia="en-GB"/>
        </w:rPr>
        <w:t>dyqind</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mijë</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lekë</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për</w:t>
      </w:r>
      <w:proofErr w:type="spellEnd"/>
      <w:r w:rsidRPr="005E1645">
        <w:rPr>
          <w:rFonts w:ascii="Garamond" w:eastAsia="MS Mincho" w:hAnsi="Garamond"/>
          <w:i/>
          <w:sz w:val="24"/>
          <w:szCs w:val="24"/>
          <w:lang w:eastAsia="en-GB"/>
        </w:rPr>
        <w:t xml:space="preserve"> 1100 </w:t>
      </w:r>
      <w:proofErr w:type="spellStart"/>
      <w:r w:rsidRPr="005E1645">
        <w:rPr>
          <w:rFonts w:ascii="Garamond" w:eastAsia="MS Mincho" w:hAnsi="Garamond"/>
          <w:i/>
          <w:sz w:val="24"/>
          <w:szCs w:val="24"/>
          <w:lang w:eastAsia="en-GB"/>
        </w:rPr>
        <w:t>punonjësit</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që</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dalin</w:t>
      </w:r>
      <w:proofErr w:type="spellEnd"/>
      <w:r w:rsidRPr="005E1645">
        <w:rPr>
          <w:rFonts w:ascii="Garamond" w:eastAsia="MS Mincho" w:hAnsi="Garamond"/>
          <w:i/>
          <w:sz w:val="24"/>
          <w:szCs w:val="24"/>
          <w:lang w:eastAsia="en-GB"/>
        </w:rPr>
        <w:t xml:space="preserve"> pa </w:t>
      </w:r>
      <w:proofErr w:type="spellStart"/>
      <w:r w:rsidRPr="005E1645">
        <w:rPr>
          <w:rFonts w:ascii="Garamond" w:eastAsia="MS Mincho" w:hAnsi="Garamond"/>
          <w:i/>
          <w:sz w:val="24"/>
          <w:szCs w:val="24"/>
          <w:lang w:eastAsia="en-GB"/>
        </w:rPr>
        <w:t>punë</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nga</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ristrukturimi</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i</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Albpetrol</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sh.a</w:t>
      </w:r>
      <w:proofErr w:type="spellEnd"/>
      <w:r w:rsidRPr="005E1645">
        <w:rPr>
          <w:rFonts w:ascii="Garamond" w:eastAsia="MS Mincho" w:hAnsi="Garamond"/>
          <w:i/>
          <w:sz w:val="24"/>
          <w:szCs w:val="24"/>
          <w:lang w:eastAsia="en-GB"/>
        </w:rPr>
        <w:t xml:space="preserve">., </w:t>
      </w:r>
      <w:proofErr w:type="spellStart"/>
      <w:r w:rsidRPr="005E1645">
        <w:rPr>
          <w:rFonts w:ascii="Garamond" w:eastAsia="MS Mincho" w:hAnsi="Garamond"/>
          <w:i/>
          <w:sz w:val="24"/>
          <w:szCs w:val="24"/>
          <w:lang w:eastAsia="en-GB"/>
        </w:rPr>
        <w:t>Patos</w:t>
      </w:r>
      <w:proofErr w:type="spellEnd"/>
      <w:r w:rsidRPr="005E1645">
        <w:rPr>
          <w:rFonts w:ascii="Garamond" w:eastAsia="MS Mincho" w:hAnsi="Garamond"/>
          <w:i/>
          <w:sz w:val="24"/>
          <w:szCs w:val="24"/>
          <w:lang w:eastAsia="en-GB"/>
        </w:rPr>
        <w:t xml:space="preserve">”.  </w:t>
      </w:r>
    </w:p>
    <w:p w:rsidR="00514858" w:rsidRPr="005E1645" w:rsidRDefault="00514858" w:rsidP="00514858">
      <w:pPr>
        <w:pStyle w:val="Paragrafi"/>
        <w:rPr>
          <w:rFonts w:ascii="Garamond" w:hAnsi="Garamond"/>
          <w:sz w:val="24"/>
          <w:szCs w:val="24"/>
          <w:lang w:val="it-IT"/>
        </w:rPr>
      </w:pPr>
      <w:r w:rsidRPr="005E1645">
        <w:rPr>
          <w:rFonts w:ascii="Garamond" w:hAnsi="Garamond"/>
          <w:sz w:val="24"/>
          <w:szCs w:val="24"/>
          <w:lang w:val="it-IT"/>
        </w:rPr>
        <w:t>6. Pagesat e punonjësve të bëhen nga zyrat e punësimit në rrethet përkatëse.</w:t>
      </w:r>
    </w:p>
    <w:p w:rsidR="00514858" w:rsidRPr="005E1645" w:rsidRDefault="00514858" w:rsidP="00514858">
      <w:pPr>
        <w:pStyle w:val="Paragrafi"/>
        <w:rPr>
          <w:rFonts w:ascii="Garamond" w:hAnsi="Garamond"/>
          <w:sz w:val="24"/>
          <w:szCs w:val="24"/>
          <w:lang w:val="it-IT"/>
        </w:rPr>
      </w:pPr>
      <w:r w:rsidRPr="005E1645">
        <w:rPr>
          <w:rFonts w:ascii="Garamond" w:hAnsi="Garamond"/>
          <w:sz w:val="24"/>
          <w:szCs w:val="24"/>
          <w:lang w:val="it-IT"/>
        </w:rPr>
        <w:t>7. Ngarkohet Ministria e Ekonomisë, Tregtisë dhe Energjetikës për nxjerrjen e udhëzimit përkatës dhe zbatimin e këtij vendimi.</w:t>
      </w:r>
    </w:p>
    <w:p w:rsidR="00514858" w:rsidRPr="005E1645" w:rsidRDefault="00514858" w:rsidP="00514858">
      <w:pPr>
        <w:pStyle w:val="Paragrafi"/>
        <w:rPr>
          <w:rFonts w:ascii="Garamond" w:hAnsi="Garamond"/>
          <w:sz w:val="24"/>
          <w:szCs w:val="24"/>
          <w:lang w:val="it-IT"/>
        </w:rPr>
      </w:pPr>
      <w:r w:rsidRPr="005E1645">
        <w:rPr>
          <w:rFonts w:ascii="Garamond" w:hAnsi="Garamond"/>
          <w:sz w:val="24"/>
          <w:szCs w:val="24"/>
          <w:lang w:val="it-IT"/>
        </w:rPr>
        <w:t>Ky vendim hyn në fuqi pas botimit në Fletoren Zyrtare.</w:t>
      </w:r>
    </w:p>
    <w:p w:rsidR="00514858" w:rsidRPr="005E1645" w:rsidRDefault="00514858" w:rsidP="00514858">
      <w:pPr>
        <w:pStyle w:val="Autoriteti"/>
        <w:rPr>
          <w:rFonts w:ascii="Garamond" w:hAnsi="Garamond"/>
          <w:sz w:val="24"/>
          <w:szCs w:val="24"/>
          <w:lang w:val="it-IT"/>
        </w:rPr>
      </w:pPr>
      <w:r w:rsidRPr="005E1645">
        <w:rPr>
          <w:rFonts w:ascii="Garamond" w:hAnsi="Garamond"/>
          <w:sz w:val="24"/>
          <w:szCs w:val="24"/>
          <w:lang w:val="it-IT"/>
        </w:rPr>
        <w:br/>
        <w:t>KRYEMINISTRI</w:t>
      </w:r>
    </w:p>
    <w:p w:rsidR="00514858" w:rsidRPr="005E1645" w:rsidRDefault="00DB51DB" w:rsidP="00514858">
      <w:pPr>
        <w:pStyle w:val="AutoritetiEmer"/>
        <w:rPr>
          <w:rFonts w:ascii="Garamond" w:hAnsi="Garamond"/>
          <w:sz w:val="24"/>
          <w:szCs w:val="24"/>
          <w:lang w:val="it-IT"/>
        </w:rPr>
      </w:pPr>
      <w:r>
        <w:rPr>
          <w:rFonts w:ascii="Garamond" w:hAnsi="Garamond"/>
          <w:sz w:val="24"/>
          <w:szCs w:val="24"/>
          <w:lang w:val="it-IT"/>
        </w:rPr>
        <w:t>Sali </w:t>
      </w:r>
      <w:bookmarkStart w:id="0" w:name="_GoBack"/>
      <w:bookmarkEnd w:id="0"/>
      <w:r w:rsidR="00514858" w:rsidRPr="005E1645">
        <w:rPr>
          <w:rFonts w:ascii="Garamond" w:hAnsi="Garamond"/>
          <w:sz w:val="24"/>
          <w:szCs w:val="24"/>
          <w:lang w:val="it-IT"/>
        </w:rPr>
        <w:t>Berisha</w:t>
      </w:r>
    </w:p>
    <w:p w:rsidR="00514858" w:rsidRPr="005E1645" w:rsidRDefault="00514858" w:rsidP="00514858">
      <w:pPr>
        <w:pStyle w:val="Paragrafi"/>
        <w:rPr>
          <w:rFonts w:ascii="Garamond" w:hAnsi="Garamond"/>
          <w:sz w:val="24"/>
          <w:szCs w:val="24"/>
          <w:lang w:val="it-IT"/>
        </w:rPr>
      </w:pPr>
    </w:p>
    <w:sectPr w:rsidR="00514858" w:rsidRPr="005E1645"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4858"/>
    <w:rsid w:val="000178C2"/>
    <w:rsid w:val="000A780A"/>
    <w:rsid w:val="00211EE2"/>
    <w:rsid w:val="003218C2"/>
    <w:rsid w:val="003B3DD8"/>
    <w:rsid w:val="004C3478"/>
    <w:rsid w:val="00505A2E"/>
    <w:rsid w:val="00514858"/>
    <w:rsid w:val="005C7CDE"/>
    <w:rsid w:val="005E1645"/>
    <w:rsid w:val="00626521"/>
    <w:rsid w:val="009723D5"/>
    <w:rsid w:val="009C7562"/>
    <w:rsid w:val="00BD1D25"/>
    <w:rsid w:val="00BF58DD"/>
    <w:rsid w:val="00C84B66"/>
    <w:rsid w:val="00D40145"/>
    <w:rsid w:val="00DB5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83799B"/>
  <w15:chartTrackingRefBased/>
  <w15:docId w15:val="{BF7544EA-A456-418F-9662-7D3E4E61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80A"/>
    <w:rPr>
      <w:sz w:val="24"/>
      <w:szCs w:val="24"/>
      <w:lang w:val="en-US" w:eastAsia="en-US"/>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C3478"/>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C3478"/>
    <w:rPr>
      <w:rFonts w:ascii="CG Times" w:hAnsi="CG Times"/>
      <w:sz w:val="22"/>
      <w:lang w:eastAsia="en-US"/>
    </w:rPr>
  </w:style>
  <w:style w:type="paragraph" w:customStyle="1" w:styleId="AneksiNr">
    <w:name w:val="Aneksi_Nr"/>
    <w:next w:val="Normal"/>
    <w:rsid w:val="004C3478"/>
    <w:pPr>
      <w:keepNext/>
      <w:widowControl w:val="0"/>
      <w:jc w:val="center"/>
    </w:pPr>
    <w:rPr>
      <w:rFonts w:ascii="CG Times" w:hAnsi="CG Times"/>
      <w:caps/>
      <w:sz w:val="22"/>
      <w:szCs w:val="22"/>
      <w:lang w:eastAsia="en-US"/>
    </w:rPr>
  </w:style>
  <w:style w:type="paragraph" w:customStyle="1" w:styleId="AneksiTitull">
    <w:name w:val="Aneksi_Titull"/>
    <w:next w:val="Normal"/>
    <w:rsid w:val="004C3478"/>
    <w:pPr>
      <w:jc w:val="center"/>
    </w:pPr>
    <w:rPr>
      <w:rFonts w:ascii="CG Times" w:hAnsi="CG Times"/>
      <w:sz w:val="24"/>
      <w:szCs w:val="24"/>
      <w:lang w:eastAsia="en-US"/>
    </w:rPr>
  </w:style>
  <w:style w:type="paragraph" w:customStyle="1" w:styleId="Autoriteti">
    <w:name w:val="Autoriteti"/>
    <w:next w:val="AutoritetiEmer"/>
    <w:rsid w:val="004C3478"/>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C3478"/>
    <w:pPr>
      <w:widowControl w:val="0"/>
      <w:jc w:val="right"/>
    </w:pPr>
    <w:rPr>
      <w:rFonts w:ascii="CG Times" w:hAnsi="CG Times"/>
      <w:b/>
      <w:sz w:val="22"/>
      <w:szCs w:val="22"/>
      <w:lang w:eastAsia="en-US"/>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C3478"/>
    <w:pPr>
      <w:jc w:val="center"/>
    </w:pPr>
    <w:rPr>
      <w:rFonts w:ascii="CG Times" w:hAnsi="CG Times"/>
      <w:caps/>
      <w:sz w:val="22"/>
      <w:szCs w:val="22"/>
      <w:lang w:eastAsia="en-US"/>
    </w:rPr>
  </w:style>
  <w:style w:type="paragraph" w:customStyle="1" w:styleId="Figure">
    <w:name w:val="Figure"/>
    <w:next w:val="Normal"/>
    <w:rsid w:val="004C3478"/>
    <w:pPr>
      <w:widowControl w:val="0"/>
      <w:outlineLvl w:val="2"/>
    </w:pPr>
    <w:rPr>
      <w:rFonts w:ascii="CG Times" w:hAnsi="CG Times"/>
      <w:sz w:val="22"/>
      <w:lang w:val="en-US" w:eastAsia="en-US"/>
    </w:rPr>
  </w:style>
  <w:style w:type="paragraph" w:customStyle="1" w:styleId="Institucioni">
    <w:name w:val="Institucioni"/>
    <w:next w:val="Normal"/>
    <w:rsid w:val="004C3478"/>
    <w:pPr>
      <w:keepNext/>
      <w:widowControl w:val="0"/>
      <w:jc w:val="center"/>
    </w:pPr>
    <w:rPr>
      <w:rFonts w:ascii="CG Times" w:hAnsi="CG Times"/>
      <w:caps/>
      <w:sz w:val="22"/>
      <w:szCs w:val="22"/>
      <w:lang w:eastAsia="en-US"/>
    </w:rPr>
  </w:style>
  <w:style w:type="paragraph" w:customStyle="1" w:styleId="Kapakufund">
    <w:name w:val="Kapaku_fund"/>
    <w:next w:val="Normal"/>
    <w:rsid w:val="004C3478"/>
    <w:pPr>
      <w:pageBreakBefore/>
    </w:pPr>
    <w:rPr>
      <w:rFonts w:ascii="CG Times" w:hAnsi="CG Times"/>
      <w:b/>
      <w:sz w:val="22"/>
      <w:szCs w:val="22"/>
      <w:lang w:val="en-US" w:eastAsia="en-US"/>
    </w:rPr>
  </w:style>
  <w:style w:type="paragraph" w:customStyle="1" w:styleId="KapitulliNr">
    <w:name w:val="Kapitulli_Nr"/>
    <w:rsid w:val="004C3478"/>
    <w:pPr>
      <w:keepNext/>
      <w:widowControl w:val="0"/>
      <w:jc w:val="center"/>
    </w:pPr>
    <w:rPr>
      <w:rFonts w:ascii="CG Times" w:hAnsi="CG Times"/>
      <w:caps/>
      <w:sz w:val="22"/>
      <w:szCs w:val="22"/>
      <w:lang w:eastAsia="en-US"/>
    </w:rPr>
  </w:style>
  <w:style w:type="paragraph" w:customStyle="1" w:styleId="KapitulliTitull">
    <w:name w:val="Kapitulli_Titull"/>
    <w:rsid w:val="004C3478"/>
    <w:pPr>
      <w:keepNext/>
      <w:widowControl w:val="0"/>
      <w:jc w:val="center"/>
    </w:pPr>
    <w:rPr>
      <w:rFonts w:ascii="CG Times" w:hAnsi="CG Times"/>
      <w:caps/>
      <w:sz w:val="22"/>
      <w:szCs w:val="22"/>
      <w:lang w:eastAsia="en-US"/>
    </w:rPr>
  </w:style>
  <w:style w:type="paragraph" w:customStyle="1" w:styleId="KreuNr">
    <w:name w:val="Kreu_Nr"/>
    <w:rsid w:val="004C3478"/>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C3478"/>
    <w:pPr>
      <w:keepNext/>
      <w:widowControl w:val="0"/>
      <w:jc w:val="center"/>
    </w:pPr>
    <w:rPr>
      <w:rFonts w:ascii="CG Times" w:hAnsi="CG Times"/>
      <w:caps/>
      <w:sz w:val="22"/>
      <w:szCs w:val="22"/>
      <w:lang w:val="en-US" w:eastAsia="en-US"/>
    </w:rPr>
  </w:style>
  <w:style w:type="paragraph" w:customStyle="1" w:styleId="Ndryshimet">
    <w:name w:val="Ndryshimet"/>
    <w:next w:val="Paragrafi"/>
    <w:rsid w:val="004C3478"/>
    <w:pPr>
      <w:keepNext/>
      <w:widowControl w:val="0"/>
      <w:jc w:val="center"/>
    </w:pPr>
    <w:rPr>
      <w:rFonts w:ascii="CG Times" w:hAnsi="CG Times"/>
      <w:i/>
      <w:sz w:val="22"/>
      <w:lang w:val="en-US" w:eastAsia="en-US"/>
    </w:rPr>
  </w:style>
  <w:style w:type="paragraph" w:customStyle="1" w:styleId="NeniNr">
    <w:name w:val="Neni_Nr"/>
    <w:next w:val="Normal"/>
    <w:rsid w:val="004C3478"/>
    <w:pPr>
      <w:keepNext/>
      <w:widowControl w:val="0"/>
      <w:jc w:val="center"/>
    </w:pPr>
    <w:rPr>
      <w:rFonts w:ascii="CG Times" w:hAnsi="CG Times"/>
      <w:sz w:val="22"/>
      <w:lang w:eastAsia="en-US"/>
    </w:rPr>
  </w:style>
  <w:style w:type="paragraph" w:customStyle="1" w:styleId="NeniTitull">
    <w:name w:val="Neni_Titull"/>
    <w:next w:val="Normal"/>
    <w:rsid w:val="004C3478"/>
    <w:pPr>
      <w:keepNext/>
      <w:widowControl w:val="0"/>
      <w:jc w:val="center"/>
      <w:outlineLvl w:val="2"/>
    </w:pPr>
    <w:rPr>
      <w:rFonts w:ascii="CG Times" w:hAnsi="CG Times"/>
      <w:b/>
      <w:sz w:val="22"/>
      <w:lang w:eastAsia="en-US"/>
    </w:rPr>
  </w:style>
  <w:style w:type="paragraph" w:customStyle="1" w:styleId="NenkreuNr">
    <w:name w:val="Nenkreu_Nr"/>
    <w:rsid w:val="004C3478"/>
    <w:pPr>
      <w:keepNext/>
      <w:widowControl w:val="0"/>
      <w:jc w:val="center"/>
    </w:pPr>
    <w:rPr>
      <w:rFonts w:ascii="CG Times" w:hAnsi="CG Times"/>
      <w:caps/>
      <w:sz w:val="22"/>
      <w:szCs w:val="22"/>
      <w:lang w:eastAsia="en-US"/>
    </w:rPr>
  </w:style>
  <w:style w:type="paragraph" w:customStyle="1" w:styleId="NenkreuTitull">
    <w:name w:val="Nenkreu_Titull"/>
    <w:rsid w:val="004C3478"/>
    <w:pPr>
      <w:jc w:val="center"/>
    </w:pPr>
    <w:rPr>
      <w:rFonts w:ascii="CG Times" w:hAnsi="CG Times"/>
      <w:caps/>
      <w:sz w:val="22"/>
      <w:szCs w:val="22"/>
      <w:lang w:eastAsia="en-US"/>
    </w:rPr>
  </w:style>
  <w:style w:type="paragraph" w:customStyle="1" w:styleId="Nenpika">
    <w:name w:val="Nenpika"/>
    <w:next w:val="Normal"/>
    <w:autoRedefine/>
    <w:rsid w:val="004C3478"/>
    <w:pPr>
      <w:ind w:firstLine="720"/>
    </w:pPr>
    <w:rPr>
      <w:rFonts w:ascii="CG Times" w:hAnsi="CG Times"/>
      <w:sz w:val="22"/>
      <w:lang w:val="en-US" w:eastAsia="en-US"/>
    </w:rPr>
  </w:style>
  <w:style w:type="paragraph" w:customStyle="1" w:styleId="NumriData">
    <w:name w:val="Numri_Data"/>
    <w:next w:val="Normal"/>
    <w:rsid w:val="004C3478"/>
    <w:pPr>
      <w:keepNext/>
      <w:widowControl w:val="0"/>
      <w:jc w:val="center"/>
      <w:outlineLvl w:val="0"/>
    </w:pPr>
    <w:rPr>
      <w:rFonts w:ascii="CG Times" w:hAnsi="CG Times"/>
      <w:b/>
      <w:sz w:val="22"/>
      <w:lang w:eastAsia="en-US"/>
    </w:rPr>
  </w:style>
  <w:style w:type="paragraph" w:customStyle="1" w:styleId="Paragrafi">
    <w:name w:val="Paragrafi"/>
    <w:link w:val="ParagrafiChar"/>
    <w:rsid w:val="004C3478"/>
    <w:pPr>
      <w:widowControl w:val="0"/>
      <w:ind w:firstLine="720"/>
      <w:jc w:val="both"/>
    </w:pPr>
    <w:rPr>
      <w:rFonts w:ascii="CG Times" w:hAnsi="CG Times"/>
      <w:sz w:val="22"/>
      <w:lang w:val="en-US" w:eastAsia="en-US"/>
    </w:rPr>
  </w:style>
  <w:style w:type="paragraph" w:customStyle="1" w:styleId="Pika">
    <w:name w:val="Pika"/>
    <w:next w:val="Normal"/>
    <w:autoRedefine/>
    <w:rsid w:val="004C3478"/>
    <w:pPr>
      <w:ind w:firstLine="720"/>
    </w:pPr>
    <w:rPr>
      <w:rFonts w:ascii="CG Times" w:hAnsi="CG Times"/>
      <w:sz w:val="22"/>
      <w:lang w:val="en-US" w:eastAsia="en-US"/>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eastAsia="en-US"/>
    </w:rPr>
  </w:style>
  <w:style w:type="paragraph" w:customStyle="1" w:styleId="PjesaTitull">
    <w:name w:val="Pjesa_Titull"/>
    <w:rsid w:val="004C3478"/>
    <w:pPr>
      <w:keepNext/>
      <w:widowControl w:val="0"/>
      <w:jc w:val="center"/>
    </w:pPr>
    <w:rPr>
      <w:rFonts w:ascii="CG Times" w:hAnsi="CG Times"/>
      <w:caps/>
      <w:sz w:val="22"/>
      <w:szCs w:val="22"/>
      <w:lang w:eastAsia="en-US"/>
    </w:rPr>
  </w:style>
  <w:style w:type="paragraph" w:customStyle="1" w:styleId="Shpallja">
    <w:name w:val="Shpallja"/>
    <w:rsid w:val="004C3478"/>
    <w:pPr>
      <w:widowControl w:val="0"/>
      <w:jc w:val="both"/>
    </w:pPr>
    <w:rPr>
      <w:rFonts w:ascii="CG Times" w:hAnsi="CG Times"/>
      <w:b/>
      <w:color w:val="000000"/>
      <w:sz w:val="22"/>
      <w:szCs w:val="22"/>
      <w:lang w:val="sq-AL" w:eastAsia="en-US"/>
    </w:rPr>
  </w:style>
  <w:style w:type="paragraph" w:customStyle="1" w:styleId="Tabele">
    <w:name w:val="Tabele"/>
    <w:rsid w:val="004C3478"/>
    <w:rPr>
      <w:rFonts w:ascii="CG Times" w:hAnsi="CG Times"/>
      <w:sz w:val="22"/>
      <w:lang w:eastAsia="en-US"/>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eastAsia="en-US"/>
    </w:rPr>
  </w:style>
  <w:style w:type="paragraph" w:customStyle="1" w:styleId="TitulliNr">
    <w:name w:val="Titulli_Nr"/>
    <w:rsid w:val="004C3478"/>
    <w:pPr>
      <w:keepNext/>
      <w:widowControl w:val="0"/>
      <w:jc w:val="center"/>
    </w:pPr>
    <w:rPr>
      <w:rFonts w:ascii="CG Times" w:hAnsi="CG Times"/>
      <w:caps/>
      <w:sz w:val="22"/>
      <w:szCs w:val="22"/>
      <w:lang w:eastAsia="en-US"/>
    </w:rPr>
  </w:style>
  <w:style w:type="paragraph" w:customStyle="1" w:styleId="TitulliTitull">
    <w:name w:val="Titulli_Titull"/>
    <w:rsid w:val="004C3478"/>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C3478"/>
    <w:pPr>
      <w:keepNext/>
      <w:widowControl w:val="0"/>
      <w:jc w:val="center"/>
    </w:pPr>
    <w:rPr>
      <w:rFonts w:ascii="CG Times" w:hAnsi="CG Times"/>
      <w:caps/>
      <w:sz w:val="22"/>
      <w:szCs w:val="22"/>
      <w:lang w:eastAsia="en-US"/>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
    <w:name w:val="Table Grid"/>
    <w:basedOn w:val="TableNormal"/>
    <w:rsid w:val="000A78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basedOn w:val="DefaultParagraphFont"/>
    <w:rsid w:val="004C3478"/>
    <w:rPr>
      <w:rFonts w:ascii="CG Times" w:eastAsia="MS Mincho" w:hAnsi="CG Times"/>
      <w:b/>
      <w:caps/>
      <w:sz w:val="22"/>
      <w:szCs w:val="22"/>
      <w:lang w:val="en-GB" w:eastAsia="en-US" w:bidi="ar-SA"/>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Char Char1"/>
    <w:basedOn w:val="DefaultParagraphFont"/>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basedOn w:val="DefaultParagraphFont"/>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C3478"/>
    <w:rPr>
      <w:rFonts w:ascii="Trebuchet MS" w:hAnsi="Trebuchet MS"/>
      <w:sz w:val="18"/>
      <w:lang w:val="en-GB" w:eastAsia="en-US" w:bidi="ar-SA"/>
    </w:rPr>
  </w:style>
  <w:style w:type="character" w:customStyle="1" w:styleId="Heading1CharChar">
    <w:name w:val="Heading 1 Char Char"/>
    <w:basedOn w:val="DefaultParagraphFont"/>
    <w:rsid w:val="004C3478"/>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4C3478"/>
    <w:rPr>
      <w:rFonts w:ascii="Trebuchet MS" w:hAnsi="Trebuchet MS" w:cs="Arial"/>
      <w:b/>
      <w:bCs/>
      <w:iCs/>
      <w:sz w:val="28"/>
      <w:szCs w:val="28"/>
      <w:lang w:val="en-US" w:eastAsia="en-US" w:bidi="ar-SA"/>
    </w:rPr>
  </w:style>
  <w:style w:type="character" w:customStyle="1" w:styleId="Heading3Char">
    <w:name w:val="Heading 3 Char"/>
    <w:basedOn w:val="DefaultParagraphFont"/>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basedOn w:val="DefaultParagraphFont"/>
    <w:rsid w:val="004C3478"/>
    <w:rPr>
      <w:rFonts w:ascii="Trebuchet MS" w:hAnsi="Trebuchet MS"/>
      <w:sz w:val="22"/>
      <w:szCs w:val="22"/>
      <w:lang w:val="en-US" w:eastAsia="en-US" w:bidi="ar-SA"/>
    </w:rPr>
  </w:style>
  <w:style w:type="character" w:customStyle="1" w:styleId="ListBulletCharChar">
    <w:name w:val="List Bullet Char Char"/>
    <w:basedOn w:val="DefaultParagraphFont"/>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basedOn w:val="DefaultParagraphFont"/>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lang w:val="en-US" w:eastAsia="en-US"/>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lang w:val="en-US" w:eastAsia="en-US"/>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AutoritetiEmerChar">
    <w:name w:val="Autoriteti_Emer Char"/>
    <w:basedOn w:val="DefaultParagraphFont"/>
    <w:link w:val="AutoritetiEmer"/>
    <w:rsid w:val="00514858"/>
    <w:rPr>
      <w:rFonts w:ascii="CG Times" w:hAnsi="CG Times"/>
      <w:b/>
      <w:sz w:val="22"/>
      <w:szCs w:val="22"/>
      <w:lang w:val="en-GB" w:eastAsia="en-US" w:bidi="ar-SA"/>
    </w:rPr>
  </w:style>
  <w:style w:type="character" w:customStyle="1" w:styleId="ParagrafiChar">
    <w:name w:val="Paragrafi Char"/>
    <w:basedOn w:val="DefaultParagraphFont"/>
    <w:link w:val="Paragrafi"/>
    <w:rsid w:val="00514858"/>
    <w:rPr>
      <w:rFonts w:ascii="CG Times" w:hAnsi="CG Times"/>
      <w:sz w:val="22"/>
      <w:lang w:val="en-US" w:eastAsia="en-US" w:bidi="ar-SA"/>
    </w:rPr>
  </w:style>
  <w:style w:type="character" w:customStyle="1" w:styleId="TitulliChar">
    <w:name w:val="Titulli Char"/>
    <w:basedOn w:val="DefaultParagraphFont"/>
    <w:link w:val="Titulli"/>
    <w:rsid w:val="00514858"/>
    <w:rPr>
      <w:rFonts w:ascii="CG Times" w:hAnsi="CG Times"/>
      <w:b/>
      <w:caps/>
      <w:sz w:val="22"/>
      <w:szCs w:val="22"/>
      <w:lang w:val="en-GB" w:eastAsia="en-US" w:bidi="ar-SA"/>
    </w:rPr>
  </w:style>
  <w:style w:type="character" w:customStyle="1" w:styleId="VENDOSIChar">
    <w:name w:val="VENDOSI Char"/>
    <w:basedOn w:val="DefaultParagraphFont"/>
    <w:link w:val="VENDOSI"/>
    <w:rsid w:val="0051485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Marsela Xhepa</cp:lastModifiedBy>
  <cp:revision>3</cp:revision>
  <dcterms:created xsi:type="dcterms:W3CDTF">2025-11-04T11:57:00Z</dcterms:created>
  <dcterms:modified xsi:type="dcterms:W3CDTF">2025-11-04T11:57:00Z</dcterms:modified>
</cp:coreProperties>
</file>