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B31" w:rsidRPr="007D73BF" w:rsidRDefault="00984B31" w:rsidP="00984B31">
      <w:pPr>
        <w:pStyle w:val="Akti"/>
        <w:rPr>
          <w:lang w:val="sq-AL"/>
        </w:rPr>
      </w:pPr>
      <w:bookmarkStart w:id="0" w:name="_GoBack"/>
      <w:bookmarkEnd w:id="0"/>
      <w:r w:rsidRPr="007D73BF">
        <w:rPr>
          <w:lang w:val="sq-AL"/>
        </w:rPr>
        <w:t>VENDIM </w:t>
      </w:r>
    </w:p>
    <w:p w:rsidR="00984B31" w:rsidRPr="007D73BF" w:rsidRDefault="00984B31" w:rsidP="00984B31">
      <w:pPr>
        <w:pStyle w:val="NumriData"/>
        <w:rPr>
          <w:lang w:val="sq-AL"/>
        </w:rPr>
      </w:pPr>
      <w:r w:rsidRPr="007D73BF">
        <w:rPr>
          <w:lang w:val="sq-AL"/>
        </w:rPr>
        <w:t>Nr.268, datë 5.3.2008</w:t>
      </w:r>
    </w:p>
    <w:p w:rsidR="00984B31" w:rsidRPr="007D73BF" w:rsidRDefault="00984B31" w:rsidP="00984B31">
      <w:pPr>
        <w:pStyle w:val="Paragrafi"/>
        <w:rPr>
          <w:lang w:val="sq-AL"/>
        </w:rPr>
      </w:pPr>
    </w:p>
    <w:p w:rsidR="00984B31" w:rsidRPr="007D73BF" w:rsidRDefault="00984B31" w:rsidP="00984B31">
      <w:pPr>
        <w:pStyle w:val="Titulli"/>
        <w:rPr>
          <w:lang w:val="sq-AL"/>
        </w:rPr>
      </w:pPr>
      <w:r w:rsidRPr="007D73BF">
        <w:rPr>
          <w:lang w:val="sq-AL"/>
        </w:rPr>
        <w:t>PËR SHPRONËSIMIN, PËR INTERES PUBLIK, TË PRONARËVE TË PASURIVE TË PALUAJTSHME, PRONË PRIVATE, TË CILAT PREKEN NGA NDËRTIMI I SEGMENTIT RRUGOR RRËSHEN-KALIMASH ( PJESA E TRETË)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Në mbështetje të nenit 100 të Kushtetutë</w:t>
      </w:r>
      <w:r>
        <w:rPr>
          <w:lang w:val="sq-AL"/>
        </w:rPr>
        <w:t>s, të neneve 5 pika 1, 20 e 21</w:t>
      </w:r>
      <w:r w:rsidRPr="007D73BF">
        <w:rPr>
          <w:lang w:val="sq-AL"/>
        </w:rPr>
        <w:t xml:space="preserve"> të ligjit nr.8561, datë 22.12.1999 “Për shpronësimet dhe marrjen në përdorim të përkohshëm të pasurisë, pronë private, për interes publik”, dhe t</w:t>
      </w:r>
      <w:r w:rsidRPr="007D73BF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nenit 8</w:t>
      </w:r>
      <w:r w:rsidRPr="007D73BF">
        <w:rPr>
          <w:lang w:val="sq-AL"/>
        </w:rPr>
        <w:t xml:space="preserve"> të </w:t>
      </w:r>
      <w:r>
        <w:rPr>
          <w:lang w:val="sq-AL"/>
        </w:rPr>
        <w:t>ligjit nr.9464, datë 28.12.2005 “Për Buxhetin e Shtetit</w:t>
      </w:r>
      <w:r w:rsidRPr="007D73BF">
        <w:rPr>
          <w:lang w:val="sq-AL"/>
        </w:rPr>
        <w:t xml:space="preserve"> të vitit 2006”, t</w:t>
      </w:r>
      <w:r w:rsidRPr="007D73BF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ndryshuar, me propozimin e M</w:t>
      </w:r>
      <w:r w:rsidRPr="007D73BF">
        <w:rPr>
          <w:lang w:val="sq-AL"/>
        </w:rPr>
        <w:t xml:space="preserve">inistrit të Punëve Publike, Transportit dhe Telekomunikacionit, Këshilli i Ministrave                                   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984B31" w:rsidRPr="007D73BF" w:rsidRDefault="00984B31" w:rsidP="00984B31">
      <w:pPr>
        <w:pStyle w:val="VENDOSI"/>
        <w:rPr>
          <w:lang w:val="sq-AL"/>
        </w:rPr>
      </w:pPr>
      <w:r w:rsidRPr="007D73BF">
        <w:rPr>
          <w:lang w:val="sq-AL"/>
        </w:rPr>
        <w:t>VENDOSI: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1. Shpronësimin, për interes publik, të pronarëve të pasurive të paluajtshme, pronë private, të cilat preken nga ndërtimi i segm</w:t>
      </w:r>
      <w:r>
        <w:rPr>
          <w:lang w:val="sq-AL"/>
        </w:rPr>
        <w:t>entit rrugor Rrëshen-Kalimash (p</w:t>
      </w:r>
      <w:r w:rsidRPr="007D73BF">
        <w:rPr>
          <w:lang w:val="sq-AL"/>
        </w:rPr>
        <w:t>jesa e tretë).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2. Shpronësimi t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bëhet në favor të Drejtoris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s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P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rgjithshme t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Rrug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ve.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3. Pronarët e pasurive të paluajtshme, që shpronësohen, të kompensohen në vlerë të plotë, sipas masës përkatëse, që paraqitet në tabel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n, q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i bashk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lidhet 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tij vendimi, për sipërfaqen 58 570 m</w:t>
      </w:r>
      <w:r w:rsidRPr="007D73BF">
        <w:rPr>
          <w:vertAlign w:val="superscript"/>
          <w:lang w:val="sq-AL"/>
        </w:rPr>
        <w:t>2</w:t>
      </w:r>
      <w:r w:rsidRPr="007D73BF">
        <w:rPr>
          <w:lang w:val="sq-AL"/>
        </w:rPr>
        <w:t xml:space="preserve"> tok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/ar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, të vler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suar me çmimin  650 lek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/m</w:t>
      </w:r>
      <w:r w:rsidRPr="007D73BF">
        <w:rPr>
          <w:vertAlign w:val="superscript"/>
          <w:lang w:val="sq-AL"/>
        </w:rPr>
        <w:t>2</w:t>
      </w:r>
      <w:r w:rsidRPr="007D73BF">
        <w:rPr>
          <w:lang w:val="sq-AL"/>
        </w:rPr>
        <w:t>, me vler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  38 070 500 (tridhjetë e tetë milionë e shtatëdhjetë mijë e pesëqind) lekë, për sipërfaqen 8 859.5 m</w:t>
      </w:r>
      <w:r w:rsidRPr="007D73BF">
        <w:rPr>
          <w:vertAlign w:val="superscript"/>
          <w:lang w:val="sq-AL"/>
        </w:rPr>
        <w:t>2</w:t>
      </w:r>
      <w:r w:rsidRPr="007D73BF">
        <w:rPr>
          <w:lang w:val="sq-AL"/>
        </w:rPr>
        <w:t xml:space="preserve"> tok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/truall, të vlerësuar me çmimin 1 500 lek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/m</w:t>
      </w:r>
      <w:r w:rsidRPr="007D73BF">
        <w:rPr>
          <w:vertAlign w:val="superscript"/>
          <w:lang w:val="sq-AL"/>
        </w:rPr>
        <w:t>2</w:t>
      </w:r>
      <w:r w:rsidRPr="007D73BF">
        <w:rPr>
          <w:lang w:val="sq-AL"/>
        </w:rPr>
        <w:t xml:space="preserve">, me vlerë 13 289 250 (trembëdhjetë milionë e dyqind e tetëdhjetë e nëntë mijë e dyqind e pesëdhjetë) lekë, me një vlerë të përgjithshme shpronësimi 51 359 750 (pesëdhjetë e një milionë e treqind e pesëdhjetë e nëntë mijë e shtatëqind e pesëdhjetë) lekë. 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4. Vlera e përgjithshme e shpronësimit, 51 359 750 (pesëdhjetë e një milionë e treqind e pesëdhjetë e nëntë mijë e shtatëqind e pesëdhjetë) lekë, të përballohet nga llogaria e veçantë e Ministrisë së Financave, “Fondi i shpronësimeve”, në Bankën e Shqipërisë.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5. Shpronësimi të filloj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më 15.3.2008 dhe t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përfundojë më 15.6.2008.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 xml:space="preserve">6. Pronarët e përmendur në listën, që i bashkëlidhet këtij vendimi, për të cilët është bërë shënimi “Konfirmim nga ZRPP-ja”, të kompensohen, për efekt shpronësimi, pasi të kenë paraqitur dokumentacionin e plotë të pronësisë, pranë Drejtorisë së Përgjithshme të Rrugëve. 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7. Drejtoria e P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rgjithshme e Rrug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ve t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likuidojë pronarët e përmendur në listën që i bashkëlidhet këtij vendimi, në përputhje me dokumentacionin e pronësisë, që do t’i vihet në dispozicion nga pronarët.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8. Ngarkohen Ministria e Punëve Publike, Transportit dhe Telekomunikacionit, Ministria e Financave dhe Drejtoria e P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rgjithshme e Rrug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ve për zbatimin e këtij vendimi.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 xml:space="preserve">Ky vendim hyn në fuqi menjëherë dhe botohet në Fletoren </w:t>
      </w:r>
      <w:r>
        <w:rPr>
          <w:lang w:val="sq-AL"/>
        </w:rPr>
        <w:t>Z</w:t>
      </w:r>
      <w:r w:rsidRPr="007D73BF">
        <w:rPr>
          <w:lang w:val="sq-AL"/>
        </w:rPr>
        <w:t>yrtare.</w:t>
      </w:r>
    </w:p>
    <w:p w:rsidR="00984B31" w:rsidRPr="007D73BF" w:rsidRDefault="00984B31" w:rsidP="00984B31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984B31" w:rsidRPr="007D73BF" w:rsidRDefault="00984B31" w:rsidP="00984B31">
      <w:pPr>
        <w:pStyle w:val="Autoriteti"/>
        <w:rPr>
          <w:lang w:val="sq-AL"/>
        </w:rPr>
      </w:pPr>
      <w:r w:rsidRPr="007D73BF">
        <w:rPr>
          <w:lang w:val="sq-AL"/>
        </w:rPr>
        <w:t>KRYEMINISTRI</w:t>
      </w:r>
    </w:p>
    <w:p w:rsidR="00984B31" w:rsidRPr="007D73BF" w:rsidRDefault="00984B31" w:rsidP="00984B31">
      <w:pPr>
        <w:pStyle w:val="AutoritetiEmer"/>
        <w:rPr>
          <w:lang w:val="sq-AL"/>
        </w:rPr>
      </w:pPr>
      <w:r w:rsidRPr="007D73BF">
        <w:rPr>
          <w:lang w:val="sq-AL"/>
        </w:rPr>
        <w:t>Sali  Berisha</w:t>
      </w:r>
    </w:p>
    <w:p w:rsidR="00984B31" w:rsidRDefault="00984B31" w:rsidP="00984B31">
      <w:pPr>
        <w:pStyle w:val="Figure"/>
        <w:rPr>
          <w:lang w:val="sq-AL"/>
        </w:rPr>
      </w:pPr>
    </w:p>
    <w:p w:rsidR="00984B31" w:rsidRDefault="00984B31" w:rsidP="00984B31">
      <w:pPr>
        <w:pStyle w:val="Figure"/>
        <w:rPr>
          <w:lang w:val="sq-AL"/>
        </w:rPr>
      </w:pPr>
    </w:p>
    <w:p w:rsidR="00984B31" w:rsidRDefault="008F0B29" w:rsidP="00984B31">
      <w:pPr>
        <w:pStyle w:val="Figure"/>
        <w:rPr>
          <w:lang w:val="sq-AL"/>
        </w:rPr>
      </w:pPr>
      <w:r w:rsidRPr="00BF521B">
        <w:rPr>
          <w:noProof/>
          <w:lang w:val="en-GB" w:eastAsia="en-GB"/>
        </w:rPr>
        <w:lastRenderedPageBreak/>
        <w:drawing>
          <wp:inline distT="0" distB="0" distL="0" distR="0">
            <wp:extent cx="5753100" cy="8334375"/>
            <wp:effectExtent l="0" t="0" r="0" b="9525"/>
            <wp:docPr id="1" name="Picture 1" descr="26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68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B31" w:rsidRDefault="00984B31" w:rsidP="00984B31">
      <w:pPr>
        <w:pStyle w:val="Figure"/>
        <w:rPr>
          <w:lang w:val="sq-AL"/>
        </w:rPr>
      </w:pPr>
    </w:p>
    <w:p w:rsidR="00984B31" w:rsidRDefault="00984B31" w:rsidP="00984B31">
      <w:pPr>
        <w:pStyle w:val="Figure"/>
        <w:rPr>
          <w:lang w:val="sq-AL"/>
        </w:rPr>
      </w:pPr>
    </w:p>
    <w:p w:rsidR="00984B31" w:rsidRDefault="008F0B29" w:rsidP="00984B31">
      <w:pPr>
        <w:pStyle w:val="Figure"/>
        <w:rPr>
          <w:lang w:val="sq-AL"/>
        </w:rPr>
      </w:pPr>
      <w:r w:rsidRPr="00BF521B">
        <w:rPr>
          <w:noProof/>
          <w:lang w:val="en-GB" w:eastAsia="en-GB"/>
        </w:rPr>
        <w:lastRenderedPageBreak/>
        <w:drawing>
          <wp:inline distT="0" distB="0" distL="0" distR="0">
            <wp:extent cx="5753100" cy="8286750"/>
            <wp:effectExtent l="0" t="0" r="0" b="0"/>
            <wp:docPr id="2" name="Picture 2" descr="26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8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B31" w:rsidRDefault="00984B31" w:rsidP="00984B31">
      <w:pPr>
        <w:pStyle w:val="Figure"/>
        <w:rPr>
          <w:lang w:val="sq-AL"/>
        </w:rPr>
      </w:pPr>
    </w:p>
    <w:p w:rsidR="00984B31" w:rsidRDefault="00984B31" w:rsidP="00984B31">
      <w:pPr>
        <w:pStyle w:val="Figure"/>
        <w:rPr>
          <w:lang w:val="sq-AL"/>
        </w:rPr>
      </w:pPr>
    </w:p>
    <w:p w:rsidR="00984B31" w:rsidRDefault="00984B31" w:rsidP="00984B31">
      <w:pPr>
        <w:pStyle w:val="Figure"/>
        <w:rPr>
          <w:lang w:val="sq-AL"/>
        </w:rPr>
      </w:pPr>
    </w:p>
    <w:p w:rsidR="00984B31" w:rsidRDefault="008F0B29" w:rsidP="00984B31">
      <w:pPr>
        <w:pStyle w:val="Figure"/>
        <w:rPr>
          <w:lang w:val="sq-AL"/>
        </w:rPr>
      </w:pPr>
      <w:r w:rsidRPr="00BF521B">
        <w:rPr>
          <w:noProof/>
          <w:lang w:val="en-GB" w:eastAsia="en-GB"/>
        </w:rPr>
        <w:drawing>
          <wp:inline distT="0" distB="0" distL="0" distR="0">
            <wp:extent cx="2105025" cy="8886825"/>
            <wp:effectExtent l="0" t="0" r="9525" b="9525"/>
            <wp:docPr id="3" name="Picture 3" descr="268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68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4B3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4B31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8F0B29"/>
    <w:rsid w:val="009723D5"/>
    <w:rsid w:val="00984B31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60E784-E10E-4F4F-8F61-EDB2833E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84B3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84B3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84B3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84B3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2019-03-16T18:34:00Z</dcterms:created>
  <dcterms:modified xsi:type="dcterms:W3CDTF">2019-03-16T18:34:00Z</dcterms:modified>
</cp:coreProperties>
</file>