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68E" w:rsidRPr="00B41116" w:rsidRDefault="00A8668E" w:rsidP="00A8668E">
      <w:pPr>
        <w:pStyle w:val="Akti"/>
        <w:keepNext w:val="0"/>
        <w:rPr>
          <w:sz w:val="21"/>
          <w:szCs w:val="21"/>
          <w:lang w:val="it-IT"/>
        </w:rPr>
      </w:pPr>
      <w:bookmarkStart w:id="0" w:name="_GoBack"/>
      <w:bookmarkEnd w:id="0"/>
      <w:r w:rsidRPr="00B41116">
        <w:rPr>
          <w:sz w:val="21"/>
          <w:szCs w:val="21"/>
          <w:lang w:val="it-IT"/>
        </w:rPr>
        <w:t>VENDIM</w:t>
      </w:r>
    </w:p>
    <w:p w:rsidR="00A8668E" w:rsidRPr="00B41116" w:rsidRDefault="00A8668E" w:rsidP="00A8668E">
      <w:pPr>
        <w:pStyle w:val="NumriData"/>
        <w:keepNext w:val="0"/>
        <w:rPr>
          <w:sz w:val="21"/>
          <w:szCs w:val="21"/>
          <w:lang w:val="it-IT"/>
        </w:rPr>
      </w:pPr>
      <w:r w:rsidRPr="00B41116">
        <w:rPr>
          <w:sz w:val="21"/>
          <w:szCs w:val="21"/>
          <w:lang w:val="it-IT"/>
        </w:rPr>
        <w:t>Nr.446, datë 5.3.2008</w:t>
      </w:r>
    </w:p>
    <w:p w:rsidR="00A8668E" w:rsidRPr="00B41116" w:rsidRDefault="00A8668E" w:rsidP="00A8668E">
      <w:pPr>
        <w:pStyle w:val="Paragrafi"/>
        <w:rPr>
          <w:sz w:val="21"/>
          <w:szCs w:val="21"/>
          <w:lang w:val="sq-AL"/>
        </w:rPr>
      </w:pPr>
    </w:p>
    <w:p w:rsidR="00A8668E" w:rsidRPr="005615E1" w:rsidRDefault="00A8668E" w:rsidP="00A8668E">
      <w:pPr>
        <w:pStyle w:val="Titulli"/>
        <w:keepNext w:val="0"/>
        <w:rPr>
          <w:sz w:val="21"/>
          <w:szCs w:val="21"/>
          <w:lang w:val="sq-AL"/>
        </w:rPr>
      </w:pPr>
      <w:r w:rsidRPr="005615E1">
        <w:rPr>
          <w:sz w:val="21"/>
          <w:szCs w:val="21"/>
          <w:lang w:val="sq-AL"/>
        </w:rPr>
        <w:t>PËR PËRCAKTIMIN E SPECIFIKIMEVE TEKNIKE TË TABELAVE TË EMËRTIMEVE TË PARQEVE, shesheve, BULEVARDEVE E RRUGËVE DHE TË NUMËRTIMEVE TË NDËRTESAVE</w:t>
      </w:r>
    </w:p>
    <w:p w:rsidR="00A8668E" w:rsidRPr="00B41116" w:rsidRDefault="00A8668E" w:rsidP="00A8668E">
      <w:pPr>
        <w:pStyle w:val="Paragrafi"/>
        <w:rPr>
          <w:sz w:val="21"/>
          <w:szCs w:val="21"/>
          <w:lang w:val="sq-AL"/>
        </w:rPr>
      </w:pPr>
    </w:p>
    <w:p w:rsidR="00A8668E" w:rsidRPr="00B41116" w:rsidRDefault="00A8668E" w:rsidP="00A8668E">
      <w:pPr>
        <w:pStyle w:val="BazLigjPropozues"/>
      </w:pPr>
      <w:r w:rsidRPr="00B41116">
        <w:t>Në mbështetje të nenit 100 të Kushtetutës dhe të nenit 27 të ligjit nr.9270, datë 29.7.2004 “Për sistemin e adresave”, me propozimin e Ministrit të Brendshëm, Këshilli i Ministrave</w:t>
      </w:r>
    </w:p>
    <w:p w:rsidR="00A8668E" w:rsidRPr="00B41116" w:rsidRDefault="00A8668E" w:rsidP="00A8668E">
      <w:pPr>
        <w:pStyle w:val="Paragrafi"/>
        <w:rPr>
          <w:sz w:val="21"/>
          <w:szCs w:val="21"/>
          <w:lang w:val="sq-AL"/>
        </w:rPr>
      </w:pPr>
    </w:p>
    <w:p w:rsidR="00A8668E" w:rsidRPr="00A8668E" w:rsidRDefault="00A8668E" w:rsidP="00A8668E">
      <w:pPr>
        <w:pStyle w:val="VENDOSI"/>
        <w:keepNext w:val="0"/>
        <w:rPr>
          <w:sz w:val="21"/>
          <w:szCs w:val="21"/>
          <w:lang w:val="sq-AL"/>
        </w:rPr>
      </w:pPr>
      <w:r w:rsidRPr="00A8668E">
        <w:rPr>
          <w:sz w:val="21"/>
          <w:szCs w:val="21"/>
          <w:lang w:val="sq-AL"/>
        </w:rPr>
        <w:t>VENDOSI:</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1. Përcaktimin e formës, të përmasave, materialit, llojit e të shkrimit dhe përmasave të shkronjës në tabelat që do të përdoren për emërtimin e një parku, sheshi, bulevardi, rruge ose rrugice, sipas aneksit 1, që i bashkëlidhet këtij vendimi.</w:t>
      </w:r>
    </w:p>
    <w:p w:rsidR="00A8668E" w:rsidRPr="00B41116" w:rsidRDefault="00A8668E" w:rsidP="00A8668E">
      <w:pPr>
        <w:pStyle w:val="Paragrafi"/>
        <w:rPr>
          <w:sz w:val="21"/>
          <w:szCs w:val="21"/>
          <w:lang w:val="sq-AL"/>
        </w:rPr>
      </w:pPr>
      <w:r w:rsidRPr="00B41116">
        <w:rPr>
          <w:sz w:val="21"/>
          <w:szCs w:val="21"/>
          <w:lang w:val="sq-AL"/>
        </w:rPr>
        <w:t>2. Përcaktimin e formës, të përmasave, llojit dhe lartësisë së shkrimit në tabelat që do të përdoren për numërtimin e një ndërtese, hyrjeje dhe apartamenti, sipas aneksit 2, që i bashkëlidhet këtij vendimi.</w:t>
      </w:r>
    </w:p>
    <w:p w:rsidR="00A8668E" w:rsidRPr="00B41116" w:rsidRDefault="00A8668E" w:rsidP="00A8668E">
      <w:pPr>
        <w:pStyle w:val="Paragrafi"/>
        <w:rPr>
          <w:sz w:val="21"/>
          <w:szCs w:val="21"/>
          <w:lang w:val="sq-AL"/>
        </w:rPr>
      </w:pPr>
      <w:r w:rsidRPr="00B41116">
        <w:rPr>
          <w:sz w:val="21"/>
          <w:szCs w:val="21"/>
          <w:lang w:val="sq-AL"/>
        </w:rPr>
        <w:t>3. Ngarkohen Ministria e Brendshme dhe njësitë e qeverisjes vendore për zbatimin e këtij vendimi.</w:t>
      </w:r>
    </w:p>
    <w:p w:rsidR="00A8668E" w:rsidRPr="00B41116" w:rsidRDefault="00A8668E" w:rsidP="00A8668E">
      <w:pPr>
        <w:pStyle w:val="Paragrafi"/>
        <w:rPr>
          <w:sz w:val="21"/>
          <w:szCs w:val="21"/>
          <w:lang w:val="sq-AL"/>
        </w:rPr>
      </w:pPr>
      <w:r w:rsidRPr="00B41116">
        <w:rPr>
          <w:sz w:val="21"/>
          <w:szCs w:val="21"/>
          <w:lang w:val="sq-AL"/>
        </w:rPr>
        <w:t>Ky vendim hyn në fuqi pas botimit në Fletoren Zyrtare.</w:t>
      </w:r>
    </w:p>
    <w:p w:rsidR="00A8668E" w:rsidRPr="00B41116" w:rsidRDefault="00A8668E" w:rsidP="00A8668E">
      <w:pPr>
        <w:pStyle w:val="Paragrafi"/>
        <w:rPr>
          <w:sz w:val="21"/>
          <w:szCs w:val="21"/>
          <w:lang w:val="sq-AL"/>
        </w:rPr>
      </w:pPr>
    </w:p>
    <w:p w:rsidR="00A8668E" w:rsidRPr="00A8668E" w:rsidRDefault="00A8668E" w:rsidP="00A8668E">
      <w:pPr>
        <w:pStyle w:val="Autoriteti"/>
        <w:keepNext w:val="0"/>
        <w:rPr>
          <w:sz w:val="21"/>
          <w:szCs w:val="21"/>
          <w:lang w:val="it-IT"/>
        </w:rPr>
      </w:pPr>
      <w:r w:rsidRPr="00A8668E">
        <w:rPr>
          <w:sz w:val="21"/>
          <w:szCs w:val="21"/>
          <w:lang w:val="it-IT"/>
        </w:rPr>
        <w:t xml:space="preserve">KRYEMINISTRI </w:t>
      </w:r>
    </w:p>
    <w:p w:rsidR="00A8668E" w:rsidRPr="00A8668E" w:rsidRDefault="00A8668E" w:rsidP="00A8668E">
      <w:pPr>
        <w:pStyle w:val="AutoritetiEmer"/>
        <w:rPr>
          <w:sz w:val="21"/>
          <w:szCs w:val="21"/>
          <w:lang w:val="it-IT"/>
        </w:rPr>
      </w:pPr>
      <w:r w:rsidRPr="00A8668E">
        <w:rPr>
          <w:sz w:val="21"/>
          <w:szCs w:val="21"/>
          <w:lang w:val="it-IT"/>
        </w:rPr>
        <w:t>Sali  Berisha</w:t>
      </w:r>
    </w:p>
    <w:p w:rsidR="00A8668E" w:rsidRPr="00B41116" w:rsidRDefault="00A8668E" w:rsidP="00A8668E">
      <w:pPr>
        <w:pStyle w:val="Paragrafi"/>
        <w:rPr>
          <w:sz w:val="21"/>
          <w:szCs w:val="21"/>
          <w:lang w:val="sq-AL"/>
        </w:rPr>
      </w:pPr>
    </w:p>
    <w:p w:rsidR="00A8668E" w:rsidRPr="00A8668E" w:rsidRDefault="00A8668E" w:rsidP="00A8668E">
      <w:pPr>
        <w:pStyle w:val="AneksiNr"/>
        <w:keepNext w:val="0"/>
        <w:rPr>
          <w:sz w:val="21"/>
          <w:szCs w:val="21"/>
          <w:lang w:val="it-IT"/>
        </w:rPr>
      </w:pPr>
      <w:r w:rsidRPr="00A8668E">
        <w:rPr>
          <w:sz w:val="21"/>
          <w:szCs w:val="21"/>
          <w:lang w:val="it-IT"/>
        </w:rPr>
        <w:t>ANEKSI 1</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I. Materiali</w:t>
      </w:r>
    </w:p>
    <w:p w:rsidR="00A8668E" w:rsidRPr="00B41116" w:rsidRDefault="00A8668E" w:rsidP="00A8668E">
      <w:pPr>
        <w:pStyle w:val="Paragrafi"/>
        <w:rPr>
          <w:sz w:val="21"/>
          <w:szCs w:val="21"/>
          <w:lang w:val="sq-AL"/>
        </w:rPr>
      </w:pPr>
      <w:r w:rsidRPr="00B41116">
        <w:rPr>
          <w:sz w:val="21"/>
          <w:szCs w:val="21"/>
          <w:lang w:val="sq-AL"/>
        </w:rPr>
        <w:t>a) Materiali i tabelës për emërtimin e një parku, sheshi, bulevardi është mermer/granit.</w:t>
      </w:r>
    </w:p>
    <w:p w:rsidR="00A8668E" w:rsidRPr="00B41116" w:rsidRDefault="00A8668E" w:rsidP="00A8668E">
      <w:pPr>
        <w:pStyle w:val="Paragrafi"/>
        <w:rPr>
          <w:sz w:val="21"/>
          <w:szCs w:val="21"/>
          <w:lang w:val="sq-AL"/>
        </w:rPr>
      </w:pPr>
      <w:r w:rsidRPr="00B41116">
        <w:rPr>
          <w:sz w:val="21"/>
          <w:szCs w:val="21"/>
          <w:lang w:val="sq-AL"/>
        </w:rPr>
        <w:t>b) Materiali i tabelës për emërtimin e një rruge ose rrugice është aliazh alumini, i rezistueshëm në përkulje.</w:t>
      </w:r>
    </w:p>
    <w:p w:rsidR="00A8668E" w:rsidRPr="00B41116" w:rsidRDefault="00A8668E" w:rsidP="00A8668E">
      <w:pPr>
        <w:pStyle w:val="Paragrafi"/>
        <w:rPr>
          <w:sz w:val="21"/>
          <w:szCs w:val="21"/>
          <w:lang w:val="sq-AL"/>
        </w:rPr>
      </w:pPr>
      <w:r w:rsidRPr="00B41116">
        <w:rPr>
          <w:sz w:val="21"/>
          <w:szCs w:val="21"/>
          <w:lang w:val="sq-AL"/>
        </w:rPr>
        <w:t>Struktura e aliazhit të aluminit vishet me një material prapareflektive të klasit të 1.</w:t>
      </w:r>
    </w:p>
    <w:p w:rsidR="00A8668E" w:rsidRPr="00B41116" w:rsidRDefault="00A8668E" w:rsidP="00A8668E">
      <w:pPr>
        <w:pStyle w:val="Paragrafi"/>
        <w:rPr>
          <w:sz w:val="21"/>
          <w:szCs w:val="21"/>
          <w:lang w:val="sq-AL"/>
        </w:rPr>
      </w:pPr>
      <w:r w:rsidRPr="00B41116">
        <w:rPr>
          <w:sz w:val="21"/>
          <w:szCs w:val="21"/>
          <w:lang w:val="sq-AL"/>
        </w:rPr>
        <w:t>Mbishkrimi realizohet me printim dhe pjekje në sfondin e bardhë të materialit prapareflektiv.</w:t>
      </w:r>
    </w:p>
    <w:p w:rsidR="00A8668E" w:rsidRPr="00B41116" w:rsidRDefault="00A8668E" w:rsidP="00A8668E">
      <w:pPr>
        <w:pStyle w:val="Paragrafi"/>
        <w:rPr>
          <w:sz w:val="21"/>
          <w:szCs w:val="21"/>
          <w:lang w:val="sq-AL"/>
        </w:rPr>
      </w:pPr>
      <w:r w:rsidRPr="00B41116">
        <w:rPr>
          <w:sz w:val="21"/>
          <w:szCs w:val="21"/>
          <w:lang w:val="sq-AL"/>
        </w:rPr>
        <w:t>Garancia jo më pak se 7 vjet.</w:t>
      </w:r>
    </w:p>
    <w:p w:rsidR="00A8668E" w:rsidRPr="00B41116" w:rsidRDefault="00A8668E" w:rsidP="00A8668E">
      <w:pPr>
        <w:pStyle w:val="Paragrafi"/>
        <w:rPr>
          <w:sz w:val="21"/>
          <w:szCs w:val="21"/>
          <w:lang w:val="sq-AL"/>
        </w:rPr>
      </w:pPr>
      <w:r w:rsidRPr="00B41116">
        <w:rPr>
          <w:sz w:val="21"/>
          <w:szCs w:val="21"/>
          <w:lang w:val="sq-AL"/>
        </w:rPr>
        <w:t>II. Forma dhe përmasat</w:t>
      </w:r>
    </w:p>
    <w:p w:rsidR="00A8668E" w:rsidRPr="00B41116" w:rsidRDefault="00A8668E" w:rsidP="00A8668E">
      <w:pPr>
        <w:pStyle w:val="Paragrafi"/>
        <w:rPr>
          <w:sz w:val="21"/>
          <w:szCs w:val="21"/>
          <w:lang w:val="sq-AL"/>
        </w:rPr>
      </w:pPr>
      <w:r w:rsidRPr="00B41116">
        <w:rPr>
          <w:sz w:val="21"/>
          <w:szCs w:val="21"/>
          <w:lang w:val="sq-AL"/>
        </w:rPr>
        <w:t>a) Tabela për emërtimin e një parku, sheshi, bulevardi ka formën drejtkëndore</w:t>
      </w:r>
      <w:r>
        <w:rPr>
          <w:sz w:val="21"/>
          <w:szCs w:val="21"/>
          <w:lang w:val="sq-AL"/>
        </w:rPr>
        <w:t>,</w:t>
      </w:r>
      <w:r w:rsidRPr="00B41116">
        <w:rPr>
          <w:sz w:val="21"/>
          <w:szCs w:val="21"/>
          <w:lang w:val="sq-AL"/>
        </w:rPr>
        <w:t xml:space="preserve"> me përmasa: gjatësia 700 mm, gjerësia 300 mm dhe trashësia 20 mm, sipas figurës nr.1.</w:t>
      </w: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3543300" cy="1381125"/>
            <wp:effectExtent l="0" t="0" r="0" b="9525"/>
            <wp:docPr id="1" name="Picture 1"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43300" cy="1381125"/>
                    </a:xfrm>
                    <a:prstGeom prst="rect">
                      <a:avLst/>
                    </a:prstGeom>
                    <a:noFill/>
                    <a:ln>
                      <a:noFill/>
                    </a:ln>
                  </pic:spPr>
                </pic:pic>
              </a:graphicData>
            </a:graphic>
          </wp:inline>
        </w:drawing>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b) Tabela për emërtimin e një rruge ose rrugice ka formë drejtkëndore, me përmasa: gjatësia 700 mm, gjerësia 250 mm dhe trashësia 3 mm, sipas figurës nr.2.</w:t>
      </w: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3009900" cy="1371600"/>
            <wp:effectExtent l="0" t="0" r="0" b="0"/>
            <wp:docPr id="2" name="Picture 2"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2"/>
                    <pic:cNvPicPr>
                      <a:picLocks noChangeAspect="1" noChangeArrowheads="1"/>
                    </pic:cNvPicPr>
                  </pic:nvPicPr>
                  <pic:blipFill>
                    <a:blip r:embed="rId6" cstate="print">
                      <a:extLst>
                        <a:ext uri="{28A0092B-C50C-407E-A947-70E740481C1C}">
                          <a14:useLocalDpi xmlns:a14="http://schemas.microsoft.com/office/drawing/2010/main" val="0"/>
                        </a:ext>
                      </a:extLst>
                    </a:blip>
                    <a:srcRect b="23956"/>
                    <a:stretch>
                      <a:fillRect/>
                    </a:stretch>
                  </pic:blipFill>
                  <pic:spPr bwMode="auto">
                    <a:xfrm>
                      <a:off x="0" y="0"/>
                      <a:ext cx="3009900" cy="1371600"/>
                    </a:xfrm>
                    <a:prstGeom prst="rect">
                      <a:avLst/>
                    </a:prstGeom>
                    <a:noFill/>
                    <a:ln>
                      <a:noFill/>
                    </a:ln>
                  </pic:spPr>
                </pic:pic>
              </a:graphicData>
            </a:graphic>
          </wp:inline>
        </w:drawing>
      </w:r>
    </w:p>
    <w:p w:rsidR="00A8668E" w:rsidRPr="00B41116" w:rsidRDefault="00A8668E" w:rsidP="00A8668E">
      <w:pPr>
        <w:pStyle w:val="Figure"/>
      </w:pPr>
      <w:r w:rsidRPr="00B41116">
        <w:lastRenderedPageBreak/>
        <w:tab/>
      </w:r>
      <w:r w:rsidRPr="00B41116">
        <w:tab/>
      </w:r>
      <w:r w:rsidRPr="00B41116">
        <w:tab/>
      </w:r>
      <w:r w:rsidRPr="00B41116">
        <w:tab/>
      </w:r>
      <w:r w:rsidRPr="00B41116">
        <w:tab/>
      </w:r>
      <w:r w:rsidRPr="00B41116">
        <w:tab/>
      </w:r>
      <w:r w:rsidRPr="00B41116">
        <w:tab/>
      </w:r>
      <w:r w:rsidRPr="00B41116">
        <w:tab/>
      </w:r>
      <w:r w:rsidRPr="00B41116">
        <w:tab/>
      </w:r>
      <w:r w:rsidRPr="00B41116">
        <w:tab/>
        <w:t>Fig.2</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c) Në njësitë e qeverisjes vendore, ku banojnë minoritete kombëtare dhe kur ka kërkesë, tabelat do të shkruhen në dy gjuhë, duke iu përmbajtur specifikimeve teknike të tabelave dhe duke ruajtur të njëjtën madhësi shkronje për të dyja gjuhët.</w:t>
      </w:r>
    </w:p>
    <w:p w:rsidR="00A8668E" w:rsidRPr="00B41116" w:rsidRDefault="00A8668E" w:rsidP="00A8668E">
      <w:pPr>
        <w:pStyle w:val="Paragrafi"/>
        <w:rPr>
          <w:sz w:val="21"/>
          <w:szCs w:val="21"/>
          <w:lang w:val="sq-AL"/>
        </w:rPr>
      </w:pPr>
      <w:r w:rsidRPr="00B41116">
        <w:rPr>
          <w:sz w:val="21"/>
          <w:szCs w:val="21"/>
          <w:lang w:val="sq-AL"/>
        </w:rPr>
        <w:t>III. Lloji i shkrimit</w:t>
      </w:r>
    </w:p>
    <w:p w:rsidR="00A8668E" w:rsidRPr="00B41116" w:rsidRDefault="00A8668E" w:rsidP="00A8668E">
      <w:pPr>
        <w:pStyle w:val="Paragrafi"/>
        <w:rPr>
          <w:sz w:val="21"/>
          <w:szCs w:val="21"/>
          <w:lang w:val="sq-AL"/>
        </w:rPr>
      </w:pPr>
      <w:r w:rsidRPr="00B41116">
        <w:rPr>
          <w:sz w:val="21"/>
          <w:szCs w:val="21"/>
          <w:lang w:val="sq-AL"/>
        </w:rPr>
        <w:t>a) Lloji i shkrimit në tabelën për emërtimin e një parku, sheshi ose bulevardi është arial bold, me gdhendje, me shkronja të mëdha shtypi, sipas figurës nr.3.</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3429000" cy="1504950"/>
            <wp:effectExtent l="0" t="0" r="0" b="0"/>
            <wp:docPr id="3" name="Picture 3"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3"/>
                    <pic:cNvPicPr>
                      <a:picLocks noChangeAspect="1" noChangeArrowheads="1"/>
                    </pic:cNvPicPr>
                  </pic:nvPicPr>
                  <pic:blipFill>
                    <a:blip r:embed="rId7" cstate="print">
                      <a:extLst>
                        <a:ext uri="{28A0092B-C50C-407E-A947-70E740481C1C}">
                          <a14:useLocalDpi xmlns:a14="http://schemas.microsoft.com/office/drawing/2010/main" val="0"/>
                        </a:ext>
                      </a:extLst>
                    </a:blip>
                    <a:srcRect t="15704" r="6615" b="18556"/>
                    <a:stretch>
                      <a:fillRect/>
                    </a:stretch>
                  </pic:blipFill>
                  <pic:spPr bwMode="auto">
                    <a:xfrm>
                      <a:off x="0" y="0"/>
                      <a:ext cx="3429000" cy="1504950"/>
                    </a:xfrm>
                    <a:prstGeom prst="rect">
                      <a:avLst/>
                    </a:prstGeom>
                    <a:noFill/>
                    <a:ln>
                      <a:noFill/>
                    </a:ln>
                  </pic:spPr>
                </pic:pic>
              </a:graphicData>
            </a:graphic>
          </wp:inline>
        </w:drawing>
      </w:r>
    </w:p>
    <w:p w:rsidR="00A8668E" w:rsidRPr="00B41116" w:rsidRDefault="00A8668E" w:rsidP="00A8668E">
      <w:pPr>
        <w:pStyle w:val="Figure"/>
      </w:pPr>
    </w:p>
    <w:p w:rsidR="00A8668E" w:rsidRPr="00B41116" w:rsidRDefault="00A8668E" w:rsidP="00A8668E">
      <w:pPr>
        <w:pStyle w:val="Figure"/>
      </w:pPr>
      <w:r w:rsidRPr="00B41116">
        <w:tab/>
      </w:r>
      <w:r w:rsidRPr="00B41116">
        <w:tab/>
      </w:r>
      <w:r w:rsidRPr="00B41116">
        <w:tab/>
      </w:r>
      <w:r w:rsidRPr="00B41116">
        <w:tab/>
      </w:r>
      <w:r w:rsidRPr="00B41116">
        <w:tab/>
      </w:r>
      <w:r w:rsidRPr="00B41116">
        <w:tab/>
      </w:r>
      <w:r w:rsidRPr="00B41116">
        <w:tab/>
      </w:r>
      <w:r w:rsidRPr="00B41116">
        <w:tab/>
        <w:t>Fig.3</w:t>
      </w:r>
    </w:p>
    <w:p w:rsidR="00A8668E" w:rsidRPr="00B41116" w:rsidRDefault="00A8668E" w:rsidP="00A8668E">
      <w:pPr>
        <w:pStyle w:val="Paragrafi"/>
        <w:ind w:firstLine="0"/>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b) Lloji i shkrimit në tabelën për emërtimin e një rruge ose rrugice është arial bold. Mbishkrimi përbëhet nga shkronja të mëdha shtypi me ngjyrë të zezë, mbi sfond me ngjyrë të bardhë, të stampuara me një reliev me lartësi 1,5 mm dhe kornizë të tabelës me ngjyrë të zezë, sipas figurës nr.4.</w:t>
      </w: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2914650" cy="1638300"/>
            <wp:effectExtent l="0" t="0" r="0" b="0"/>
            <wp:docPr id="4" name="Picture 4" descr="FI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4"/>
                    <pic:cNvPicPr>
                      <a:picLocks noChangeAspect="1" noChangeArrowheads="1"/>
                    </pic:cNvPicPr>
                  </pic:nvPicPr>
                  <pic:blipFill>
                    <a:blip r:embed="rId8" cstate="print">
                      <a:extLst>
                        <a:ext uri="{28A0092B-C50C-407E-A947-70E740481C1C}">
                          <a14:useLocalDpi xmlns:a14="http://schemas.microsoft.com/office/drawing/2010/main" val="0"/>
                        </a:ext>
                      </a:extLst>
                    </a:blip>
                    <a:srcRect t="7025" r="8797" b="19887"/>
                    <a:stretch>
                      <a:fillRect/>
                    </a:stretch>
                  </pic:blipFill>
                  <pic:spPr bwMode="auto">
                    <a:xfrm>
                      <a:off x="0" y="0"/>
                      <a:ext cx="2914650" cy="1638300"/>
                    </a:xfrm>
                    <a:prstGeom prst="rect">
                      <a:avLst/>
                    </a:prstGeom>
                    <a:noFill/>
                    <a:ln>
                      <a:noFill/>
                    </a:ln>
                  </pic:spPr>
                </pic:pic>
              </a:graphicData>
            </a:graphic>
          </wp:inline>
        </w:drawing>
      </w:r>
    </w:p>
    <w:p w:rsidR="00A8668E" w:rsidRPr="00B41116" w:rsidRDefault="00A8668E" w:rsidP="00A8668E">
      <w:pPr>
        <w:pStyle w:val="Figure"/>
      </w:pPr>
      <w:r w:rsidRPr="00B41116">
        <w:t>Fig.4</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p>
    <w:p w:rsidR="00A8668E" w:rsidRDefault="00A8668E" w:rsidP="00A8668E">
      <w:pPr>
        <w:pStyle w:val="Paragrafi"/>
        <w:rPr>
          <w:sz w:val="21"/>
          <w:szCs w:val="21"/>
          <w:lang w:val="sq-AL"/>
        </w:rPr>
      </w:pPr>
      <w:r>
        <w:rPr>
          <w:sz w:val="21"/>
          <w:szCs w:val="21"/>
          <w:lang w:val="sq-AL"/>
        </w:rPr>
        <w:t>IV. Formati i shkrimit</w:t>
      </w:r>
    </w:p>
    <w:p w:rsidR="00A8668E" w:rsidRDefault="00A8668E" w:rsidP="00A8668E">
      <w:pPr>
        <w:pStyle w:val="Paragrafi"/>
        <w:rPr>
          <w:sz w:val="21"/>
          <w:szCs w:val="21"/>
          <w:lang w:val="sq-AL"/>
        </w:rPr>
      </w:pPr>
      <w:r>
        <w:rPr>
          <w:sz w:val="21"/>
          <w:szCs w:val="21"/>
          <w:lang w:val="sq-AL"/>
        </w:rPr>
        <w:t>Në tabelat për emërtim, përmasa e germës është si vijon:</w:t>
      </w:r>
    </w:p>
    <w:p w:rsidR="00A8668E" w:rsidRDefault="00A8668E" w:rsidP="00A8668E">
      <w:pPr>
        <w:pStyle w:val="Paragrafi"/>
        <w:ind w:left="720" w:firstLine="0"/>
        <w:rPr>
          <w:sz w:val="21"/>
          <w:szCs w:val="21"/>
          <w:lang w:val="sq-AL"/>
        </w:rPr>
      </w:pPr>
      <w:r>
        <w:rPr>
          <w:sz w:val="21"/>
          <w:szCs w:val="21"/>
          <w:lang w:val="sq-AL"/>
        </w:rPr>
        <w:t>- Për emërtime deri në 10 germa, lartësia e germës është 60 mm;</w:t>
      </w:r>
    </w:p>
    <w:p w:rsidR="00A8668E" w:rsidRDefault="00A8668E" w:rsidP="00A8668E">
      <w:pPr>
        <w:pStyle w:val="Paragrafi"/>
        <w:ind w:left="720" w:firstLine="0"/>
        <w:rPr>
          <w:sz w:val="21"/>
          <w:szCs w:val="21"/>
          <w:lang w:val="sq-AL"/>
        </w:rPr>
      </w:pPr>
      <w:r>
        <w:rPr>
          <w:sz w:val="21"/>
          <w:szCs w:val="21"/>
          <w:lang w:val="sq-AL"/>
        </w:rPr>
        <w:t>- Për emërtime nga 11 germa deri në 20 germa, lartësia e germës është 40-50 mm;</w:t>
      </w:r>
    </w:p>
    <w:p w:rsidR="00A8668E" w:rsidRDefault="00A8668E" w:rsidP="00A8668E">
      <w:pPr>
        <w:pStyle w:val="Paragrafi"/>
        <w:ind w:left="720" w:firstLine="0"/>
        <w:rPr>
          <w:sz w:val="21"/>
          <w:szCs w:val="21"/>
          <w:lang w:val="sq-AL"/>
        </w:rPr>
      </w:pPr>
      <w:r>
        <w:rPr>
          <w:sz w:val="21"/>
          <w:szCs w:val="21"/>
          <w:lang w:val="sq-AL"/>
        </w:rPr>
        <w:t>- Për emërtime mbi 20 germa, lartësia e germës është deri në 40 mm.</w:t>
      </w:r>
    </w:p>
    <w:p w:rsidR="00A8668E" w:rsidRPr="00B41116" w:rsidRDefault="00A8668E" w:rsidP="00A8668E">
      <w:pPr>
        <w:pStyle w:val="Paragrafi"/>
        <w:ind w:left="720" w:firstLine="0"/>
        <w:rPr>
          <w:sz w:val="21"/>
          <w:szCs w:val="21"/>
          <w:lang w:val="sq-AL"/>
        </w:rPr>
      </w:pPr>
    </w:p>
    <w:p w:rsidR="00A8668E" w:rsidRPr="00B41116" w:rsidRDefault="00A8668E" w:rsidP="00A8668E">
      <w:pPr>
        <w:pStyle w:val="Paragrafi"/>
        <w:rPr>
          <w:sz w:val="21"/>
          <w:szCs w:val="21"/>
          <w:lang w:val="sq-AL"/>
        </w:rPr>
      </w:pPr>
    </w:p>
    <w:p w:rsidR="00A8668E" w:rsidRPr="00B41116" w:rsidRDefault="00A8668E" w:rsidP="00A8668E">
      <w:pPr>
        <w:pStyle w:val="Paragrafi"/>
        <w:jc w:val="center"/>
        <w:rPr>
          <w:sz w:val="21"/>
          <w:szCs w:val="21"/>
          <w:lang w:val="sq-AL"/>
        </w:rPr>
      </w:pPr>
      <w:r w:rsidRPr="00B41116">
        <w:rPr>
          <w:sz w:val="21"/>
          <w:szCs w:val="21"/>
          <w:lang w:val="sq-AL"/>
        </w:rPr>
        <w:t>ANEKSI 2</w:t>
      </w:r>
    </w:p>
    <w:p w:rsidR="00A8668E" w:rsidRPr="00B41116" w:rsidRDefault="00A8668E" w:rsidP="00A8668E">
      <w:pPr>
        <w:pStyle w:val="Paragrafi"/>
        <w:rPr>
          <w:sz w:val="21"/>
          <w:szCs w:val="21"/>
          <w:lang w:val="sq-AL"/>
        </w:rPr>
      </w:pPr>
      <w:r w:rsidRPr="00B41116">
        <w:rPr>
          <w:sz w:val="21"/>
          <w:szCs w:val="21"/>
          <w:lang w:val="sq-AL"/>
        </w:rPr>
        <w:t>I. Materiali</w:t>
      </w:r>
    </w:p>
    <w:p w:rsidR="00A8668E" w:rsidRPr="00B41116" w:rsidRDefault="00A8668E" w:rsidP="00A8668E">
      <w:pPr>
        <w:pStyle w:val="Paragrafi"/>
        <w:rPr>
          <w:sz w:val="21"/>
          <w:szCs w:val="21"/>
          <w:lang w:val="sq-AL"/>
        </w:rPr>
      </w:pPr>
      <w:r w:rsidRPr="00B41116">
        <w:rPr>
          <w:sz w:val="21"/>
          <w:szCs w:val="21"/>
          <w:lang w:val="sq-AL"/>
        </w:rPr>
        <w:t>a) Materiali i tabelës për emërtimin dhe numërtimin e një ndërtese, hyrjeje dhe apartamenti është aliazh alumini, i rezistueshëm në përkulje.</w:t>
      </w:r>
    </w:p>
    <w:p w:rsidR="00A8668E" w:rsidRPr="00B41116" w:rsidRDefault="00A8668E" w:rsidP="00A8668E">
      <w:pPr>
        <w:pStyle w:val="Paragrafi"/>
        <w:rPr>
          <w:sz w:val="21"/>
          <w:szCs w:val="21"/>
          <w:lang w:val="sq-AL"/>
        </w:rPr>
      </w:pPr>
      <w:r w:rsidRPr="00B41116">
        <w:rPr>
          <w:sz w:val="21"/>
          <w:szCs w:val="21"/>
          <w:lang w:val="sq-AL"/>
        </w:rPr>
        <w:t>Struktura e aliazhit të aluminit vishet me një material prapareflektive të klasit të 1. Mbishkrimi realizohet me printim dhe pjekje në sfondin e bardhë të materialit prapareflektiv. Garancia jo më pak se 7 vjet.</w:t>
      </w:r>
    </w:p>
    <w:p w:rsidR="00A8668E" w:rsidRPr="00B41116" w:rsidRDefault="00A8668E" w:rsidP="00A8668E">
      <w:pPr>
        <w:pStyle w:val="Paragrafi"/>
        <w:rPr>
          <w:sz w:val="21"/>
          <w:szCs w:val="21"/>
          <w:lang w:val="sq-AL"/>
        </w:rPr>
      </w:pPr>
      <w:r w:rsidRPr="00B41116">
        <w:rPr>
          <w:sz w:val="21"/>
          <w:szCs w:val="21"/>
          <w:lang w:val="sq-AL"/>
        </w:rPr>
        <w:t>II. Forma dhe përmasat</w:t>
      </w:r>
    </w:p>
    <w:p w:rsidR="00A8668E" w:rsidRPr="00B41116" w:rsidRDefault="00A8668E" w:rsidP="00A8668E">
      <w:pPr>
        <w:pStyle w:val="Paragrafi"/>
        <w:rPr>
          <w:sz w:val="21"/>
          <w:szCs w:val="21"/>
          <w:lang w:val="sq-AL"/>
        </w:rPr>
      </w:pPr>
      <w:r w:rsidRPr="00B41116">
        <w:rPr>
          <w:sz w:val="21"/>
          <w:szCs w:val="21"/>
          <w:lang w:val="sq-AL"/>
        </w:rPr>
        <w:t>a) Tabela me një ose/dhe dy shifra për numërtimin e një ndërtese ka formë drejtkëndore dhe përmasa: gjatësia 150 mm, gjerësia 150 mm dhe trashësia 2 mm sipas figurës nr.1.</w:t>
      </w: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1933575" cy="1943100"/>
            <wp:effectExtent l="0" t="0" r="9525" b="0"/>
            <wp:docPr id="5" name="Picture 5" descr="FIG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5"/>
                    <pic:cNvPicPr>
                      <a:picLocks noChangeAspect="1" noChangeArrowheads="1"/>
                    </pic:cNvPicPr>
                  </pic:nvPicPr>
                  <pic:blipFill>
                    <a:blip r:embed="rId9" cstate="print">
                      <a:extLst>
                        <a:ext uri="{28A0092B-C50C-407E-A947-70E740481C1C}">
                          <a14:useLocalDpi xmlns:a14="http://schemas.microsoft.com/office/drawing/2010/main" val="0"/>
                        </a:ext>
                      </a:extLst>
                    </a:blip>
                    <a:srcRect l="9628" t="7892" r="7129" b="9500"/>
                    <a:stretch>
                      <a:fillRect/>
                    </a:stretch>
                  </pic:blipFill>
                  <pic:spPr bwMode="auto">
                    <a:xfrm>
                      <a:off x="0" y="0"/>
                      <a:ext cx="1933575" cy="1943100"/>
                    </a:xfrm>
                    <a:prstGeom prst="rect">
                      <a:avLst/>
                    </a:prstGeom>
                    <a:noFill/>
                    <a:ln>
                      <a:noFill/>
                    </a:ln>
                  </pic:spPr>
                </pic:pic>
              </a:graphicData>
            </a:graphic>
          </wp:inline>
        </w:drawing>
      </w:r>
    </w:p>
    <w:p w:rsidR="00A8668E" w:rsidRPr="00B41116" w:rsidRDefault="00A8668E" w:rsidP="00A8668E">
      <w:pPr>
        <w:pStyle w:val="Paragrafi"/>
        <w:ind w:firstLine="0"/>
        <w:rPr>
          <w:sz w:val="21"/>
          <w:szCs w:val="21"/>
          <w:lang w:val="sq-AL"/>
        </w:rPr>
      </w:pPr>
    </w:p>
    <w:p w:rsidR="00A8668E" w:rsidRPr="00B41116" w:rsidRDefault="00A8668E" w:rsidP="00A8668E">
      <w:pPr>
        <w:pStyle w:val="Figure"/>
      </w:pPr>
      <w:r>
        <w:t>Fig.1</w:t>
      </w:r>
    </w:p>
    <w:p w:rsidR="00A8668E" w:rsidRPr="00B41116" w:rsidRDefault="00A8668E" w:rsidP="00A8668E">
      <w:pPr>
        <w:pStyle w:val="Paragrafi"/>
        <w:ind w:left="7200"/>
        <w:rPr>
          <w:sz w:val="21"/>
          <w:szCs w:val="21"/>
          <w:lang w:val="sq-AL"/>
        </w:rPr>
      </w:pPr>
    </w:p>
    <w:p w:rsidR="00A8668E" w:rsidRPr="00B41116" w:rsidRDefault="00A8668E" w:rsidP="00A8668E">
      <w:pPr>
        <w:pStyle w:val="Paragrafi"/>
        <w:rPr>
          <w:sz w:val="21"/>
          <w:szCs w:val="21"/>
          <w:lang w:val="sq-AL"/>
        </w:rPr>
      </w:pPr>
      <w:r w:rsidRPr="00B41116">
        <w:rPr>
          <w:sz w:val="21"/>
          <w:szCs w:val="21"/>
          <w:lang w:val="sq-AL"/>
        </w:rPr>
        <w:t>b) Tabela me tre ose/dhe katër shifra për numërtimin e një ndërtese ka formë drejtkëndore me përmasa, gjatësia 250 mm, gjerësia 150 mm dhe trashësia 2 mm, sipas figurës nr.2 më poshtë:</w:t>
      </w:r>
    </w:p>
    <w:p w:rsidR="00A8668E" w:rsidRPr="00B41116" w:rsidRDefault="00A8668E" w:rsidP="00A8668E">
      <w:pPr>
        <w:pStyle w:val="Paragrafi"/>
        <w:rPr>
          <w:sz w:val="21"/>
          <w:szCs w:val="21"/>
          <w:lang w:val="sq-AL"/>
        </w:rPr>
      </w:pPr>
    </w:p>
    <w:p w:rsidR="00A8668E" w:rsidRPr="00B41116" w:rsidRDefault="00AF7C6D" w:rsidP="00A8668E">
      <w:pPr>
        <w:pStyle w:val="Figure"/>
      </w:pPr>
      <w:r w:rsidRPr="00B41116">
        <w:rPr>
          <w:noProof/>
          <w:lang w:val="en-GB" w:eastAsia="en-GB"/>
        </w:rPr>
        <w:drawing>
          <wp:inline distT="0" distB="0" distL="0" distR="0">
            <wp:extent cx="2857500" cy="1943100"/>
            <wp:effectExtent l="0" t="0" r="0" b="0"/>
            <wp:docPr id="6" name="Picture 6" descr="F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6"/>
                    <pic:cNvPicPr>
                      <a:picLocks noChangeAspect="1" noChangeArrowheads="1"/>
                    </pic:cNvPicPr>
                  </pic:nvPicPr>
                  <pic:blipFill>
                    <a:blip r:embed="rId10" cstate="print">
                      <a:extLst>
                        <a:ext uri="{28A0092B-C50C-407E-A947-70E740481C1C}">
                          <a14:useLocalDpi xmlns:a14="http://schemas.microsoft.com/office/drawing/2010/main" val="0"/>
                        </a:ext>
                      </a:extLst>
                    </a:blip>
                    <a:srcRect l="3516" t="5266" r="5316" b="2034"/>
                    <a:stretch>
                      <a:fillRect/>
                    </a:stretch>
                  </pic:blipFill>
                  <pic:spPr bwMode="auto">
                    <a:xfrm>
                      <a:off x="0" y="0"/>
                      <a:ext cx="2857500" cy="1943100"/>
                    </a:xfrm>
                    <a:prstGeom prst="rect">
                      <a:avLst/>
                    </a:prstGeom>
                    <a:noFill/>
                    <a:ln>
                      <a:noFill/>
                    </a:ln>
                  </pic:spPr>
                </pic:pic>
              </a:graphicData>
            </a:graphic>
          </wp:inline>
        </w:drawing>
      </w:r>
    </w:p>
    <w:p w:rsidR="00A8668E" w:rsidRPr="00B41116" w:rsidRDefault="00A8668E" w:rsidP="00A8668E">
      <w:pPr>
        <w:pStyle w:val="Figure"/>
      </w:pPr>
      <w:r>
        <w:t>Fig.2</w:t>
      </w:r>
    </w:p>
    <w:p w:rsidR="00A8668E" w:rsidRPr="00B41116" w:rsidRDefault="00A8668E" w:rsidP="00A8668E">
      <w:pPr>
        <w:pStyle w:val="Paragrafi"/>
        <w:rPr>
          <w:sz w:val="21"/>
          <w:szCs w:val="21"/>
          <w:lang w:val="sq-AL"/>
        </w:rPr>
      </w:pPr>
    </w:p>
    <w:p w:rsidR="00A8668E" w:rsidRPr="00B41116" w:rsidRDefault="00A8668E" w:rsidP="00A8668E">
      <w:pPr>
        <w:pStyle w:val="Paragrafi"/>
        <w:rPr>
          <w:sz w:val="21"/>
          <w:szCs w:val="21"/>
          <w:lang w:val="sq-AL"/>
        </w:rPr>
      </w:pPr>
    </w:p>
    <w:p w:rsidR="00A8668E" w:rsidRDefault="00A8668E" w:rsidP="00A8668E">
      <w:pPr>
        <w:pStyle w:val="Akti"/>
        <w:keepNext w:val="0"/>
        <w:rPr>
          <w:sz w:val="21"/>
          <w:szCs w:val="21"/>
          <w:lang w:val="sq-AL"/>
        </w:rPr>
      </w:pPr>
    </w:p>
    <w:p w:rsidR="00A8668E" w:rsidRDefault="00A8668E" w:rsidP="00A8668E">
      <w:pPr>
        <w:pStyle w:val="Paragrafi"/>
      </w:pPr>
    </w:p>
    <w:p w:rsidR="00A8668E" w:rsidRPr="00000E84" w:rsidRDefault="00A8668E" w:rsidP="00A8668E">
      <w:pPr>
        <w:pStyle w:val="Paragrafi"/>
      </w:pPr>
      <w:r>
        <w:t>c) Tabela për numërimin e një hyrjeje ka formë drejtkëndore me përmasa, gjerësia 150 mm, gjatësia 100 mm dhe trashësia 2 mm sipas figurës nr.3</w:t>
      </w:r>
    </w:p>
    <w:p w:rsidR="00A8668E" w:rsidRPr="00000E84" w:rsidRDefault="00A8668E" w:rsidP="00A8668E">
      <w:pPr>
        <w:pStyle w:val="Paragrafi"/>
      </w:pPr>
    </w:p>
    <w:p w:rsidR="00A8668E" w:rsidRPr="00000E84" w:rsidRDefault="00A8668E" w:rsidP="00A8668E">
      <w:pPr>
        <w:pStyle w:val="Paragrafi"/>
      </w:pPr>
    </w:p>
    <w:p w:rsidR="00A8668E" w:rsidRPr="00000E84" w:rsidRDefault="00A8668E" w:rsidP="00A8668E">
      <w:pPr>
        <w:pStyle w:val="Paragrafi"/>
      </w:pPr>
    </w:p>
    <w:p w:rsidR="00A8668E" w:rsidRDefault="00A8668E" w:rsidP="00A8668E">
      <w:pPr>
        <w:pStyle w:val="Akti"/>
        <w:keepNext w:val="0"/>
        <w:rPr>
          <w:sz w:val="21"/>
          <w:szCs w:val="21"/>
          <w:lang w:val="sq-AL"/>
        </w:rPr>
      </w:pPr>
    </w:p>
    <w:p w:rsidR="00A8668E" w:rsidRDefault="00AF7C6D" w:rsidP="00A8668E">
      <w:pPr>
        <w:pStyle w:val="Figure"/>
      </w:pPr>
      <w:r w:rsidRPr="00000E84">
        <w:rPr>
          <w:noProof/>
          <w:lang w:val="en-GB" w:eastAsia="en-GB"/>
        </w:rPr>
        <w:drawing>
          <wp:inline distT="0" distB="0" distL="0" distR="0">
            <wp:extent cx="1724025" cy="2105025"/>
            <wp:effectExtent l="0" t="0" r="9525" b="9525"/>
            <wp:docPr id="7" name="Picture 7"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1"/>
                    <pic:cNvPicPr>
                      <a:picLocks noChangeAspect="1" noChangeArrowheads="1"/>
                    </pic:cNvPicPr>
                  </pic:nvPicPr>
                  <pic:blipFill>
                    <a:blip r:embed="rId11" cstate="print">
                      <a:extLst>
                        <a:ext uri="{28A0092B-C50C-407E-A947-70E740481C1C}">
                          <a14:useLocalDpi xmlns:a14="http://schemas.microsoft.com/office/drawing/2010/main" val="0"/>
                        </a:ext>
                      </a:extLst>
                    </a:blip>
                    <a:srcRect l="10310" t="2603" r="11011" b="6364"/>
                    <a:stretch>
                      <a:fillRect/>
                    </a:stretch>
                  </pic:blipFill>
                  <pic:spPr bwMode="auto">
                    <a:xfrm>
                      <a:off x="0" y="0"/>
                      <a:ext cx="1724025" cy="2105025"/>
                    </a:xfrm>
                    <a:prstGeom prst="rect">
                      <a:avLst/>
                    </a:prstGeom>
                    <a:noFill/>
                    <a:ln>
                      <a:noFill/>
                    </a:ln>
                  </pic:spPr>
                </pic:pic>
              </a:graphicData>
            </a:graphic>
          </wp:inline>
        </w:drawing>
      </w:r>
    </w:p>
    <w:p w:rsidR="00A8668E" w:rsidRDefault="00A8668E" w:rsidP="00A8668E">
      <w:pPr>
        <w:pStyle w:val="Figure"/>
      </w:pPr>
    </w:p>
    <w:p w:rsidR="00A8668E" w:rsidRDefault="00A8668E" w:rsidP="00A8668E">
      <w:pPr>
        <w:pStyle w:val="Figure"/>
      </w:pPr>
      <w:r w:rsidRPr="00000E84">
        <w:t>Fig</w:t>
      </w:r>
      <w:r>
        <w:t>.3</w:t>
      </w:r>
    </w:p>
    <w:p w:rsidR="00A8668E" w:rsidRDefault="00A8668E" w:rsidP="00A8668E">
      <w:pPr>
        <w:pStyle w:val="Paragrafi"/>
      </w:pPr>
    </w:p>
    <w:p w:rsidR="00A8668E" w:rsidRDefault="00A8668E" w:rsidP="00A8668E">
      <w:pPr>
        <w:pStyle w:val="Paragrafi"/>
      </w:pPr>
      <w:r>
        <w:t>d) Tabela për numërtimin e një apartamenti ka formë drejtkëndore me përamsda gjatësia 50 mm, gjerësia 50 mm dhe trashëdia 2 mm, sipas figurës nr.4.</w:t>
      </w:r>
    </w:p>
    <w:p w:rsidR="00A8668E" w:rsidRDefault="00A8668E" w:rsidP="00A8668E">
      <w:pPr>
        <w:pStyle w:val="Figure"/>
      </w:pPr>
    </w:p>
    <w:p w:rsidR="00A8668E" w:rsidRDefault="00AF7C6D" w:rsidP="00A8668E">
      <w:pPr>
        <w:pStyle w:val="Figure"/>
      </w:pPr>
      <w:r>
        <w:rPr>
          <w:noProof/>
          <w:lang w:val="en-GB" w:eastAsia="en-GB"/>
        </w:rPr>
        <w:drawing>
          <wp:inline distT="0" distB="0" distL="0" distR="0">
            <wp:extent cx="1600200" cy="1428750"/>
            <wp:effectExtent l="0" t="0" r="0" b="0"/>
            <wp:docPr id="8" name="Picture 8"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2"/>
                    <pic:cNvPicPr>
                      <a:picLocks noChangeAspect="1" noChangeArrowheads="1"/>
                    </pic:cNvPicPr>
                  </pic:nvPicPr>
                  <pic:blipFill>
                    <a:blip r:embed="rId12" cstate="print">
                      <a:extLst>
                        <a:ext uri="{28A0092B-C50C-407E-A947-70E740481C1C}">
                          <a14:useLocalDpi xmlns:a14="http://schemas.microsoft.com/office/drawing/2010/main" val="0"/>
                        </a:ext>
                      </a:extLst>
                    </a:blip>
                    <a:srcRect r="16556" b="25581"/>
                    <a:stretch>
                      <a:fillRect/>
                    </a:stretch>
                  </pic:blipFill>
                  <pic:spPr bwMode="auto">
                    <a:xfrm>
                      <a:off x="0" y="0"/>
                      <a:ext cx="1600200" cy="1428750"/>
                    </a:xfrm>
                    <a:prstGeom prst="rect">
                      <a:avLst/>
                    </a:prstGeom>
                    <a:noFill/>
                    <a:ln>
                      <a:noFill/>
                    </a:ln>
                  </pic:spPr>
                </pic:pic>
              </a:graphicData>
            </a:graphic>
          </wp:inline>
        </w:drawing>
      </w:r>
      <w:r w:rsidR="00A8668E">
        <w:t>Fig.4</w:t>
      </w:r>
    </w:p>
    <w:p w:rsidR="00A8668E" w:rsidRDefault="00A8668E" w:rsidP="00A8668E">
      <w:pPr>
        <w:pStyle w:val="Figure"/>
      </w:pPr>
    </w:p>
    <w:p w:rsidR="00A8668E" w:rsidRDefault="00A8668E" w:rsidP="00A8668E">
      <w:pPr>
        <w:pStyle w:val="Paragrafi"/>
      </w:pPr>
      <w:r>
        <w:t>III. Lloji dhe formati i shkrimit</w:t>
      </w:r>
    </w:p>
    <w:p w:rsidR="00A8668E" w:rsidRDefault="00A8668E" w:rsidP="00A8668E">
      <w:pPr>
        <w:pStyle w:val="Paragrafi"/>
      </w:pPr>
      <w:r>
        <w:t>Mbishkrimi i tgabelës përbëhet nga numra arabë.</w:t>
      </w:r>
    </w:p>
    <w:p w:rsidR="00A8668E" w:rsidRDefault="00A8668E" w:rsidP="00A8668E">
      <w:pPr>
        <w:pStyle w:val="Paragrafi"/>
      </w:pPr>
      <w:r>
        <w:t>Çdo numër është me ngjyrë të zezë mbi sfond me ngjyrë të bardhë, të stampuar me një reliev me lartësi 1.5 mm.</w:t>
      </w:r>
    </w:p>
    <w:p w:rsidR="00A8668E" w:rsidRDefault="00A8668E" w:rsidP="00A8668E">
      <w:pPr>
        <w:pStyle w:val="Paragrafi"/>
      </w:pPr>
      <w:r>
        <w:t>Lloji i shkrimit të jetë Times New Roman dhe lartësia e numrit 88 mm, sipas figurës nr.5.</w:t>
      </w:r>
    </w:p>
    <w:p w:rsidR="00A8668E" w:rsidRDefault="00A8668E" w:rsidP="00A8668E">
      <w:pPr>
        <w:pStyle w:val="Paragrafi"/>
      </w:pPr>
    </w:p>
    <w:p w:rsidR="00A8668E" w:rsidRDefault="00AF7C6D" w:rsidP="00A8668E">
      <w:pPr>
        <w:pStyle w:val="Figure"/>
      </w:pPr>
      <w:r>
        <w:rPr>
          <w:noProof/>
          <w:lang w:val="en-GB" w:eastAsia="en-GB"/>
        </w:rPr>
        <w:drawing>
          <wp:inline distT="0" distB="0" distL="0" distR="0">
            <wp:extent cx="3314700" cy="2066925"/>
            <wp:effectExtent l="0" t="0" r="0" b="9525"/>
            <wp:docPr id="9" name="Picture 9" descr="fi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14700" cy="2066925"/>
                    </a:xfrm>
                    <a:prstGeom prst="rect">
                      <a:avLst/>
                    </a:prstGeom>
                    <a:noFill/>
                    <a:ln>
                      <a:noFill/>
                    </a:ln>
                  </pic:spPr>
                </pic:pic>
              </a:graphicData>
            </a:graphic>
          </wp:inline>
        </w:drawing>
      </w:r>
    </w:p>
    <w:p w:rsidR="00A8668E" w:rsidRDefault="00A8668E" w:rsidP="00A8668E">
      <w:pPr>
        <w:pStyle w:val="Figure"/>
      </w:pPr>
    </w:p>
    <w:p w:rsidR="00A8668E" w:rsidRDefault="00A8668E" w:rsidP="00A8668E">
      <w:pPr>
        <w:pStyle w:val="Figure"/>
      </w:pPr>
    </w:p>
    <w:p w:rsidR="00A8668E" w:rsidRDefault="00A8668E" w:rsidP="00A8668E">
      <w:pPr>
        <w:pStyle w:val="Figure"/>
      </w:pPr>
    </w:p>
    <w:p w:rsidR="00A8668E" w:rsidRDefault="00A8668E" w:rsidP="00A8668E">
      <w:pPr>
        <w:pStyle w:val="Figure"/>
      </w:pPr>
    </w:p>
    <w:p w:rsidR="00A8668E" w:rsidRDefault="00A8668E" w:rsidP="00A8668E">
      <w:pPr>
        <w:pStyle w:val="Figure"/>
      </w:pPr>
    </w:p>
    <w:sectPr w:rsidR="00A8668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8668E"/>
    <w:rsid w:val="000178C2"/>
    <w:rsid w:val="000A780A"/>
    <w:rsid w:val="00143799"/>
    <w:rsid w:val="00211EE2"/>
    <w:rsid w:val="00215567"/>
    <w:rsid w:val="002B089D"/>
    <w:rsid w:val="00300F6E"/>
    <w:rsid w:val="003218C2"/>
    <w:rsid w:val="003540BF"/>
    <w:rsid w:val="003B3DD8"/>
    <w:rsid w:val="004C3478"/>
    <w:rsid w:val="004E15C6"/>
    <w:rsid w:val="00505A2E"/>
    <w:rsid w:val="005C7CDE"/>
    <w:rsid w:val="00626521"/>
    <w:rsid w:val="009723D5"/>
    <w:rsid w:val="009C7562"/>
    <w:rsid w:val="00A8668E"/>
    <w:rsid w:val="00AF7C6D"/>
    <w:rsid w:val="00BD1D25"/>
    <w:rsid w:val="00BF58DD"/>
    <w:rsid w:val="00C24C1C"/>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881DCA2-7CF9-4BED-9D74-51D2F0D12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68E"/>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300F6E"/>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215567"/>
  </w:style>
  <w:style w:type="paragraph" w:customStyle="1" w:styleId="Akti">
    <w:name w:val="Akti"/>
    <w:rsid w:val="00300F6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00F6E"/>
    <w:rPr>
      <w:rFonts w:ascii="CG Times" w:hAnsi="CG Times"/>
      <w:sz w:val="22"/>
      <w:lang w:eastAsia="en-US"/>
    </w:rPr>
  </w:style>
  <w:style w:type="paragraph" w:customStyle="1" w:styleId="AneksiNr">
    <w:name w:val="Aneksi_Nr"/>
    <w:next w:val="Normal"/>
    <w:rsid w:val="00300F6E"/>
    <w:pPr>
      <w:keepNext/>
      <w:widowControl w:val="0"/>
      <w:jc w:val="center"/>
    </w:pPr>
    <w:rPr>
      <w:rFonts w:ascii="CG Times" w:hAnsi="CG Times"/>
      <w:caps/>
      <w:sz w:val="22"/>
      <w:szCs w:val="22"/>
      <w:lang w:eastAsia="en-US"/>
    </w:rPr>
  </w:style>
  <w:style w:type="paragraph" w:customStyle="1" w:styleId="AneksiTitull">
    <w:name w:val="Aneksi_Titull"/>
    <w:next w:val="Normal"/>
    <w:rsid w:val="00300F6E"/>
    <w:pPr>
      <w:jc w:val="center"/>
    </w:pPr>
    <w:rPr>
      <w:rFonts w:ascii="CG Times" w:hAnsi="CG Times"/>
      <w:sz w:val="24"/>
      <w:szCs w:val="24"/>
      <w:lang w:eastAsia="en-US"/>
    </w:rPr>
  </w:style>
  <w:style w:type="paragraph" w:customStyle="1" w:styleId="Autoriteti">
    <w:name w:val="Autoriteti"/>
    <w:next w:val="AutoritetiEmer"/>
    <w:rsid w:val="00300F6E"/>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00F6E"/>
    <w:pPr>
      <w:widowControl w:val="0"/>
      <w:jc w:val="right"/>
    </w:pPr>
    <w:rPr>
      <w:rFonts w:ascii="CG Times" w:hAnsi="CG Times"/>
      <w:b/>
      <w:sz w:val="22"/>
      <w:szCs w:val="22"/>
      <w:lang w:eastAsia="en-US"/>
    </w:rPr>
  </w:style>
  <w:style w:type="paragraph" w:customStyle="1" w:styleId="BazLigjPropozues">
    <w:name w:val="Baz_Ligj_Propozues"/>
    <w:rsid w:val="00300F6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00F6E"/>
    <w:pPr>
      <w:jc w:val="center"/>
    </w:pPr>
    <w:rPr>
      <w:rFonts w:ascii="CG Times" w:hAnsi="CG Times"/>
      <w:caps/>
      <w:sz w:val="22"/>
      <w:szCs w:val="22"/>
      <w:lang w:eastAsia="en-US"/>
    </w:rPr>
  </w:style>
  <w:style w:type="paragraph" w:customStyle="1" w:styleId="Figure">
    <w:name w:val="Figure"/>
    <w:next w:val="Normal"/>
    <w:rsid w:val="00300F6E"/>
    <w:pPr>
      <w:widowControl w:val="0"/>
      <w:outlineLvl w:val="2"/>
    </w:pPr>
    <w:rPr>
      <w:rFonts w:ascii="CG Times" w:hAnsi="CG Times"/>
      <w:sz w:val="22"/>
      <w:lang w:val="en-US" w:eastAsia="en-US"/>
    </w:rPr>
  </w:style>
  <w:style w:type="paragraph" w:customStyle="1" w:styleId="Institucioni">
    <w:name w:val="Institucioni"/>
    <w:next w:val="Normal"/>
    <w:rsid w:val="00300F6E"/>
    <w:pPr>
      <w:keepNext/>
      <w:widowControl w:val="0"/>
      <w:jc w:val="center"/>
    </w:pPr>
    <w:rPr>
      <w:rFonts w:ascii="CG Times" w:hAnsi="CG Times"/>
      <w:caps/>
      <w:sz w:val="22"/>
      <w:szCs w:val="22"/>
      <w:lang w:eastAsia="en-US"/>
    </w:rPr>
  </w:style>
  <w:style w:type="paragraph" w:customStyle="1" w:styleId="Kapakufund">
    <w:name w:val="Kapaku_fund"/>
    <w:next w:val="Normal"/>
    <w:rsid w:val="00300F6E"/>
    <w:pPr>
      <w:pageBreakBefore/>
    </w:pPr>
    <w:rPr>
      <w:rFonts w:ascii="CG Times" w:hAnsi="CG Times"/>
      <w:b/>
      <w:sz w:val="22"/>
      <w:szCs w:val="22"/>
      <w:lang w:val="en-US" w:eastAsia="en-US"/>
    </w:rPr>
  </w:style>
  <w:style w:type="paragraph" w:customStyle="1" w:styleId="KapitulliNr">
    <w:name w:val="Kapitulli_Nr"/>
    <w:rsid w:val="00300F6E"/>
    <w:pPr>
      <w:keepNext/>
      <w:widowControl w:val="0"/>
      <w:jc w:val="center"/>
    </w:pPr>
    <w:rPr>
      <w:rFonts w:ascii="CG Times" w:hAnsi="CG Times"/>
      <w:caps/>
      <w:sz w:val="22"/>
      <w:szCs w:val="22"/>
      <w:lang w:eastAsia="en-US"/>
    </w:rPr>
  </w:style>
  <w:style w:type="paragraph" w:customStyle="1" w:styleId="KapitulliTitull">
    <w:name w:val="Kapitulli_Titull"/>
    <w:rsid w:val="00300F6E"/>
    <w:pPr>
      <w:keepNext/>
      <w:widowControl w:val="0"/>
      <w:jc w:val="center"/>
    </w:pPr>
    <w:rPr>
      <w:rFonts w:ascii="CG Times" w:hAnsi="CG Times"/>
      <w:caps/>
      <w:sz w:val="22"/>
      <w:szCs w:val="22"/>
      <w:lang w:eastAsia="en-US"/>
    </w:rPr>
  </w:style>
  <w:style w:type="paragraph" w:customStyle="1" w:styleId="KreuNr">
    <w:name w:val="Kreu_Nr"/>
    <w:rsid w:val="00300F6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00F6E"/>
    <w:pPr>
      <w:keepNext/>
      <w:widowControl w:val="0"/>
      <w:jc w:val="center"/>
    </w:pPr>
    <w:rPr>
      <w:rFonts w:ascii="CG Times" w:hAnsi="CG Times"/>
      <w:caps/>
      <w:sz w:val="22"/>
      <w:szCs w:val="22"/>
      <w:lang w:val="en-US" w:eastAsia="en-US"/>
    </w:rPr>
  </w:style>
  <w:style w:type="paragraph" w:customStyle="1" w:styleId="Ndryshimet">
    <w:name w:val="Ndryshimet"/>
    <w:next w:val="Paragrafi"/>
    <w:rsid w:val="00300F6E"/>
    <w:pPr>
      <w:keepNext/>
      <w:widowControl w:val="0"/>
      <w:jc w:val="center"/>
    </w:pPr>
    <w:rPr>
      <w:rFonts w:ascii="CG Times" w:hAnsi="CG Times"/>
      <w:i/>
      <w:sz w:val="22"/>
      <w:lang w:val="en-US" w:eastAsia="en-US"/>
    </w:rPr>
  </w:style>
  <w:style w:type="paragraph" w:customStyle="1" w:styleId="NeniNr">
    <w:name w:val="Neni_Nr"/>
    <w:next w:val="Normal"/>
    <w:rsid w:val="00300F6E"/>
    <w:pPr>
      <w:keepNext/>
      <w:widowControl w:val="0"/>
      <w:jc w:val="center"/>
    </w:pPr>
    <w:rPr>
      <w:rFonts w:ascii="CG Times" w:hAnsi="CG Times"/>
      <w:sz w:val="22"/>
      <w:lang w:eastAsia="en-US"/>
    </w:rPr>
  </w:style>
  <w:style w:type="paragraph" w:customStyle="1" w:styleId="NeniTitull">
    <w:name w:val="Neni_Titull"/>
    <w:next w:val="Normal"/>
    <w:rsid w:val="00300F6E"/>
    <w:pPr>
      <w:keepNext/>
      <w:widowControl w:val="0"/>
      <w:jc w:val="center"/>
      <w:outlineLvl w:val="2"/>
    </w:pPr>
    <w:rPr>
      <w:rFonts w:ascii="CG Times" w:hAnsi="CG Times"/>
      <w:b/>
      <w:sz w:val="22"/>
      <w:lang w:eastAsia="en-US"/>
    </w:rPr>
  </w:style>
  <w:style w:type="paragraph" w:customStyle="1" w:styleId="NenkreuNr">
    <w:name w:val="Nenkreu_Nr"/>
    <w:rsid w:val="00300F6E"/>
    <w:pPr>
      <w:keepNext/>
      <w:widowControl w:val="0"/>
      <w:jc w:val="center"/>
    </w:pPr>
    <w:rPr>
      <w:rFonts w:ascii="CG Times" w:hAnsi="CG Times"/>
      <w:caps/>
      <w:sz w:val="22"/>
      <w:szCs w:val="22"/>
      <w:lang w:eastAsia="en-US"/>
    </w:rPr>
  </w:style>
  <w:style w:type="paragraph" w:customStyle="1" w:styleId="NenkreuTitull">
    <w:name w:val="Nenkreu_Titull"/>
    <w:rsid w:val="00300F6E"/>
    <w:pPr>
      <w:jc w:val="center"/>
    </w:pPr>
    <w:rPr>
      <w:rFonts w:ascii="CG Times" w:hAnsi="CG Times"/>
      <w:caps/>
      <w:sz w:val="22"/>
      <w:szCs w:val="22"/>
      <w:lang w:eastAsia="en-US"/>
    </w:rPr>
  </w:style>
  <w:style w:type="paragraph" w:customStyle="1" w:styleId="Nenpika">
    <w:name w:val="Nenpika"/>
    <w:next w:val="Normal"/>
    <w:autoRedefine/>
    <w:rsid w:val="00300F6E"/>
    <w:pPr>
      <w:ind w:firstLine="720"/>
    </w:pPr>
    <w:rPr>
      <w:rFonts w:ascii="CG Times" w:hAnsi="CG Times"/>
      <w:sz w:val="22"/>
      <w:lang w:val="en-US" w:eastAsia="en-US"/>
    </w:rPr>
  </w:style>
  <w:style w:type="paragraph" w:customStyle="1" w:styleId="NumriData">
    <w:name w:val="Numri_Data"/>
    <w:next w:val="Normal"/>
    <w:link w:val="NumriDataChar"/>
    <w:rsid w:val="00300F6E"/>
    <w:pPr>
      <w:keepNext/>
      <w:widowControl w:val="0"/>
      <w:jc w:val="center"/>
      <w:outlineLvl w:val="0"/>
    </w:pPr>
    <w:rPr>
      <w:rFonts w:ascii="CG Times" w:hAnsi="CG Times"/>
      <w:b/>
      <w:sz w:val="22"/>
      <w:lang w:eastAsia="en-US"/>
    </w:rPr>
  </w:style>
  <w:style w:type="paragraph" w:customStyle="1" w:styleId="Paragrafi">
    <w:name w:val="Paragrafi"/>
    <w:link w:val="ParagrafiChar"/>
    <w:rsid w:val="00300F6E"/>
    <w:pPr>
      <w:widowControl w:val="0"/>
      <w:ind w:firstLine="720"/>
      <w:jc w:val="both"/>
    </w:pPr>
    <w:rPr>
      <w:rFonts w:ascii="CG Times" w:hAnsi="CG Times"/>
      <w:sz w:val="22"/>
      <w:lang w:val="en-US" w:eastAsia="en-US"/>
    </w:rPr>
  </w:style>
  <w:style w:type="paragraph" w:customStyle="1" w:styleId="Pika">
    <w:name w:val="Pika"/>
    <w:next w:val="Normal"/>
    <w:autoRedefine/>
    <w:rsid w:val="00300F6E"/>
    <w:pPr>
      <w:ind w:firstLine="720"/>
    </w:pPr>
    <w:rPr>
      <w:rFonts w:ascii="CG Times" w:hAnsi="CG Times"/>
      <w:sz w:val="22"/>
      <w:lang w:val="en-US" w:eastAsia="en-US"/>
    </w:rPr>
  </w:style>
  <w:style w:type="paragraph" w:customStyle="1" w:styleId="PikeKreu">
    <w:name w:val="Pike_Kreu"/>
    <w:basedOn w:val="Heading1"/>
    <w:rsid w:val="00300F6E"/>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00F6E"/>
    <w:pPr>
      <w:keepNext/>
      <w:widowControl w:val="0"/>
      <w:jc w:val="center"/>
    </w:pPr>
    <w:rPr>
      <w:rFonts w:ascii="CG Times" w:hAnsi="CG Times"/>
      <w:caps/>
      <w:sz w:val="22"/>
      <w:szCs w:val="22"/>
      <w:lang w:eastAsia="en-US"/>
    </w:rPr>
  </w:style>
  <w:style w:type="paragraph" w:customStyle="1" w:styleId="PjesaTitull">
    <w:name w:val="Pjesa_Titull"/>
    <w:rsid w:val="00300F6E"/>
    <w:pPr>
      <w:keepNext/>
      <w:widowControl w:val="0"/>
      <w:jc w:val="center"/>
    </w:pPr>
    <w:rPr>
      <w:rFonts w:ascii="CG Times" w:hAnsi="CG Times"/>
      <w:caps/>
      <w:sz w:val="22"/>
      <w:szCs w:val="22"/>
      <w:lang w:eastAsia="en-US"/>
    </w:rPr>
  </w:style>
  <w:style w:type="paragraph" w:customStyle="1" w:styleId="Shpallja">
    <w:name w:val="Shpallja"/>
    <w:rsid w:val="00300F6E"/>
    <w:pPr>
      <w:widowControl w:val="0"/>
      <w:jc w:val="both"/>
    </w:pPr>
    <w:rPr>
      <w:rFonts w:ascii="CG Times" w:hAnsi="CG Times"/>
      <w:b/>
      <w:color w:val="000000"/>
      <w:sz w:val="22"/>
      <w:szCs w:val="22"/>
      <w:lang w:val="sq-AL" w:eastAsia="en-US"/>
    </w:rPr>
  </w:style>
  <w:style w:type="paragraph" w:customStyle="1" w:styleId="Tabele">
    <w:name w:val="Tabele"/>
    <w:rsid w:val="00300F6E"/>
    <w:rPr>
      <w:rFonts w:ascii="CG Times" w:hAnsi="CG Times"/>
      <w:sz w:val="22"/>
      <w:lang w:eastAsia="en-US"/>
    </w:rPr>
  </w:style>
  <w:style w:type="paragraph" w:customStyle="1" w:styleId="Titulli">
    <w:name w:val="Titulli"/>
    <w:next w:val="Normal"/>
    <w:link w:val="TitulliChar"/>
    <w:rsid w:val="00300F6E"/>
    <w:pPr>
      <w:keepNext/>
      <w:widowControl w:val="0"/>
      <w:jc w:val="center"/>
      <w:outlineLvl w:val="1"/>
    </w:pPr>
    <w:rPr>
      <w:rFonts w:ascii="CG Times" w:hAnsi="CG Times"/>
      <w:b/>
      <w:caps/>
      <w:sz w:val="22"/>
      <w:szCs w:val="22"/>
      <w:lang w:eastAsia="en-US"/>
    </w:rPr>
  </w:style>
  <w:style w:type="paragraph" w:customStyle="1" w:styleId="TitulliNr">
    <w:name w:val="Titulli_Nr"/>
    <w:rsid w:val="00300F6E"/>
    <w:pPr>
      <w:keepNext/>
      <w:widowControl w:val="0"/>
      <w:jc w:val="center"/>
    </w:pPr>
    <w:rPr>
      <w:rFonts w:ascii="CG Times" w:hAnsi="CG Times"/>
      <w:caps/>
      <w:sz w:val="22"/>
      <w:szCs w:val="22"/>
      <w:lang w:eastAsia="en-US"/>
    </w:rPr>
  </w:style>
  <w:style w:type="paragraph" w:customStyle="1" w:styleId="TitulliTitull">
    <w:name w:val="Titulli_Titull"/>
    <w:rsid w:val="00300F6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00F6E"/>
    <w:pPr>
      <w:keepNext/>
      <w:widowControl w:val="0"/>
      <w:jc w:val="center"/>
    </w:pPr>
    <w:rPr>
      <w:rFonts w:ascii="CG Times" w:hAnsi="CG Times"/>
      <w:caps/>
      <w:sz w:val="22"/>
      <w:szCs w:val="22"/>
      <w:lang w:eastAsia="en-US"/>
    </w:rPr>
  </w:style>
  <w:style w:type="paragraph" w:customStyle="1" w:styleId="ADDRESS">
    <w:name w:val="ADDRESS"/>
    <w:basedOn w:val="Normal"/>
    <w:rsid w:val="00300F6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300F6E"/>
    <w:rPr>
      <w:rFonts w:ascii="CG Times" w:eastAsia="MS Mincho" w:hAnsi="CG Times"/>
      <w:b/>
      <w:sz w:val="22"/>
      <w:szCs w:val="22"/>
      <w:lang w:val="en-GB" w:eastAsia="en-US" w:bidi="ar-SA"/>
    </w:rPr>
  </w:style>
  <w:style w:type="paragraph" w:customStyle="1" w:styleId="bcpara">
    <w:name w:val="bc para"/>
    <w:basedOn w:val="Normal"/>
    <w:rsid w:val="00300F6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300F6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300F6E"/>
    <w:pPr>
      <w:spacing w:after="720"/>
      <w:ind w:left="1134"/>
      <w:jc w:val="both"/>
    </w:pPr>
    <w:rPr>
      <w:rFonts w:ascii="Arial" w:hAnsi="Arial"/>
      <w:sz w:val="20"/>
      <w:szCs w:val="20"/>
      <w:lang w:val="en-GB"/>
    </w:rPr>
  </w:style>
  <w:style w:type="paragraph" w:customStyle="1" w:styleId="bcverylastparaa">
    <w:name w:val="bc very last para (a)"/>
    <w:basedOn w:val="Normal"/>
    <w:rsid w:val="00300F6E"/>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300F6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00F6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300F6E"/>
    <w:pPr>
      <w:spacing w:after="120"/>
      <w:jc w:val="both"/>
    </w:pPr>
    <w:rPr>
      <w:rFonts w:ascii="Bookman Old Style" w:hAnsi="Bookman Old Style"/>
      <w:szCs w:val="20"/>
      <w:lang w:val="en-GB"/>
    </w:rPr>
  </w:style>
  <w:style w:type="paragraph" w:customStyle="1" w:styleId="numberedindent">
    <w:name w:val="numberedindent"/>
    <w:rsid w:val="00300F6E"/>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00F6E"/>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300F6E"/>
    <w:rPr>
      <w:rFonts w:ascii="CG Times" w:eastAsia="MS Mincho" w:hAnsi="CG Times"/>
      <w:b/>
      <w:caps/>
      <w:sz w:val="22"/>
      <w:szCs w:val="22"/>
      <w:lang w:val="en-GB" w:eastAsia="en-US" w:bidi="ar-SA"/>
    </w:rPr>
  </w:style>
  <w:style w:type="paragraph" w:customStyle="1" w:styleId="BULLETUDHEZIM">
    <w:name w:val="BULLET UDHEZIM"/>
    <w:basedOn w:val="Normal"/>
    <w:rsid w:val="00300F6E"/>
    <w:pPr>
      <w:tabs>
        <w:tab w:val="num" w:pos="360"/>
      </w:tabs>
      <w:spacing w:before="120" w:after="120"/>
      <w:jc w:val="both"/>
    </w:pPr>
    <w:rPr>
      <w:rFonts w:ascii="Book Antiqua" w:eastAsia="MS Mincho" w:hAnsi="Book Antiqua"/>
    </w:rPr>
  </w:style>
  <w:style w:type="paragraph" w:customStyle="1" w:styleId="Pas">
    <w:name w:val="Pas"/>
    <w:basedOn w:val="Normal"/>
    <w:rsid w:val="00300F6E"/>
  </w:style>
  <w:style w:type="paragraph" w:customStyle="1" w:styleId="Char">
    <w:name w:val=" Char"/>
    <w:basedOn w:val="Normal"/>
    <w:rsid w:val="00300F6E"/>
    <w:pPr>
      <w:spacing w:after="160" w:line="240" w:lineRule="exact"/>
      <w:jc w:val="both"/>
    </w:pPr>
    <w:rPr>
      <w:rFonts w:ascii="Tahoma" w:eastAsia="MS Mincho" w:hAnsi="Tahoma"/>
    </w:rPr>
  </w:style>
  <w:style w:type="character" w:customStyle="1" w:styleId="CharChar1">
    <w:name w:val=" Char Char1"/>
    <w:basedOn w:val="DefaultParagraphFont"/>
    <w:rsid w:val="00300F6E"/>
    <w:rPr>
      <w:rFonts w:ascii="Trebuchet MS" w:eastAsia="MS Mincho" w:hAnsi="Trebuchet MS"/>
      <w:lang w:val="en-GB" w:eastAsia="en-US" w:bidi="ar-SA"/>
    </w:rPr>
  </w:style>
  <w:style w:type="paragraph" w:customStyle="1" w:styleId="BoxText">
    <w:name w:val="Box Text"/>
    <w:basedOn w:val="Normal"/>
    <w:rsid w:val="00300F6E"/>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300F6E"/>
    <w:pPr>
      <w:spacing w:before="240" w:after="240"/>
      <w:jc w:val="both"/>
    </w:pPr>
    <w:rPr>
      <w:rFonts w:ascii="Trebuchet MS" w:hAnsi="Trebuchet MS"/>
      <w:sz w:val="20"/>
    </w:rPr>
  </w:style>
  <w:style w:type="character" w:customStyle="1" w:styleId="bulletmenumraChar">
    <w:name w:val="bullet me numra Char"/>
    <w:basedOn w:val="DefaultParagraphFont"/>
    <w:rsid w:val="00300F6E"/>
    <w:rPr>
      <w:rFonts w:ascii="Trebuchet MS" w:eastAsia="MS Mincho" w:hAnsi="Trebuchet MS"/>
      <w:szCs w:val="22"/>
      <w:lang w:val="en-GB" w:eastAsia="en-US" w:bidi="ar-SA"/>
    </w:rPr>
  </w:style>
  <w:style w:type="paragraph" w:customStyle="1" w:styleId="bulletmeshkronja">
    <w:name w:val="bullet me shkronja"/>
    <w:basedOn w:val="Normal"/>
    <w:rsid w:val="00300F6E"/>
    <w:pPr>
      <w:spacing w:before="60" w:after="60"/>
      <w:jc w:val="both"/>
    </w:pPr>
    <w:rPr>
      <w:rFonts w:ascii="Trebuchet MS" w:hAnsi="Trebuchet MS"/>
    </w:rPr>
  </w:style>
  <w:style w:type="character" w:customStyle="1" w:styleId="CharChar">
    <w:name w:val="Char Char"/>
    <w:basedOn w:val="DefaultParagraphFont"/>
    <w:locked/>
    <w:rsid w:val="00300F6E"/>
    <w:rPr>
      <w:rFonts w:ascii="Trebuchet MS" w:eastAsia="MS Mincho" w:hAnsi="Trebuchet MS"/>
      <w:sz w:val="22"/>
      <w:lang w:val="en-GB" w:eastAsia="en-US" w:bidi="ar-SA"/>
    </w:rPr>
  </w:style>
  <w:style w:type="paragraph" w:customStyle="1" w:styleId="Default">
    <w:name w:val="Default"/>
    <w:rsid w:val="00300F6E"/>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00F6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00F6E"/>
    <w:rPr>
      <w:rFonts w:ascii="Trebuchet MS" w:eastAsia="MS Mincho" w:hAnsi="Trebuchet MS"/>
      <w:sz w:val="18"/>
      <w:lang w:val="en-GB" w:eastAsia="en-US" w:bidi="ar-SA"/>
    </w:rPr>
  </w:style>
  <w:style w:type="character" w:customStyle="1" w:styleId="Heading1CharChar">
    <w:name w:val="Heading 1 Char Char"/>
    <w:basedOn w:val="DefaultParagraphFont"/>
    <w:rsid w:val="00300F6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300F6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300F6E"/>
    <w:rPr>
      <w:rFonts w:ascii="Trebuchet MS" w:eastAsia="MS Mincho" w:hAnsi="Trebuchet MS" w:cs="Arial"/>
      <w:b/>
      <w:bCs/>
      <w:sz w:val="24"/>
      <w:szCs w:val="24"/>
      <w:lang w:val="en-US" w:eastAsia="en-US" w:bidi="ar-SA"/>
    </w:rPr>
  </w:style>
  <w:style w:type="paragraph" w:customStyle="1" w:styleId="hyrje">
    <w:name w:val="hyrje"/>
    <w:basedOn w:val="Heading1"/>
    <w:rsid w:val="00300F6E"/>
    <w:pPr>
      <w:pageBreakBefore/>
      <w:numPr>
        <w:numId w:val="20"/>
      </w:numPr>
      <w:spacing w:before="360" w:after="360"/>
      <w:jc w:val="both"/>
    </w:pPr>
    <w:rPr>
      <w:rFonts w:ascii="Trebuchet MS" w:eastAsia="Times New Roman" w:hAnsi="Trebuchet MS"/>
      <w:sz w:val="36"/>
      <w:szCs w:val="36"/>
    </w:rPr>
  </w:style>
  <w:style w:type="paragraph" w:customStyle="1" w:styleId="Level11">
    <w:name w:val="Level 1.1"/>
    <w:basedOn w:val="Normal"/>
    <w:rsid w:val="00300F6E"/>
    <w:pPr>
      <w:keepLines/>
      <w:tabs>
        <w:tab w:val="left" w:pos="1440"/>
        <w:tab w:val="left" w:pos="2304"/>
      </w:tabs>
      <w:spacing w:after="288"/>
      <w:jc w:val="both"/>
    </w:pPr>
    <w:rPr>
      <w:kern w:val="28"/>
      <w:szCs w:val="20"/>
      <w:lang w:val="en-GB"/>
    </w:rPr>
  </w:style>
  <w:style w:type="paragraph" w:customStyle="1" w:styleId="Listbullet">
    <w:name w:val="List bullet"/>
    <w:basedOn w:val="Normal"/>
    <w:rsid w:val="00300F6E"/>
    <w:pPr>
      <w:spacing w:after="120"/>
    </w:pPr>
    <w:rPr>
      <w:rFonts w:ascii="Trebuchet MS" w:hAnsi="Trebuchet MS"/>
      <w:szCs w:val="20"/>
      <w:lang w:eastAsia="zh-CN"/>
    </w:rPr>
  </w:style>
  <w:style w:type="character" w:customStyle="1" w:styleId="ListBullet2Char">
    <w:name w:val="List Bullet 2 Char"/>
    <w:aliases w:val="List me numra Char"/>
    <w:basedOn w:val="DefaultParagraphFont"/>
    <w:rsid w:val="00300F6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300F6E"/>
    <w:rPr>
      <w:rFonts w:ascii="Trebuchet MS" w:eastAsia="MS Mincho" w:hAnsi="Trebuchet MS"/>
      <w:sz w:val="22"/>
      <w:szCs w:val="22"/>
      <w:lang w:val="en-US" w:eastAsia="en-US" w:bidi="ar-SA"/>
    </w:rPr>
  </w:style>
  <w:style w:type="paragraph" w:customStyle="1" w:styleId="listmenumra">
    <w:name w:val="list me numra"/>
    <w:basedOn w:val="ListBullet2"/>
    <w:rsid w:val="00300F6E"/>
    <w:pPr>
      <w:numPr>
        <w:numId w:val="0"/>
      </w:numPr>
      <w:tabs>
        <w:tab w:val="num" w:pos="720"/>
      </w:tabs>
      <w:spacing w:before="60" w:after="60"/>
      <w:ind w:left="720" w:hanging="360"/>
      <w:jc w:val="both"/>
    </w:pPr>
    <w:rPr>
      <w:rFonts w:ascii="Trebuchet MS" w:hAnsi="Trebuchet MS"/>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300F6E"/>
    <w:rPr>
      <w:rFonts w:ascii="Trebuchet MS" w:eastAsia="MS Mincho" w:hAnsi="Trebuchet MS"/>
      <w:sz w:val="22"/>
      <w:szCs w:val="22"/>
      <w:lang w:val="en-US" w:eastAsia="en-US" w:bidi="ar-SA"/>
    </w:rPr>
  </w:style>
  <w:style w:type="paragraph" w:customStyle="1" w:styleId="para">
    <w:name w:val="para"/>
    <w:basedOn w:val="Normal"/>
    <w:rsid w:val="00300F6E"/>
    <w:pPr>
      <w:spacing w:before="120" w:after="240"/>
      <w:jc w:val="both"/>
    </w:pPr>
    <w:rPr>
      <w:rFonts w:ascii="Trebuchet MS" w:hAnsi="Trebuchet MS"/>
    </w:rPr>
  </w:style>
  <w:style w:type="character" w:customStyle="1" w:styleId="paraChar">
    <w:name w:val="para Char"/>
    <w:basedOn w:val="DefaultParagraphFont"/>
    <w:rsid w:val="00300F6E"/>
    <w:rPr>
      <w:rFonts w:ascii="Arial" w:eastAsia="MS Mincho" w:hAnsi="Arial"/>
      <w:sz w:val="22"/>
      <w:szCs w:val="24"/>
      <w:lang w:val="en-US" w:eastAsia="en-US" w:bidi="ar-SA"/>
    </w:rPr>
  </w:style>
  <w:style w:type="paragraph" w:customStyle="1" w:styleId="ParagraphNumbering">
    <w:name w:val="Paragraph Numbering"/>
    <w:basedOn w:val="Normal"/>
    <w:rsid w:val="00300F6E"/>
    <w:pPr>
      <w:tabs>
        <w:tab w:val="num" w:pos="720"/>
      </w:tabs>
      <w:spacing w:after="240"/>
      <w:ind w:left="720" w:hanging="720"/>
      <w:jc w:val="both"/>
    </w:pPr>
  </w:style>
  <w:style w:type="paragraph" w:customStyle="1" w:styleId="para-indent">
    <w:name w:val="para-indent"/>
    <w:basedOn w:val="para"/>
    <w:rsid w:val="00300F6E"/>
    <w:pPr>
      <w:ind w:left="720"/>
    </w:pPr>
  </w:style>
  <w:style w:type="paragraph" w:customStyle="1" w:styleId="Section">
    <w:name w:val="Section"/>
    <w:rsid w:val="00300F6E"/>
    <w:rPr>
      <w:rFonts w:ascii="Arial" w:hAnsi="Arial" w:cs="Arial"/>
      <w:bCs/>
      <w:kern w:val="32"/>
      <w:sz w:val="48"/>
      <w:szCs w:val="32"/>
      <w:lang w:val="en-US" w:eastAsia="en-US"/>
    </w:rPr>
  </w:style>
  <w:style w:type="paragraph" w:customStyle="1" w:styleId="SectionNUM">
    <w:name w:val="Section NUM"/>
    <w:next w:val="Heading1"/>
    <w:rsid w:val="00300F6E"/>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00F6E"/>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00F6E"/>
    <w:rPr>
      <w:rFonts w:ascii="Trebuchet MS" w:eastAsia="MS Mincho" w:hAnsi="Trebuchet MS"/>
      <w:sz w:val="18"/>
      <w:szCs w:val="18"/>
      <w:lang w:val="en-US" w:eastAsia="en-US" w:bidi="ar-SA"/>
    </w:rPr>
  </w:style>
  <w:style w:type="paragraph" w:customStyle="1" w:styleId="sub-list">
    <w:name w:val="sub-list"/>
    <w:rsid w:val="00300F6E"/>
    <w:pPr>
      <w:spacing w:before="60" w:after="120"/>
    </w:pPr>
    <w:rPr>
      <w:rFonts w:ascii="Arial" w:hAnsi="Arial"/>
      <w:sz w:val="22"/>
      <w:szCs w:val="24"/>
      <w:lang w:val="en-US" w:eastAsia="en-US"/>
    </w:rPr>
  </w:style>
  <w:style w:type="paragraph" w:customStyle="1" w:styleId="tabela">
    <w:name w:val="tabela"/>
    <w:basedOn w:val="Normal"/>
    <w:rsid w:val="00300F6E"/>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300F6E"/>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300F6E"/>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300F6E"/>
    <w:pPr>
      <w:spacing w:before="40" w:after="40"/>
      <w:jc w:val="both"/>
    </w:pPr>
    <w:rPr>
      <w:rFonts w:ascii="Trebuchet MS" w:hAnsi="Trebuchet MS"/>
      <w:sz w:val="18"/>
      <w:lang w:val="it-IT"/>
    </w:rPr>
  </w:style>
  <w:style w:type="paragraph" w:customStyle="1" w:styleId="xl46">
    <w:name w:val="xl46"/>
    <w:basedOn w:val="Normal"/>
    <w:rsid w:val="00300F6E"/>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300F6E"/>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300F6E"/>
    <w:pPr>
      <w:spacing w:before="100" w:beforeAutospacing="1" w:after="100" w:afterAutospacing="1"/>
    </w:pPr>
    <w:rPr>
      <w:rFonts w:ascii="Bookman Old Style" w:hAnsi="Bookman Old Style"/>
      <w:lang w:val="en-GB" w:eastAsia="en-GB"/>
    </w:rPr>
  </w:style>
  <w:style w:type="paragraph" w:customStyle="1" w:styleId="xl25">
    <w:name w:val="xl25"/>
    <w:basedOn w:val="Normal"/>
    <w:rsid w:val="00300F6E"/>
    <w:pPr>
      <w:spacing w:before="100" w:beforeAutospacing="1" w:after="100" w:afterAutospacing="1"/>
    </w:pPr>
    <w:rPr>
      <w:rFonts w:ascii="Arial" w:hAnsi="Arial" w:cs="Arial"/>
      <w:b/>
      <w:bCs/>
      <w:lang w:val="en-GB" w:eastAsia="en-GB"/>
    </w:rPr>
  </w:style>
  <w:style w:type="paragraph" w:customStyle="1" w:styleId="xl26">
    <w:name w:val="xl26"/>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300F6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300F6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A8668E"/>
    <w:rPr>
      <w:rFonts w:ascii="CG Times" w:eastAsia="MS Mincho" w:hAnsi="CG Times"/>
      <w:b/>
      <w:sz w:val="22"/>
      <w:szCs w:val="22"/>
      <w:lang w:val="en-GB" w:eastAsia="en-US" w:bidi="ar-SA"/>
    </w:rPr>
  </w:style>
  <w:style w:type="character" w:customStyle="1" w:styleId="NumriDataChar">
    <w:name w:val="Numri_Data Char"/>
    <w:basedOn w:val="DefaultParagraphFont"/>
    <w:link w:val="NumriData"/>
    <w:rsid w:val="00A8668E"/>
    <w:rPr>
      <w:rFonts w:ascii="CG Times" w:eastAsia="MS Mincho" w:hAnsi="CG Times"/>
      <w:b/>
      <w:sz w:val="22"/>
      <w:lang w:val="en-GB" w:eastAsia="en-US" w:bidi="ar-SA"/>
    </w:rPr>
  </w:style>
  <w:style w:type="character" w:customStyle="1" w:styleId="ParagrafiChar">
    <w:name w:val="Paragrafi Char"/>
    <w:basedOn w:val="DefaultParagraphFont"/>
    <w:link w:val="Paragrafi"/>
    <w:rsid w:val="00A8668E"/>
    <w:rPr>
      <w:rFonts w:ascii="CG Times" w:eastAsia="MS Mincho" w:hAnsi="CG Times"/>
      <w:sz w:val="22"/>
      <w:lang w:val="en-US" w:eastAsia="en-US" w:bidi="ar-SA"/>
    </w:rPr>
  </w:style>
  <w:style w:type="character" w:customStyle="1" w:styleId="TitulliChar">
    <w:name w:val="Titulli Char"/>
    <w:basedOn w:val="DefaultParagraphFont"/>
    <w:link w:val="Titulli"/>
    <w:rsid w:val="00A8668E"/>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A8668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2019-03-16T18:47:00Z</dcterms:created>
  <dcterms:modified xsi:type="dcterms:W3CDTF">2019-03-16T18:47:00Z</dcterms:modified>
</cp:coreProperties>
</file>