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C13" w:rsidRPr="00DF5945" w:rsidRDefault="00C24C13" w:rsidP="00C24C13">
      <w:pPr>
        <w:pStyle w:val="Akti"/>
        <w:keepNext w:val="0"/>
        <w:rPr>
          <w:color w:val="auto"/>
        </w:rPr>
      </w:pPr>
      <w:bookmarkStart w:id="0" w:name="_GoBack"/>
      <w:bookmarkEnd w:id="0"/>
      <w:r w:rsidRPr="00DF5945">
        <w:rPr>
          <w:color w:val="auto"/>
        </w:rPr>
        <w:t xml:space="preserve">VENDIM </w:t>
      </w:r>
    </w:p>
    <w:p w:rsidR="00C24C13" w:rsidRPr="00DF5945" w:rsidRDefault="00C24C13" w:rsidP="00C24C13">
      <w:pPr>
        <w:pStyle w:val="NumriData"/>
        <w:keepNext w:val="0"/>
        <w:rPr>
          <w:szCs w:val="22"/>
        </w:rPr>
      </w:pPr>
      <w:r w:rsidRPr="00DF5945">
        <w:rPr>
          <w:szCs w:val="22"/>
        </w:rPr>
        <w:t>Nr.</w:t>
      </w:r>
      <w:r w:rsidR="00AE3278" w:rsidRPr="00DF5945">
        <w:rPr>
          <w:szCs w:val="22"/>
        </w:rPr>
        <w:t xml:space="preserve"> </w:t>
      </w:r>
      <w:r w:rsidRPr="00DF5945">
        <w:rPr>
          <w:szCs w:val="22"/>
        </w:rPr>
        <w:t xml:space="preserve">325, datë 19.3.2008 </w:t>
      </w:r>
    </w:p>
    <w:p w:rsidR="00C24C13" w:rsidRPr="00DF5945" w:rsidRDefault="00C24C13" w:rsidP="00C24C13">
      <w:pPr>
        <w:pStyle w:val="Paragrafi"/>
        <w:rPr>
          <w:szCs w:val="22"/>
        </w:rPr>
      </w:pPr>
    </w:p>
    <w:p w:rsidR="00C24C13" w:rsidRPr="00DF5945" w:rsidRDefault="00C24C13" w:rsidP="00C24C13">
      <w:pPr>
        <w:pStyle w:val="Titulli"/>
        <w:keepNext w:val="0"/>
      </w:pPr>
      <w:r w:rsidRPr="00DF5945">
        <w:t>PËR MIRATIMIN E RREGULLAVE PËR PRANIMIN NË VEPRIMTARINË E OPERATORIT TË TRANSPORTIT RRUGOR T</w:t>
      </w:r>
      <w:r w:rsidRPr="00DF5945">
        <w:rPr>
          <w:rFonts w:cs="CG Times"/>
        </w:rPr>
        <w:t>Ë</w:t>
      </w:r>
      <w:r w:rsidRPr="00DF5945">
        <w:t xml:space="preserve"> MALLRAVE DHE TË UDHËTARËVE, SI DHE PËR NJOHJEN E DOKUMENTEVE ZYRTARE, TË CAKTUARA PËR KËTA OPERATORË</w:t>
      </w:r>
      <w:r w:rsidR="00AE3278" w:rsidRPr="00DF5945">
        <w:rPr>
          <w:rStyle w:val="FootnoteReference"/>
        </w:rPr>
        <w:footnoteReference w:id="1"/>
      </w:r>
    </w:p>
    <w:p w:rsidR="00AE3278" w:rsidRPr="00DF5945" w:rsidRDefault="00AE3278" w:rsidP="00AE3278">
      <w:pPr>
        <w:rPr>
          <w:rFonts w:ascii="CG Times" w:hAnsi="CG Times"/>
          <w:sz w:val="22"/>
          <w:szCs w:val="22"/>
          <w:lang w:val="en-GB"/>
        </w:rPr>
      </w:pPr>
    </w:p>
    <w:p w:rsidR="00C24C13" w:rsidRPr="00DF5945" w:rsidRDefault="00AE3278" w:rsidP="00AE3278">
      <w:pPr>
        <w:pStyle w:val="Paragrafi"/>
        <w:jc w:val="center"/>
        <w:rPr>
          <w:i/>
          <w:szCs w:val="22"/>
        </w:rPr>
      </w:pPr>
      <w:r w:rsidRPr="00DF5945">
        <w:rPr>
          <w:i/>
          <w:szCs w:val="22"/>
        </w:rPr>
        <w:t>(Ndryshuar me VKM nr. 194, datë 9.3.2011; nr. 520, datë 13.7.2016)</w:t>
      </w:r>
    </w:p>
    <w:p w:rsidR="00AE3278" w:rsidRPr="00DF5945" w:rsidRDefault="00AE3278" w:rsidP="00AE3278">
      <w:pPr>
        <w:pStyle w:val="Paragrafi"/>
        <w:jc w:val="center"/>
        <w:rPr>
          <w:i/>
          <w:szCs w:val="22"/>
        </w:rPr>
      </w:pPr>
    </w:p>
    <w:p w:rsidR="00AE3278" w:rsidRPr="00DF5945" w:rsidRDefault="00AE3278" w:rsidP="00AE3278">
      <w:pPr>
        <w:pStyle w:val="Paragrafi"/>
        <w:jc w:val="right"/>
        <w:rPr>
          <w:i/>
          <w:szCs w:val="22"/>
        </w:rPr>
      </w:pPr>
      <w:r w:rsidRPr="00DF5945">
        <w:rPr>
          <w:i/>
          <w:szCs w:val="22"/>
        </w:rPr>
        <w:t>(I përditësuar)</w:t>
      </w:r>
    </w:p>
    <w:p w:rsidR="00AE3278" w:rsidRPr="00DF5945" w:rsidRDefault="00AE3278" w:rsidP="00AE3278">
      <w:pPr>
        <w:pStyle w:val="Paragrafi"/>
        <w:jc w:val="right"/>
        <w:rPr>
          <w:i/>
          <w:szCs w:val="22"/>
        </w:rPr>
      </w:pPr>
    </w:p>
    <w:p w:rsidR="00C24C13" w:rsidRPr="00DF5945" w:rsidRDefault="00C24C13" w:rsidP="00C24C13">
      <w:pPr>
        <w:pStyle w:val="BazLigjPropozues"/>
        <w:keepNext w:val="0"/>
        <w:rPr>
          <w:color w:val="auto"/>
        </w:rPr>
      </w:pPr>
      <w:r w:rsidRPr="00DF5945">
        <w:rPr>
          <w:color w:val="auto"/>
        </w:rPr>
        <w:t xml:space="preserve">Në mbështetje të nenit 100 të Kushtetutës, të neneve 6 e 43 të ligjit nr.8308, datë 18.3.1998 “Për transportet rrugore”, të ndryshuar, dhe të neneve 83 e 87 të ligjit nr.8378, datë 22.7.1998 “Kodi Rrugor i Republikës së Shqipërisë”, të ndryshuar, me propozimin e Ministrit të Punëve Publike, Transportit dhe Telekomunikacionit, Këshilli i Ministrave </w:t>
      </w:r>
    </w:p>
    <w:p w:rsidR="00C24C13" w:rsidRPr="00DF5945" w:rsidRDefault="00C24C13" w:rsidP="00C24C13">
      <w:pPr>
        <w:pStyle w:val="Paragrafi"/>
        <w:rPr>
          <w:szCs w:val="22"/>
        </w:rPr>
      </w:pPr>
    </w:p>
    <w:p w:rsidR="00C24C13" w:rsidRPr="00DF5945" w:rsidRDefault="00C24C13" w:rsidP="00C24C13">
      <w:pPr>
        <w:pStyle w:val="VENDOSI"/>
        <w:keepNext w:val="0"/>
      </w:pPr>
      <w:r w:rsidRPr="00DF5945">
        <w:t xml:space="preserve">VENDOSI: </w:t>
      </w:r>
    </w:p>
    <w:p w:rsidR="00C24C13" w:rsidRPr="00DF5945" w:rsidRDefault="00C24C13" w:rsidP="00C24C13">
      <w:pPr>
        <w:pStyle w:val="Paragrafi"/>
        <w:rPr>
          <w:szCs w:val="22"/>
        </w:rPr>
      </w:pPr>
    </w:p>
    <w:p w:rsidR="00C24C13" w:rsidRPr="00DF5945" w:rsidRDefault="00C24C13" w:rsidP="00C24C13">
      <w:pPr>
        <w:pStyle w:val="Paragrafi"/>
        <w:rPr>
          <w:szCs w:val="22"/>
        </w:rPr>
      </w:pPr>
      <w:r w:rsidRPr="00DF5945">
        <w:rPr>
          <w:szCs w:val="22"/>
        </w:rPr>
        <w:t xml:space="preserve">1. Miratimin e rregullave për pranimin në veprimtarinë e operatorit të transportit rrugor të mallrave dhe të udhëtarëve, si dhe për njohjen e dokumenteve zyrtare, të caktuara për këta operatorë, sipas tekstit, që i bashkëlidhet këtij vendimi dhe është pjesë përbërëse e tij. </w:t>
      </w:r>
    </w:p>
    <w:p w:rsidR="00C24C13" w:rsidRPr="00DF5945" w:rsidRDefault="00C24C13" w:rsidP="00C24C13">
      <w:pPr>
        <w:pStyle w:val="Paragrafi"/>
        <w:rPr>
          <w:szCs w:val="22"/>
          <w:lang w:val="it-IT"/>
        </w:rPr>
      </w:pPr>
      <w:r w:rsidRPr="00DF5945">
        <w:rPr>
          <w:szCs w:val="22"/>
          <w:lang w:val="it-IT"/>
        </w:rPr>
        <w:t xml:space="preserve">2. Ngarkohen Ministria e Punëve Publike, Transportit dhe Telekomunikacionit dhe Ministria e Financave për zbatimin e këtij vendimi. </w:t>
      </w:r>
    </w:p>
    <w:p w:rsidR="00C24C13" w:rsidRPr="00DF5945" w:rsidRDefault="00C24C13" w:rsidP="00C24C13">
      <w:pPr>
        <w:pStyle w:val="Paragrafi"/>
        <w:rPr>
          <w:szCs w:val="22"/>
          <w:lang w:val="it-IT"/>
        </w:rPr>
      </w:pPr>
      <w:r w:rsidRPr="00DF5945">
        <w:rPr>
          <w:szCs w:val="22"/>
          <w:lang w:val="it-IT"/>
        </w:rPr>
        <w:t>Ky vendim hyn në fuqi pas botimit në Fletoren Zyrtare.</w:t>
      </w:r>
    </w:p>
    <w:p w:rsidR="00C24C13" w:rsidRPr="00DF5945" w:rsidRDefault="00C24C13" w:rsidP="00C24C13">
      <w:pPr>
        <w:pStyle w:val="Paragrafi"/>
        <w:rPr>
          <w:szCs w:val="22"/>
          <w:lang w:val="it-IT"/>
        </w:rPr>
      </w:pPr>
    </w:p>
    <w:p w:rsidR="00C24C13" w:rsidRPr="00DF5945" w:rsidRDefault="00C24C13" w:rsidP="00C24C13">
      <w:pPr>
        <w:pStyle w:val="Autoriteti"/>
        <w:keepNext w:val="0"/>
        <w:rPr>
          <w:lang w:val="it-IT"/>
        </w:rPr>
      </w:pPr>
      <w:r w:rsidRPr="00DF5945">
        <w:rPr>
          <w:lang w:val="it-IT"/>
        </w:rPr>
        <w:t>KRYEMINISTRI</w:t>
      </w:r>
    </w:p>
    <w:p w:rsidR="00C24C13" w:rsidRPr="00DF5945" w:rsidRDefault="00C24C13" w:rsidP="00C24C13">
      <w:pPr>
        <w:pStyle w:val="AutoritetiEmer"/>
        <w:rPr>
          <w:lang w:val="it-IT"/>
        </w:rPr>
      </w:pPr>
      <w:r w:rsidRPr="00DF5945">
        <w:rPr>
          <w:lang w:val="it-IT"/>
        </w:rPr>
        <w:t>Sali Berisha</w:t>
      </w:r>
    </w:p>
    <w:p w:rsidR="00C24C13" w:rsidRPr="00DF5945" w:rsidRDefault="00C24C13" w:rsidP="00C24C13">
      <w:pPr>
        <w:pStyle w:val="Paragrafi"/>
        <w:rPr>
          <w:szCs w:val="22"/>
          <w:lang w:val="it-IT"/>
        </w:rPr>
      </w:pPr>
    </w:p>
    <w:p w:rsidR="00C24C13" w:rsidRPr="00DF5945" w:rsidRDefault="00C24C13" w:rsidP="00C24C13">
      <w:pPr>
        <w:pStyle w:val="Titulli"/>
        <w:rPr>
          <w:lang w:val="it-IT"/>
        </w:rPr>
      </w:pPr>
      <w:r w:rsidRPr="00DF5945">
        <w:rPr>
          <w:lang w:val="it-IT"/>
        </w:rPr>
        <w:t xml:space="preserve">RREGULLAT </w:t>
      </w:r>
    </w:p>
    <w:p w:rsidR="00C24C13" w:rsidRPr="00DF5945" w:rsidRDefault="00C24C13" w:rsidP="00C24C13">
      <w:pPr>
        <w:pStyle w:val="TitulliTitull"/>
        <w:keepNext w:val="0"/>
        <w:rPr>
          <w:lang w:val="it-IT"/>
        </w:rPr>
      </w:pPr>
      <w:r w:rsidRPr="00DF5945">
        <w:rPr>
          <w:lang w:val="it-IT"/>
        </w:rPr>
        <w:t>PËR PRANIMIN NË VEPRIMTARINË E OPERATORIT TË TRANSPORTIT RRUGOR TË MALLRAVE DHE UDHËTARËVE, SI DHE NJOHJA E DOKUMENTEVE ZYRTARE TË CAKTUARA PËR KËTA OPERATORË</w:t>
      </w:r>
    </w:p>
    <w:p w:rsidR="00C24C13" w:rsidRPr="00DF5945" w:rsidRDefault="00C24C13" w:rsidP="00C24C13">
      <w:pPr>
        <w:pStyle w:val="Paragrafi"/>
        <w:rPr>
          <w:szCs w:val="22"/>
          <w:lang w:val="it-IT"/>
        </w:rPr>
      </w:pPr>
    </w:p>
    <w:p w:rsidR="00C24C13" w:rsidRPr="00DF5945" w:rsidRDefault="00C24C13" w:rsidP="00C24C13">
      <w:pPr>
        <w:pStyle w:val="KapitulliNr"/>
        <w:keepNext w:val="0"/>
        <w:rPr>
          <w:lang w:val="it-IT"/>
        </w:rPr>
      </w:pPr>
      <w:r w:rsidRPr="00DF5945">
        <w:rPr>
          <w:lang w:val="it-IT"/>
        </w:rPr>
        <w:t>KAPITULLI I</w:t>
      </w:r>
    </w:p>
    <w:p w:rsidR="00C24C13" w:rsidRPr="00DF5945" w:rsidRDefault="00C24C13" w:rsidP="00C24C13">
      <w:pPr>
        <w:pStyle w:val="KreuTitull"/>
        <w:keepNext w:val="0"/>
        <w:rPr>
          <w:lang w:val="it-IT"/>
        </w:rPr>
      </w:pPr>
      <w:r w:rsidRPr="00DF5945">
        <w:rPr>
          <w:lang w:val="it-IT"/>
        </w:rPr>
        <w:t xml:space="preserve">Qëllimi dhe fusha e veprimit të rregullave </w:t>
      </w:r>
    </w:p>
    <w:p w:rsidR="00C24C13" w:rsidRPr="00DF5945" w:rsidRDefault="00C24C13" w:rsidP="00C24C13">
      <w:pPr>
        <w:pStyle w:val="Paragrafi"/>
        <w:rPr>
          <w:szCs w:val="22"/>
          <w:lang w:val="it-IT"/>
        </w:rPr>
      </w:pPr>
    </w:p>
    <w:p w:rsidR="00C24C13" w:rsidRPr="00DF5945" w:rsidRDefault="00C24C13" w:rsidP="00C24C13">
      <w:pPr>
        <w:pStyle w:val="Paragrafi"/>
        <w:rPr>
          <w:szCs w:val="22"/>
          <w:lang w:val="it-IT"/>
        </w:rPr>
      </w:pPr>
      <w:r w:rsidRPr="00DF5945">
        <w:rPr>
          <w:szCs w:val="22"/>
          <w:lang w:val="it-IT"/>
        </w:rPr>
        <w:t xml:space="preserve">1. Qëllimi </w:t>
      </w:r>
    </w:p>
    <w:p w:rsidR="00C24C13" w:rsidRPr="00DF5945" w:rsidRDefault="00C24C13" w:rsidP="00C24C13">
      <w:pPr>
        <w:pStyle w:val="Paragrafi"/>
        <w:rPr>
          <w:szCs w:val="22"/>
          <w:lang w:val="it-IT"/>
        </w:rPr>
      </w:pPr>
      <w:r w:rsidRPr="00DF5945">
        <w:rPr>
          <w:szCs w:val="22"/>
          <w:lang w:val="it-IT"/>
        </w:rPr>
        <w:t>1.1 Pranimi dhe ndjekja e veprimtarisë së operatorit të transportit rrugor të mallrave ose operatorit të transportit rrugor të udhëtarëve rregullohet me anën e dispozitave të këtij vendimi.</w:t>
      </w:r>
    </w:p>
    <w:p w:rsidR="00C24C13" w:rsidRPr="00DF5945" w:rsidRDefault="00C24C13" w:rsidP="00C24C13">
      <w:pPr>
        <w:pStyle w:val="Paragrafi"/>
        <w:rPr>
          <w:szCs w:val="22"/>
          <w:lang w:val="it-IT"/>
        </w:rPr>
      </w:pPr>
      <w:r w:rsidRPr="00DF5945">
        <w:rPr>
          <w:szCs w:val="22"/>
          <w:lang w:val="it-IT"/>
        </w:rPr>
        <w:t xml:space="preserve">1.2 Dispozitat e këtij vendimi do të zbatohen për të gjitha ndërmarrjet e transportit rrugor, që përfshihen në: </w:t>
      </w:r>
    </w:p>
    <w:p w:rsidR="00C24C13" w:rsidRPr="00DF5945" w:rsidRDefault="00C24C13" w:rsidP="00C24C13">
      <w:pPr>
        <w:pStyle w:val="Paragrafi"/>
        <w:rPr>
          <w:szCs w:val="22"/>
          <w:lang w:val="it-IT"/>
        </w:rPr>
      </w:pPr>
      <w:r w:rsidRPr="00DF5945">
        <w:rPr>
          <w:szCs w:val="22"/>
          <w:lang w:val="it-IT"/>
        </w:rPr>
        <w:t xml:space="preserve">a) veprimtarinë e transportit rrugor të udhëtarëve, për të tretë ose me qira, brenda dhe jashtë vendit; </w:t>
      </w:r>
    </w:p>
    <w:p w:rsidR="00C24C13" w:rsidRPr="00DF5945" w:rsidRDefault="00C24C13" w:rsidP="00C24C13">
      <w:pPr>
        <w:pStyle w:val="Paragrafi"/>
        <w:rPr>
          <w:szCs w:val="22"/>
          <w:lang w:val="it-IT"/>
        </w:rPr>
      </w:pPr>
      <w:r w:rsidRPr="00DF5945">
        <w:rPr>
          <w:szCs w:val="22"/>
          <w:lang w:val="it-IT"/>
        </w:rPr>
        <w:t xml:space="preserve">b) veprimtarinë e transportit ndërkombëtar rrugor të mallrave, për të tretë ose me qira, me mjete motorike ose kombinimi të mjeteve, kapaciteti i të cilave përcaktohet me udhëzim të ministrit, sipas nenit 49 të ligjit nr.8308, datë 18.3.1998 “Për transportet rrugore”, të ndryshuar; </w:t>
      </w:r>
    </w:p>
    <w:p w:rsidR="00C24C13" w:rsidRPr="00DF5945" w:rsidRDefault="00C24C13" w:rsidP="00C24C13">
      <w:pPr>
        <w:pStyle w:val="Paragrafi"/>
        <w:rPr>
          <w:i/>
          <w:szCs w:val="22"/>
          <w:lang w:val="it-IT"/>
        </w:rPr>
      </w:pPr>
      <w:r w:rsidRPr="00DF5945">
        <w:rPr>
          <w:i/>
          <w:szCs w:val="22"/>
          <w:lang w:val="it-IT"/>
        </w:rPr>
        <w:t xml:space="preserve">c) </w:t>
      </w:r>
      <w:r w:rsidR="00AE3278" w:rsidRPr="00DF5945">
        <w:rPr>
          <w:i/>
          <w:szCs w:val="22"/>
          <w:lang w:val="it-IT"/>
        </w:rPr>
        <w:t>Shfuqizuar</w:t>
      </w:r>
      <w:r w:rsidRPr="00DF5945">
        <w:rPr>
          <w:i/>
          <w:szCs w:val="22"/>
          <w:lang w:val="it-IT"/>
        </w:rPr>
        <w:t xml:space="preserve">. </w:t>
      </w:r>
    </w:p>
    <w:p w:rsidR="00AE3278" w:rsidRPr="00DF5945" w:rsidRDefault="00AE3278" w:rsidP="00AE3278">
      <w:pPr>
        <w:pStyle w:val="Paragrafi"/>
        <w:rPr>
          <w:i/>
          <w:szCs w:val="22"/>
          <w:lang w:val="it-IT"/>
        </w:rPr>
      </w:pPr>
      <w:r w:rsidRPr="00DF5945">
        <w:rPr>
          <w:i/>
          <w:szCs w:val="22"/>
          <w:lang w:val="it-IT"/>
        </w:rPr>
        <w:t>1.3 Dispozitat e këtij vendimi, për sa i përket kërkesës për kompetencën profesionale sipas shkronjës “c” të pikës 1 të kapitullit II, nuk do të zbatohen për ndërmarrjet e transportit që përfshihen në:</w:t>
      </w:r>
    </w:p>
    <w:p w:rsidR="00AE3278" w:rsidRPr="00DF5945" w:rsidRDefault="00AE3278" w:rsidP="00AE3278">
      <w:pPr>
        <w:pStyle w:val="Paragrafi"/>
        <w:rPr>
          <w:i/>
          <w:szCs w:val="22"/>
          <w:lang w:val="it-IT"/>
        </w:rPr>
      </w:pPr>
      <w:r w:rsidRPr="00DF5945">
        <w:rPr>
          <w:i/>
          <w:szCs w:val="22"/>
          <w:lang w:val="it-IT"/>
        </w:rPr>
        <w:lastRenderedPageBreak/>
        <w:t>a) veprimtarinë e transportit rrugor të mallrave për të tretë ose me qira, ndërkombëtar dhe brenda vendit, me mjete motorike ose kombinimi të mjeteve, kur ngarkesa maksimale e lejuar është deri në 3.5 tonë;</w:t>
      </w:r>
    </w:p>
    <w:p w:rsidR="00AE3278" w:rsidRPr="00DF5945" w:rsidRDefault="00AE3278" w:rsidP="00AE3278">
      <w:pPr>
        <w:pStyle w:val="Paragrafi"/>
        <w:rPr>
          <w:i/>
          <w:szCs w:val="22"/>
          <w:lang w:val="it-IT"/>
        </w:rPr>
      </w:pPr>
      <w:r w:rsidRPr="00DF5945">
        <w:rPr>
          <w:i/>
          <w:szCs w:val="22"/>
          <w:lang w:val="it-IT"/>
        </w:rPr>
        <w:t>b) veprimtarinë e transportit rrugor të mallrave për të tretë ose me qira brenda vendit, që operojnë me jo më shumë se 1 mjet, i cili kryen udhëtim në një distancë me një rreze udhëtimi jo më të madhe se 10 km; dhe</w:t>
      </w:r>
    </w:p>
    <w:p w:rsidR="00AE3278" w:rsidRPr="00DF5945" w:rsidRDefault="00AE3278" w:rsidP="00AE3278">
      <w:pPr>
        <w:pStyle w:val="Paragrafi"/>
        <w:rPr>
          <w:i/>
          <w:szCs w:val="22"/>
          <w:lang w:val="it-IT"/>
        </w:rPr>
      </w:pPr>
    </w:p>
    <w:p w:rsidR="00AE3278" w:rsidRPr="00DF5945" w:rsidRDefault="00AE3278" w:rsidP="00AE3278">
      <w:pPr>
        <w:pStyle w:val="Paragrafi"/>
        <w:rPr>
          <w:i/>
          <w:szCs w:val="22"/>
          <w:lang w:val="it-IT"/>
        </w:rPr>
      </w:pPr>
      <w:r w:rsidRPr="00DF5945">
        <w:rPr>
          <w:i/>
          <w:szCs w:val="22"/>
          <w:lang w:val="it-IT"/>
        </w:rPr>
        <w:t>c) veprimtarinë e transportit rrugor për shërbimet e rregullta në transportin e udhëtarëve për linjat rrethqytetëse, ku ndërmarrja e transportit zotëron jo më shumë se 1 mjet.</w:t>
      </w:r>
    </w:p>
    <w:p w:rsidR="00C24C13" w:rsidRPr="00DF5945" w:rsidRDefault="00C24C13" w:rsidP="00C24C13">
      <w:pPr>
        <w:pStyle w:val="Paragrafi"/>
        <w:rPr>
          <w:szCs w:val="22"/>
          <w:lang w:val="it-IT"/>
        </w:rPr>
      </w:pPr>
      <w:r w:rsidRPr="00DF5945">
        <w:rPr>
          <w:szCs w:val="22"/>
          <w:lang w:val="it-IT"/>
        </w:rPr>
        <w:t xml:space="preserve">2. Shtrirja </w:t>
      </w:r>
    </w:p>
    <w:p w:rsidR="00C24C13" w:rsidRPr="00DF5945" w:rsidRDefault="00C24C13" w:rsidP="00C24C13">
      <w:pPr>
        <w:pStyle w:val="Paragrafi"/>
        <w:rPr>
          <w:szCs w:val="22"/>
          <w:lang w:val="it-IT"/>
        </w:rPr>
      </w:pPr>
      <w:r w:rsidRPr="00DF5945">
        <w:rPr>
          <w:szCs w:val="22"/>
          <w:lang w:val="it-IT"/>
        </w:rPr>
        <w:t>2.1 Transporti i mallrave dhe udhëtarëve lejohet të kryhet, nga ndërmarrje të transportit, për të tretë ose me qira, vetëm kur janë pajisur me:</w:t>
      </w:r>
    </w:p>
    <w:p w:rsidR="00C24C13" w:rsidRPr="00DF5945" w:rsidRDefault="00C24C13" w:rsidP="00C24C13">
      <w:pPr>
        <w:pStyle w:val="Paragrafi"/>
        <w:rPr>
          <w:szCs w:val="22"/>
          <w:lang w:val="it-IT"/>
        </w:rPr>
      </w:pPr>
      <w:r w:rsidRPr="00DF5945">
        <w:rPr>
          <w:szCs w:val="22"/>
          <w:lang w:val="it-IT"/>
        </w:rPr>
        <w:t xml:space="preserve">a) licencën përkatëse në transportin rrugor, për të tretë ose me qira, të mallrave ose udhëtarëve, brenda vendit; </w:t>
      </w:r>
    </w:p>
    <w:p w:rsidR="00C24C13" w:rsidRPr="00DF5945" w:rsidRDefault="00C24C13" w:rsidP="00C24C13">
      <w:pPr>
        <w:pStyle w:val="Paragrafi"/>
        <w:rPr>
          <w:szCs w:val="22"/>
          <w:lang w:val="it-IT"/>
        </w:rPr>
      </w:pPr>
      <w:r w:rsidRPr="00DF5945">
        <w:rPr>
          <w:szCs w:val="22"/>
          <w:lang w:val="it-IT"/>
        </w:rPr>
        <w:t xml:space="preserve">b) licencën përkatëse në transportin ndërkombëtar rrugor, për të tretë ose me qira, të mallrave ose udhëtarëve. </w:t>
      </w:r>
    </w:p>
    <w:p w:rsidR="00C24C13" w:rsidRPr="00DF5945" w:rsidRDefault="00C24C13" w:rsidP="00C24C13">
      <w:pPr>
        <w:pStyle w:val="Paragrafi"/>
        <w:rPr>
          <w:szCs w:val="22"/>
          <w:lang w:val="it-IT"/>
        </w:rPr>
      </w:pPr>
      <w:r w:rsidRPr="00DF5945">
        <w:rPr>
          <w:szCs w:val="22"/>
          <w:lang w:val="it-IT"/>
        </w:rPr>
        <w:t xml:space="preserve">2.2 Përjashtimisht nga rregullimi i pikës 2.1 të këtij kapitulli, lejohet transporti i mallrave dhe i udhëtarëve, nga ndërmarrje të transportit, për të tretë ose me qira, për rastet në vijim: </w:t>
      </w:r>
    </w:p>
    <w:p w:rsidR="00C24C13" w:rsidRPr="00DF5945" w:rsidRDefault="00C24C13" w:rsidP="00C24C13">
      <w:pPr>
        <w:pStyle w:val="Paragrafi"/>
        <w:rPr>
          <w:szCs w:val="22"/>
          <w:lang w:val="it-IT"/>
        </w:rPr>
      </w:pPr>
      <w:r w:rsidRPr="00DF5945">
        <w:rPr>
          <w:szCs w:val="22"/>
          <w:lang w:val="it-IT"/>
        </w:rPr>
        <w:t xml:space="preserve">a) për kategoritë e operacioneve të transportit të mallrave për të tretë ose me qira brenda vendit, që mund të kryhen pa licencë sipas nenit 44 të ligjit nr.8308, datë 18.3.1998 “Për transportet rrugore”, të ndryshuar; </w:t>
      </w:r>
    </w:p>
    <w:p w:rsidR="00C24C13" w:rsidRPr="00DF5945" w:rsidRDefault="00C24C13" w:rsidP="00C24C13">
      <w:pPr>
        <w:pStyle w:val="Paragrafi"/>
        <w:rPr>
          <w:szCs w:val="22"/>
          <w:lang w:val="it-IT"/>
        </w:rPr>
      </w:pPr>
      <w:r w:rsidRPr="00DF5945">
        <w:rPr>
          <w:szCs w:val="22"/>
          <w:lang w:val="it-IT"/>
        </w:rPr>
        <w:t xml:space="preserve">b) për disa kategori transporti ndërkombëtar të mallrave, kur e parashikojnë marrëveshjet ndërkombëtare; </w:t>
      </w:r>
    </w:p>
    <w:p w:rsidR="00C24C13" w:rsidRPr="00DF5945" w:rsidRDefault="00C24C13" w:rsidP="00C24C13">
      <w:pPr>
        <w:pStyle w:val="Paragrafi"/>
        <w:rPr>
          <w:szCs w:val="22"/>
          <w:lang w:val="it-IT"/>
        </w:rPr>
      </w:pPr>
      <w:r w:rsidRPr="00DF5945">
        <w:rPr>
          <w:szCs w:val="22"/>
          <w:lang w:val="it-IT"/>
        </w:rPr>
        <w:t>c) kur leja e përkohshme, për vazhdimin e operacionit të ndërmarrjes, është dhënë për qëllime të rrethanave të paparashikuara, si në rastin e fatkeqësive natyrore, ose kur këtë e kërkojnë ndërtimet masive brenda qytetit, ose kur e kërkojnë punët e bujqësisë në kohën e korrjeve dhe shirjeve.</w:t>
      </w:r>
    </w:p>
    <w:p w:rsidR="00C24C13" w:rsidRPr="00DF5945" w:rsidRDefault="00C24C13" w:rsidP="00C24C13">
      <w:pPr>
        <w:pStyle w:val="Paragrafi"/>
        <w:rPr>
          <w:szCs w:val="22"/>
          <w:lang w:val="it-IT"/>
        </w:rPr>
      </w:pPr>
      <w:r w:rsidRPr="00DF5945">
        <w:rPr>
          <w:szCs w:val="22"/>
          <w:lang w:val="it-IT"/>
        </w:rPr>
        <w:t xml:space="preserve">2.3 Përjashtohen nga dispozitat e këtij vendimi: </w:t>
      </w:r>
    </w:p>
    <w:p w:rsidR="00C24C13" w:rsidRPr="00DF5945" w:rsidRDefault="00C24C13" w:rsidP="00C24C13">
      <w:pPr>
        <w:pStyle w:val="Paragrafi"/>
        <w:rPr>
          <w:szCs w:val="22"/>
          <w:lang w:val="it-IT"/>
        </w:rPr>
      </w:pPr>
      <w:r w:rsidRPr="00DF5945">
        <w:rPr>
          <w:szCs w:val="22"/>
          <w:lang w:val="it-IT"/>
        </w:rPr>
        <w:t xml:space="preserve">a) ndërmarrjet, që kërkojnë të përfshihen në operacionet e transportit të udhëtarëve për llogari të vet. Në këtë rast, operacionet e transportit kryhen për qëllime jotregtare dhe jofitimprurëse, si dhe mjetet e përdorura janë pronë e ndërmarrjes ose të marra me qira dhe drejtohen nga punonjës të ndërmarrjes; </w:t>
      </w:r>
    </w:p>
    <w:p w:rsidR="00C24C13" w:rsidRPr="00DF5945" w:rsidRDefault="00C24C13" w:rsidP="00C24C13">
      <w:pPr>
        <w:pStyle w:val="Paragrafi"/>
        <w:rPr>
          <w:szCs w:val="22"/>
          <w:lang w:val="it-IT"/>
        </w:rPr>
      </w:pPr>
      <w:r w:rsidRPr="00DF5945">
        <w:rPr>
          <w:szCs w:val="22"/>
          <w:lang w:val="it-IT"/>
        </w:rPr>
        <w:t>b) ndërmarrjet e transportit të mallrave për llogari të vet. Në këtë rast, mallrat e transportuara janë pronë e ndërmarrjes, si dhe mjetet motorike për transporte të tilla drejtohen nga punonjësit e ndërmarrjes dhe janë pronë e ndërmarrjes, ose janë të blera nga ajo me këste, ose të marra me qira pa drejtues mjeti. Transporti i mallrave për llogari të vet duhet të jetë ndihmës në të gjitha veprimtaritë e ndërmarrjes.</w:t>
      </w:r>
    </w:p>
    <w:p w:rsidR="00AE3278" w:rsidRPr="00DF5945" w:rsidRDefault="00AE3278" w:rsidP="00C24C13">
      <w:pPr>
        <w:pStyle w:val="Paragrafi"/>
        <w:rPr>
          <w:i/>
          <w:szCs w:val="22"/>
          <w:lang w:val="it-IT"/>
        </w:rPr>
      </w:pPr>
      <w:r w:rsidRPr="00DF5945">
        <w:rPr>
          <w:i/>
          <w:szCs w:val="22"/>
          <w:lang w:val="it-IT"/>
        </w:rPr>
        <w:t>c) ndërmarrjet në veprimtarinë e transportit rrugor të udhëtarëve në shërbimin taksi, i cili rregullohet sipas nenit 35 të ligjit nr.8308, datë 18.3.1998.</w:t>
      </w:r>
    </w:p>
    <w:p w:rsidR="00C24C13" w:rsidRPr="00DF5945" w:rsidRDefault="00C24C13" w:rsidP="00C24C13">
      <w:pPr>
        <w:pStyle w:val="Paragrafi"/>
        <w:rPr>
          <w:szCs w:val="22"/>
          <w:lang w:val="it-IT"/>
        </w:rPr>
      </w:pPr>
    </w:p>
    <w:p w:rsidR="00C24C13" w:rsidRPr="00DF5945" w:rsidRDefault="00C24C13" w:rsidP="00C24C13">
      <w:pPr>
        <w:pStyle w:val="KapitulliNr"/>
        <w:keepNext w:val="0"/>
        <w:rPr>
          <w:lang w:val="it-IT"/>
        </w:rPr>
      </w:pPr>
      <w:r w:rsidRPr="00DF5945">
        <w:rPr>
          <w:lang w:val="it-IT"/>
        </w:rPr>
        <w:t xml:space="preserve">KAPITULLI II </w:t>
      </w:r>
    </w:p>
    <w:p w:rsidR="00C24C13" w:rsidRPr="00DF5945" w:rsidRDefault="00C24C13" w:rsidP="00C24C13">
      <w:pPr>
        <w:pStyle w:val="KreuTitull"/>
        <w:keepNext w:val="0"/>
        <w:rPr>
          <w:lang w:val="it-IT"/>
        </w:rPr>
      </w:pPr>
      <w:r w:rsidRPr="00DF5945">
        <w:rPr>
          <w:lang w:val="it-IT"/>
        </w:rPr>
        <w:t xml:space="preserve">Plotësimi i kushteve për pranimin në veprimtarinë e transportit rrugor </w:t>
      </w:r>
    </w:p>
    <w:p w:rsidR="00C24C13" w:rsidRPr="00DF5945" w:rsidRDefault="00C24C13" w:rsidP="00C24C13">
      <w:pPr>
        <w:pStyle w:val="Paragrafi"/>
        <w:rPr>
          <w:szCs w:val="22"/>
          <w:lang w:val="it-IT"/>
        </w:rPr>
      </w:pPr>
    </w:p>
    <w:p w:rsidR="00C24C13" w:rsidRPr="00DF5945" w:rsidRDefault="00C24C13" w:rsidP="00C24C13">
      <w:pPr>
        <w:pStyle w:val="Paragrafi"/>
        <w:rPr>
          <w:szCs w:val="22"/>
          <w:lang w:val="it-IT"/>
        </w:rPr>
      </w:pPr>
      <w:r w:rsidRPr="00DF5945">
        <w:rPr>
          <w:szCs w:val="22"/>
          <w:lang w:val="it-IT"/>
        </w:rPr>
        <w:t xml:space="preserve">1. Kërkesat për pranim </w:t>
      </w:r>
    </w:p>
    <w:p w:rsidR="00C24C13" w:rsidRPr="00DF5945" w:rsidRDefault="00C24C13" w:rsidP="00C24C13">
      <w:pPr>
        <w:pStyle w:val="Paragrafi"/>
        <w:rPr>
          <w:szCs w:val="22"/>
        </w:rPr>
      </w:pPr>
      <w:r w:rsidRPr="00DF5945">
        <w:rPr>
          <w:szCs w:val="22"/>
          <w:lang w:val="it-IT"/>
        </w:rPr>
        <w:t>Licenca për pranimin në veprimtarinë e transportit rrugor të mallrave dhe udhëtarëve jepet për operatorët e transportit rrugo</w:t>
      </w:r>
      <w:r w:rsidRPr="00DF5945">
        <w:rPr>
          <w:szCs w:val="22"/>
        </w:rPr>
        <w:t xml:space="preserve">r, kur plotësohen kërkesat si më poshtë vijon: </w:t>
      </w:r>
    </w:p>
    <w:p w:rsidR="00C24C13" w:rsidRPr="00DF5945" w:rsidRDefault="00C24C13" w:rsidP="00C24C13">
      <w:pPr>
        <w:pStyle w:val="Paragrafi"/>
        <w:rPr>
          <w:szCs w:val="22"/>
          <w:lang w:val="es-CL"/>
        </w:rPr>
      </w:pPr>
      <w:r w:rsidRPr="00DF5945">
        <w:rPr>
          <w:szCs w:val="22"/>
          <w:lang w:val="es-CL"/>
        </w:rPr>
        <w:t xml:space="preserve">a) të jetë me reputacion të mirë; </w:t>
      </w:r>
    </w:p>
    <w:p w:rsidR="00C24C13" w:rsidRPr="00DF5945" w:rsidRDefault="00C24C13" w:rsidP="00C24C13">
      <w:pPr>
        <w:pStyle w:val="Paragrafi"/>
        <w:ind w:left="720" w:firstLine="0"/>
        <w:rPr>
          <w:i/>
          <w:szCs w:val="22"/>
          <w:lang w:val="it-IT"/>
        </w:rPr>
      </w:pPr>
      <w:r w:rsidRPr="00DF5945">
        <w:rPr>
          <w:i/>
          <w:szCs w:val="22"/>
          <w:lang w:val="it-IT"/>
        </w:rPr>
        <w:t xml:space="preserve">b) </w:t>
      </w:r>
      <w:r w:rsidR="00940B70" w:rsidRPr="00DF5945">
        <w:rPr>
          <w:i/>
          <w:szCs w:val="22"/>
          <w:lang w:val="sq-AL"/>
        </w:rPr>
        <w:t>të ketë qëndrueshmërinë e duhur financiare;</w:t>
      </w:r>
      <w:r w:rsidRPr="00DF5945">
        <w:rPr>
          <w:i/>
          <w:szCs w:val="22"/>
          <w:lang w:val="it-IT"/>
        </w:rPr>
        <w:t xml:space="preserve"> </w:t>
      </w:r>
    </w:p>
    <w:p w:rsidR="00C24C13" w:rsidRPr="00DF5945" w:rsidRDefault="00C24C13" w:rsidP="00C24C13">
      <w:pPr>
        <w:pStyle w:val="Paragrafi"/>
        <w:ind w:left="720" w:firstLine="0"/>
        <w:rPr>
          <w:szCs w:val="22"/>
          <w:lang w:val="it-IT"/>
        </w:rPr>
      </w:pPr>
      <w:r w:rsidRPr="00DF5945">
        <w:rPr>
          <w:szCs w:val="22"/>
          <w:lang w:val="it-IT"/>
        </w:rPr>
        <w:t>c) të ketë kompete</w:t>
      </w:r>
      <w:r w:rsidR="00940B70" w:rsidRPr="00DF5945">
        <w:rPr>
          <w:szCs w:val="22"/>
          <w:lang w:val="it-IT"/>
        </w:rPr>
        <w:t>ncën profesionale të nevojshme;</w:t>
      </w:r>
    </w:p>
    <w:p w:rsidR="00940B70" w:rsidRPr="00DF5945" w:rsidRDefault="00940B70" w:rsidP="00C24C13">
      <w:pPr>
        <w:pStyle w:val="Paragrafi"/>
        <w:ind w:left="720" w:firstLine="0"/>
        <w:rPr>
          <w:i/>
          <w:szCs w:val="22"/>
          <w:lang w:val="it-IT"/>
        </w:rPr>
      </w:pPr>
      <w:r w:rsidRPr="00DF5945">
        <w:rPr>
          <w:i/>
          <w:szCs w:val="22"/>
          <w:lang w:val="sq-AL"/>
        </w:rPr>
        <w:t>ç) të ketë vendosje efektive dhe të qëndrueshme në Shqipëri.</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2. Drejtuesi i veprimtarisë së transportit</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2.1 Një ndërmarrje, e cila përfshihet në veprimtarinë e operatorit të transportit rrugor cakton të paktën një person fizik, drejtues i veprimtarisë, i cili kënaq kërkesat e vendosura në shkronjat “a” dhe “c” të pikës 1 të këtij kapitulli, si dhe:</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a) drejton efektivisht dhe vazhdimisht veprimtarinë e transportit të ndërmarrjes;</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 xml:space="preserve">b) ka një pozicion të tillë në ndërmarrje siç mund të jetë një punonjës, drejtor, pronar ose </w:t>
      </w:r>
      <w:r w:rsidRPr="00DF5945">
        <w:rPr>
          <w:rFonts w:ascii="CG Times" w:eastAsia="MS Mincho" w:hAnsi="CG Times" w:cs="CG Times"/>
          <w:i/>
          <w:sz w:val="22"/>
          <w:szCs w:val="22"/>
          <w:lang w:val="en-GB"/>
        </w:rPr>
        <w:lastRenderedPageBreak/>
        <w:t>aksionar ose administrator i saj, ose kur ndërmarrja është një person fizik, është vetë ky person;</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c) ka vendqëndrimin në Shqipëri.</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2.2 Nëse një ndërmarrje transporti nuk plotëson kërkesën e kompetencës profesionale të parashikuar në shkronjën “c” të pikës 1, organi i transportit ose QKL-ja e autorizon atë të përfshihet në veprimtarinë e operatorit të transportit rrugor pa një drejtues veprimtarie sipas pikës 2.1 të këtij kapitulli, me kusht që:</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a) ndërmarrja cakton një person fizik, me vendqëndrim në Shqipëri, i cili kënaq kërkesat e shkronjave “a” dhe “c” të pikës 1, dhe emërohet në bazë të një kontrate në kryerjen e detyrimeve si drejtues veprimtarie në emër të ndërmarrjes;</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b) kontrata, që lidh ndërmarrja me personin e përmendur në shkronjën “a” të pikës 2.2 të këtij kapitulli, specifikon detyrat që kryhen mbi baza të efektivitetit dhe vazhdimësisë së këtij personi, dhe tregon përgjegjësitë e tij si drejtues veprimtarie. Detyrat në veçanti përmbajnë:</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i) mirëmbajtjen e mjeteve;</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ii) verifikimin e kontratave dhe dokumenteve të transportit rrugor;</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iii) veprimet financiare bazë;</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iv) caktimin e ngarkesave ose shërbimeve të drejtuesve dhe mjeteve; dhe</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v) verifikimin e procedurave të sigurisë;</w:t>
      </w:r>
    </w:p>
    <w:p w:rsidR="00AE3278" w:rsidRPr="00DF5945" w:rsidRDefault="00AE3278" w:rsidP="00AE3278">
      <w:pPr>
        <w:widowControl w:val="0"/>
        <w:ind w:firstLine="720"/>
        <w:jc w:val="both"/>
        <w:rPr>
          <w:rFonts w:ascii="CG Times" w:eastAsia="MS Mincho" w:hAnsi="CG Times" w:cs="CG Times"/>
          <w:i/>
          <w:sz w:val="22"/>
          <w:szCs w:val="22"/>
          <w:lang w:val="en-GB"/>
        </w:rPr>
      </w:pPr>
      <w:r w:rsidRPr="00DF5945">
        <w:rPr>
          <w:rFonts w:ascii="CG Times" w:eastAsia="MS Mincho" w:hAnsi="CG Times" w:cs="CG Times"/>
          <w:i/>
          <w:sz w:val="22"/>
          <w:szCs w:val="22"/>
          <w:lang w:val="en-GB"/>
        </w:rPr>
        <w:t xml:space="preserve">c) </w:t>
      </w:r>
      <w:r w:rsidR="00940B70" w:rsidRPr="00DF5945">
        <w:rPr>
          <w:rFonts w:ascii="CG Times" w:eastAsia="MS Mincho" w:hAnsi="CG Times" w:cs="CG Times"/>
          <w:i/>
          <w:sz w:val="22"/>
          <w:szCs w:val="22"/>
          <w:lang w:val="en-GB"/>
        </w:rPr>
        <w:t>me aftësinë e tij si drejtues veprimtarie, personi i përmendur sipas shkronjës “a” të kësaj pike, lejohet të drejtojë veprimtarinë e transportit deri në 3 (tri) ndërmarrje të ndryshme, me një numër të përgjithshëm maksimal të mjeteve motorike dhe/ose kombinimit të mjeteve, prej 36 mjetesh.</w:t>
      </w:r>
    </w:p>
    <w:p w:rsidR="00AE3278" w:rsidRPr="00DF5945" w:rsidRDefault="00AE3278" w:rsidP="00AE3278">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ç) personi i përmendur në shkronjën “a” të kësaj pike kryen detyra të specifikuara vetëm për interesat e ndërmarrjes dhe përgjegjësitë e tij ushtrohen në mënyrë të pavarur për cilindo prej ndërmarrjeve për të cilën zbaton operacionet e transportit.</w:t>
      </w:r>
    </w:p>
    <w:p w:rsidR="00AE3278" w:rsidRPr="00DF5945" w:rsidRDefault="00AE3278" w:rsidP="00AE3278">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 xml:space="preserve">2.3 </w:t>
      </w:r>
      <w:r w:rsidR="00940B70" w:rsidRPr="00DF5945">
        <w:rPr>
          <w:rFonts w:ascii="CG Times" w:eastAsia="MS Mincho" w:hAnsi="CG Times" w:cs="CG Times"/>
          <w:i/>
          <w:sz w:val="22"/>
          <w:szCs w:val="22"/>
          <w:lang w:val="en-GB" w:eastAsia="ja-JP"/>
        </w:rPr>
        <w:t>Drejtuesi i veprimtarisë, i caktuar në përputhje me pikën 2.1 të këtij kapitulli, mund të caktohet në përputhje me shkronjën “c”, të pikës 2.2, të këtij kapitulli, edhe në një ndërmarrje ose filial tjetër, përveç asaj të përmendur në pikën 2.1, të këtij kapitulli, veprimtaritë e të cilave kryhen me një numër të përgjithshëm maksimal të mjeteve motorike dhe/ose kombinimit të mjeteve, prej 30 mjetesh.</w:t>
      </w:r>
    </w:p>
    <w:p w:rsidR="00AE3278" w:rsidRPr="00DF5945" w:rsidRDefault="00AE3278" w:rsidP="00AE3278">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2.4 Ndërmarrja për, ose e përfshirë në veprimtarinë e transportit rrugor njofton, respektivisht, organin e transportit ose QKL-në për drejtuesin/drejtuesit e caktuar të veprimtarisë. Njoftimi për çdo ndryshim të drejtuesit ose drejtuesve të veprimtarisë bëhet brenda 30 ditëve në organin përkatës të lëshimit të licencës.</w:t>
      </w:r>
    </w:p>
    <w:p w:rsidR="00AE3278" w:rsidRPr="00DF5945" w:rsidRDefault="00AE3278" w:rsidP="00AE3278">
      <w:pPr>
        <w:pStyle w:val="Paragrafi"/>
        <w:rPr>
          <w:i/>
          <w:szCs w:val="22"/>
          <w:lang w:val="en-GB" w:eastAsia="ja-JP"/>
        </w:rPr>
      </w:pPr>
      <w:r w:rsidRPr="00DF5945">
        <w:rPr>
          <w:i/>
          <w:szCs w:val="22"/>
          <w:lang w:val="en-GB" w:eastAsia="ja-JP"/>
        </w:rPr>
        <w:t>2.5 Personat që punojnë në organet e transportit ose të varësisë ose në QKL, ose në organet e kontrollit në rrugë sipas nenit 12 të ligjit nr.8378, datë 22.7.1998, e që mbulojnë veprimtarinë e transportit rrugor, dhe që janë të pajisur me certifikatën e kompetencës profesionale nuk lejohen të ushtrojnë veprimtarinë e tyre si drejtues veprimtarie në ndërmarrje të transportit rrugor. Shkelja e këtij rregulli përbën shkelje të reputacionit të drejtuesit të veprimtarisë dhe shkak për heqjen e certifikatës së kompetencës profesionale.</w:t>
      </w:r>
    </w:p>
    <w:p w:rsidR="00C24C13" w:rsidRPr="00DF5945" w:rsidRDefault="00C24C13" w:rsidP="00AE3278">
      <w:pPr>
        <w:pStyle w:val="Paragrafi"/>
        <w:rPr>
          <w:szCs w:val="22"/>
          <w:lang w:val="it-IT"/>
        </w:rPr>
      </w:pPr>
      <w:r w:rsidRPr="00DF5945">
        <w:rPr>
          <w:szCs w:val="22"/>
          <w:lang w:val="it-IT"/>
        </w:rPr>
        <w:t xml:space="preserve">3. Plotësimi i kushtit në lidhje me reputacionin e mirë </w:t>
      </w:r>
    </w:p>
    <w:p w:rsidR="00AE3278" w:rsidRPr="00DF5945" w:rsidRDefault="00C24C13" w:rsidP="00AE3278">
      <w:pPr>
        <w:pStyle w:val="Paragrafi"/>
        <w:ind w:left="720" w:firstLine="0"/>
        <w:rPr>
          <w:i/>
          <w:szCs w:val="22"/>
          <w:lang w:val="en-GB" w:eastAsia="ja-JP"/>
        </w:rPr>
      </w:pPr>
      <w:r w:rsidRPr="00DF5945">
        <w:rPr>
          <w:i/>
          <w:szCs w:val="22"/>
          <w:lang w:val="es-CL"/>
        </w:rPr>
        <w:t xml:space="preserve">3.1 </w:t>
      </w:r>
      <w:r w:rsidR="00AE3278" w:rsidRPr="00DF5945">
        <w:rPr>
          <w:i/>
          <w:szCs w:val="22"/>
          <w:lang w:val="en-GB" w:eastAsia="ja-JP"/>
        </w:rPr>
        <w:t xml:space="preserve"> Drejtuesi/drejtuesit i veprimtarisë ose ndërmarrja provojnë se nuk kanë kryer shkelje ose dënim në lidhje me:</w:t>
      </w:r>
    </w:p>
    <w:p w:rsidR="00C24C13" w:rsidRPr="00DF5945" w:rsidRDefault="00C24C13" w:rsidP="00AE3278">
      <w:pPr>
        <w:pStyle w:val="Paragrafi"/>
        <w:ind w:left="720" w:firstLine="0"/>
        <w:rPr>
          <w:szCs w:val="22"/>
          <w:lang w:val="es-CL"/>
        </w:rPr>
      </w:pPr>
      <w:r w:rsidRPr="00DF5945">
        <w:rPr>
          <w:szCs w:val="22"/>
          <w:lang w:val="es-CL"/>
        </w:rPr>
        <w:t>a) Drejtuesi/drejtuesit e veprimtarisë së saj provojnë se nuk ka kryer shkelje në lidhje me:</w:t>
      </w:r>
    </w:p>
    <w:p w:rsidR="00C24C13" w:rsidRPr="00DF5945" w:rsidRDefault="00C24C13" w:rsidP="00C24C13">
      <w:pPr>
        <w:pStyle w:val="Paragrafi"/>
        <w:rPr>
          <w:szCs w:val="22"/>
          <w:lang w:val="es-CL"/>
        </w:rPr>
      </w:pPr>
      <w:r w:rsidRPr="00DF5945">
        <w:rPr>
          <w:szCs w:val="22"/>
          <w:lang w:val="es-CL"/>
        </w:rPr>
        <w:t xml:space="preserve">i) rregullat që lidhen me kohën e drejtimit të mjetit dhe periudhat e pushimit të drejtuesve të mjeteve, kohën e punës; instalimin dhe përdorimin e pajisjes regjistruese; </w:t>
      </w:r>
    </w:p>
    <w:p w:rsidR="00C24C13" w:rsidRPr="00DF5945" w:rsidRDefault="00C24C13" w:rsidP="00C24C13">
      <w:pPr>
        <w:pStyle w:val="Paragrafi"/>
        <w:rPr>
          <w:szCs w:val="22"/>
          <w:lang w:val="es-CL"/>
        </w:rPr>
      </w:pPr>
      <w:r w:rsidRPr="00DF5945">
        <w:rPr>
          <w:szCs w:val="22"/>
          <w:lang w:val="es-CL"/>
        </w:rPr>
        <w:t xml:space="preserve">ii) trajnimin e drejtuesve të mjeteve;  </w:t>
      </w:r>
    </w:p>
    <w:p w:rsidR="00C24C13" w:rsidRPr="00DF5945" w:rsidRDefault="00C24C13" w:rsidP="00C24C13">
      <w:pPr>
        <w:pStyle w:val="Paragrafi"/>
        <w:rPr>
          <w:szCs w:val="22"/>
          <w:lang w:val="es-CL"/>
        </w:rPr>
      </w:pPr>
      <w:r w:rsidRPr="00DF5945">
        <w:rPr>
          <w:szCs w:val="22"/>
          <w:lang w:val="es-CL"/>
        </w:rPr>
        <w:t xml:space="preserve">iii) mirëmbajtjen dhe kontrollin e detyrueshëm teknik, periodik e vjetor të mjeteve; </w:t>
      </w:r>
    </w:p>
    <w:p w:rsidR="00C24C13" w:rsidRPr="00DF5945" w:rsidRDefault="00C24C13" w:rsidP="00C24C13">
      <w:pPr>
        <w:pStyle w:val="Paragrafi"/>
        <w:rPr>
          <w:szCs w:val="22"/>
          <w:lang w:val="it-IT"/>
        </w:rPr>
      </w:pPr>
      <w:r w:rsidRPr="00DF5945">
        <w:rPr>
          <w:szCs w:val="22"/>
          <w:lang w:val="it-IT"/>
        </w:rPr>
        <w:t xml:space="preserve">iv) rregullat e operimit në tregun e transportit të mallrave dhe udhëtarëve; </w:t>
      </w:r>
    </w:p>
    <w:p w:rsidR="00C24C13" w:rsidRPr="00DF5945" w:rsidRDefault="00C24C13" w:rsidP="00C24C13">
      <w:pPr>
        <w:pStyle w:val="Paragrafi"/>
        <w:rPr>
          <w:szCs w:val="22"/>
          <w:lang w:val="it-IT"/>
        </w:rPr>
      </w:pPr>
      <w:r w:rsidRPr="00DF5945">
        <w:rPr>
          <w:szCs w:val="22"/>
          <w:lang w:val="it-IT"/>
        </w:rPr>
        <w:t xml:space="preserve">v) mbingarkimin e mjetit, duke kaluar në këtë mënyrë ngarkesën e lejuar sipas lejes së qarkullimit të tij; </w:t>
      </w:r>
    </w:p>
    <w:p w:rsidR="00C24C13" w:rsidRPr="00DF5945" w:rsidRDefault="00C24C13" w:rsidP="00C24C13">
      <w:pPr>
        <w:pStyle w:val="Paragrafi"/>
        <w:rPr>
          <w:szCs w:val="22"/>
          <w:lang w:val="it-IT"/>
        </w:rPr>
      </w:pPr>
      <w:r w:rsidRPr="00DF5945">
        <w:rPr>
          <w:szCs w:val="22"/>
          <w:lang w:val="it-IT"/>
        </w:rPr>
        <w:t xml:space="preserve">vi) peshat dhe përmasat e mjeteve maksimale që përdoren në qarkullimin brenda vendit dhe atë ndërkombëtar; </w:t>
      </w:r>
    </w:p>
    <w:p w:rsidR="00C24C13" w:rsidRPr="00DF5945" w:rsidRDefault="00C24C13" w:rsidP="00C24C13">
      <w:pPr>
        <w:pStyle w:val="Paragrafi"/>
        <w:rPr>
          <w:szCs w:val="22"/>
          <w:lang w:val="it-IT"/>
        </w:rPr>
      </w:pPr>
      <w:r w:rsidRPr="00DF5945">
        <w:rPr>
          <w:szCs w:val="22"/>
          <w:lang w:val="it-IT"/>
        </w:rPr>
        <w:t xml:space="preserve">vii) sigurinë e transportit të mallrave të rrezikshme me rrugë; </w:t>
      </w:r>
    </w:p>
    <w:p w:rsidR="00C24C13" w:rsidRPr="00DF5945" w:rsidRDefault="00C24C13" w:rsidP="00C24C13">
      <w:pPr>
        <w:pStyle w:val="Paragrafi"/>
        <w:rPr>
          <w:i/>
          <w:szCs w:val="22"/>
          <w:lang w:val="it-IT"/>
        </w:rPr>
      </w:pPr>
      <w:r w:rsidRPr="00DF5945">
        <w:rPr>
          <w:i/>
          <w:szCs w:val="22"/>
          <w:lang w:val="it-IT"/>
        </w:rPr>
        <w:t xml:space="preserve">viii) </w:t>
      </w:r>
      <w:r w:rsidR="00AE3278" w:rsidRPr="00DF5945">
        <w:rPr>
          <w:i/>
          <w:szCs w:val="22"/>
          <w:lang w:val="it-IT"/>
        </w:rPr>
        <w:t>shfuqizuar</w:t>
      </w:r>
      <w:r w:rsidRPr="00DF5945">
        <w:rPr>
          <w:i/>
          <w:szCs w:val="22"/>
          <w:lang w:val="it-IT"/>
        </w:rPr>
        <w:t xml:space="preserve">; </w:t>
      </w:r>
    </w:p>
    <w:p w:rsidR="00C24C13" w:rsidRPr="00DF5945" w:rsidRDefault="00C24C13" w:rsidP="00C24C13">
      <w:pPr>
        <w:pStyle w:val="Paragrafi"/>
        <w:rPr>
          <w:szCs w:val="22"/>
          <w:lang w:val="it-IT"/>
        </w:rPr>
      </w:pPr>
      <w:r w:rsidRPr="00DF5945">
        <w:rPr>
          <w:szCs w:val="22"/>
          <w:lang w:val="it-IT"/>
        </w:rPr>
        <w:t xml:space="preserve">ix) lejen e drejtimit të mjetit; </w:t>
      </w:r>
    </w:p>
    <w:p w:rsidR="00C24C13" w:rsidRPr="00DF5945" w:rsidRDefault="00C24C13" w:rsidP="00C24C13">
      <w:pPr>
        <w:pStyle w:val="Paragrafi"/>
        <w:rPr>
          <w:szCs w:val="22"/>
          <w:lang w:val="it-IT"/>
        </w:rPr>
      </w:pPr>
      <w:r w:rsidRPr="00DF5945">
        <w:rPr>
          <w:szCs w:val="22"/>
          <w:lang w:val="it-IT"/>
        </w:rPr>
        <w:t xml:space="preserve">x) mbrojtjen e mjedisit; </w:t>
      </w:r>
    </w:p>
    <w:p w:rsidR="00C24C13" w:rsidRPr="00DF5945" w:rsidRDefault="00C24C13" w:rsidP="00C24C13">
      <w:pPr>
        <w:pStyle w:val="Paragrafi"/>
        <w:rPr>
          <w:szCs w:val="22"/>
          <w:lang w:val="it-IT"/>
        </w:rPr>
      </w:pPr>
      <w:r w:rsidRPr="00DF5945">
        <w:rPr>
          <w:szCs w:val="22"/>
          <w:lang w:val="it-IT"/>
        </w:rPr>
        <w:t>xi) drejtimin e mjetit nga drejtues nën efektin e l</w:t>
      </w:r>
      <w:r w:rsidR="00AE3278" w:rsidRPr="00DF5945">
        <w:rPr>
          <w:szCs w:val="22"/>
          <w:lang w:val="it-IT"/>
        </w:rPr>
        <w:t>ëndëve droguese ose psikotrope;</w:t>
      </w:r>
    </w:p>
    <w:p w:rsidR="00AE3278" w:rsidRPr="00DF5945" w:rsidRDefault="00AE3278" w:rsidP="00AE3278">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xii) të drejtën tregtare;</w:t>
      </w:r>
    </w:p>
    <w:p w:rsidR="00AE3278" w:rsidRPr="00DF5945" w:rsidRDefault="00AE3278" w:rsidP="00AE3278">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xiii) paaftësinë financiare për të vepruar sipas ligjit;</w:t>
      </w:r>
    </w:p>
    <w:p w:rsidR="00AE3278" w:rsidRPr="00DF5945" w:rsidRDefault="00AE3278" w:rsidP="00AE3278">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xiv) kushtet e pagesës dhe të punësimit në profesion;</w:t>
      </w:r>
    </w:p>
    <w:p w:rsidR="00AE3278" w:rsidRPr="00DF5945" w:rsidRDefault="00AE3278"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xv) trafikimin e qenieve njerëzore apo drogës.</w:t>
      </w:r>
    </w:p>
    <w:p w:rsidR="00C24C13" w:rsidRPr="00DF5945" w:rsidRDefault="00C24C13" w:rsidP="00C24C13">
      <w:pPr>
        <w:pStyle w:val="Paragrafi"/>
        <w:rPr>
          <w:szCs w:val="22"/>
          <w:lang w:val="it-IT"/>
        </w:rPr>
      </w:pPr>
      <w:r w:rsidRPr="00DF5945">
        <w:rPr>
          <w:szCs w:val="22"/>
          <w:lang w:val="it-IT"/>
        </w:rPr>
        <w:t xml:space="preserve">b) Drejtuesi/drejtuesit i veprimtarisë së saj nuk deklarohet i papërshtatshëm në kryerjen e veprimtarisë së operatorit të transportit rrugor sipas pikës 4.1, të kapitullit III; </w:t>
      </w:r>
    </w:p>
    <w:p w:rsidR="00C24C13" w:rsidRPr="00DF5945" w:rsidRDefault="00C24C13" w:rsidP="00C24C13">
      <w:pPr>
        <w:pStyle w:val="Paragrafi"/>
        <w:rPr>
          <w:szCs w:val="22"/>
          <w:lang w:val="it-IT"/>
        </w:rPr>
      </w:pPr>
      <w:r w:rsidRPr="00DF5945">
        <w:rPr>
          <w:szCs w:val="22"/>
          <w:lang w:val="it-IT"/>
        </w:rPr>
        <w:t xml:space="preserve">c) Ajo nuk ka qenë më parë e dënuar për shkelje serioze të rregullave në fuqi në lidhje me pagesat dhe kushtet e punës të drejtuesve të mjeteve profesionistë, trafikun rrugor, sigurinë rrugore, përgjegjësinë profesionale; ose </w:t>
      </w:r>
    </w:p>
    <w:p w:rsidR="00C24C13" w:rsidRPr="00DF5945" w:rsidRDefault="00C24C13" w:rsidP="00C24C13">
      <w:pPr>
        <w:pStyle w:val="Paragrafi"/>
        <w:rPr>
          <w:szCs w:val="22"/>
          <w:lang w:val="it-IT"/>
        </w:rPr>
      </w:pPr>
      <w:r w:rsidRPr="00DF5945">
        <w:rPr>
          <w:szCs w:val="22"/>
          <w:lang w:val="it-IT"/>
        </w:rPr>
        <w:t xml:space="preserve">ç) Drejtuesi/drejtuesit i veprimtarisë së saj ka përfunduar periudhën e rehabilitimit, sipas shkronjave “a” dhe ‘b” të pikës 4.1, të këtij kapitulli. </w:t>
      </w:r>
    </w:p>
    <w:p w:rsidR="00940B70" w:rsidRPr="00DF5945" w:rsidRDefault="00940B70" w:rsidP="00C24C13">
      <w:pPr>
        <w:pStyle w:val="Paragrafi"/>
        <w:rPr>
          <w:i/>
          <w:szCs w:val="22"/>
          <w:lang w:val="it-IT"/>
        </w:rPr>
      </w:pPr>
      <w:r w:rsidRPr="00DF5945">
        <w:rPr>
          <w:i/>
          <w:szCs w:val="22"/>
          <w:lang w:val="en-GB" w:eastAsia="ja-JP"/>
        </w:rPr>
        <w:t>d) ka kryer sigurimin e detyrueshëm për dëmin ndaj palëve të treta në transport.</w:t>
      </w:r>
    </w:p>
    <w:p w:rsidR="00C24C13" w:rsidRPr="00DF5945" w:rsidRDefault="00C24C13" w:rsidP="00C24C13">
      <w:pPr>
        <w:pStyle w:val="Paragrafi"/>
        <w:rPr>
          <w:szCs w:val="22"/>
          <w:lang w:val="it-IT"/>
        </w:rPr>
      </w:pPr>
      <w:r w:rsidRPr="00DF5945">
        <w:rPr>
          <w:szCs w:val="22"/>
          <w:lang w:val="it-IT"/>
        </w:rPr>
        <w:t xml:space="preserve">3.2 Ndërmarrja, që kërkon të ushtrojë veprimtarinë e saj në transportin rrugor, dhe personat që janë caktuar në drejtimin e veprimtarisë së këtyre ndërmarrjeve, sipas pikës 2 të këtij kapitulli, duhet të deklarojnë në dokumentet e lëshuara, nga organet e transportit, se plotësojnë kushtin e reputacionit të mirë. </w:t>
      </w:r>
    </w:p>
    <w:p w:rsidR="00C24C13" w:rsidRPr="00DF5945" w:rsidRDefault="00C24C13" w:rsidP="00C24C13">
      <w:pPr>
        <w:pStyle w:val="Paragrafi"/>
        <w:rPr>
          <w:szCs w:val="22"/>
          <w:lang w:val="it-IT"/>
        </w:rPr>
      </w:pPr>
      <w:r w:rsidRPr="00DF5945">
        <w:rPr>
          <w:szCs w:val="22"/>
          <w:lang w:val="it-IT"/>
        </w:rPr>
        <w:t xml:space="preserve">3.3 </w:t>
      </w:r>
      <w:r w:rsidR="00AE3278" w:rsidRPr="00DF5945">
        <w:rPr>
          <w:i/>
          <w:szCs w:val="22"/>
          <w:lang w:val="it-IT"/>
        </w:rPr>
        <w:t>Organet e transportit dhe ose QKL-ja</w:t>
      </w:r>
      <w:r w:rsidRPr="00DF5945">
        <w:rPr>
          <w:szCs w:val="22"/>
          <w:lang w:val="it-IT"/>
        </w:rPr>
        <w:t xml:space="preserve"> janë të detyruara të verifikojnë deklaratën në plotësimin e kushtit të reputacionit të mirë për ndërmarrjen dhe drejtuesin e veprimtarisë së saj.</w:t>
      </w:r>
    </w:p>
    <w:p w:rsidR="00C24C13" w:rsidRPr="00DF5945" w:rsidRDefault="00C24C13" w:rsidP="00C24C13">
      <w:pPr>
        <w:pStyle w:val="Paragrafi"/>
        <w:rPr>
          <w:szCs w:val="22"/>
          <w:lang w:val="it-IT"/>
        </w:rPr>
      </w:pPr>
      <w:r w:rsidRPr="00DF5945">
        <w:rPr>
          <w:szCs w:val="22"/>
          <w:lang w:val="it-IT"/>
        </w:rPr>
        <w:t xml:space="preserve">3.4 Në të njëjtën mënyrë gjykohet për reputacionin e mirë edhe në rast se masa të njëjta merren nga autoritetet përkatëse të shteteve të tjera, për shkeljet e kryera në territorin e këtyre shteteve, nga operatorët e transportit rrugor të mallrave. </w:t>
      </w:r>
    </w:p>
    <w:p w:rsidR="00C24C13" w:rsidRPr="00DF5945" w:rsidRDefault="00C24C13" w:rsidP="00C24C13">
      <w:pPr>
        <w:pStyle w:val="Paragrafi"/>
        <w:rPr>
          <w:szCs w:val="22"/>
          <w:lang w:val="it-IT"/>
        </w:rPr>
      </w:pPr>
      <w:r w:rsidRPr="00DF5945">
        <w:rPr>
          <w:szCs w:val="22"/>
          <w:lang w:val="it-IT"/>
        </w:rPr>
        <w:t xml:space="preserve">3.5 </w:t>
      </w:r>
      <w:r w:rsidR="00AE3278" w:rsidRPr="00DF5945">
        <w:rPr>
          <w:i/>
          <w:szCs w:val="22"/>
          <w:lang w:val="it-IT"/>
        </w:rPr>
        <w:t>Organet e transportit dhe ose QKL-ja</w:t>
      </w:r>
      <w:r w:rsidRPr="00DF5945">
        <w:rPr>
          <w:szCs w:val="22"/>
          <w:lang w:val="it-IT"/>
        </w:rPr>
        <w:t xml:space="preserve"> do të njohin një dokument të nxjerrë nga një regjistër juridik ose, në mungesë të tij, një dokument të lëshuar nga autoriteti gjyqësor ose administrativ në shtetin anëtar të BE-së, ku individi ose ndërmarrja e transportit është e vendosur. </w:t>
      </w:r>
    </w:p>
    <w:p w:rsidR="00940B70" w:rsidRPr="00DF5945" w:rsidRDefault="00940B70" w:rsidP="00C24C13">
      <w:pPr>
        <w:pStyle w:val="Paragrafi"/>
        <w:rPr>
          <w:i/>
          <w:szCs w:val="22"/>
          <w:lang w:val="it-IT"/>
        </w:rPr>
      </w:pPr>
      <w:r w:rsidRPr="00DF5945">
        <w:rPr>
          <w:i/>
          <w:szCs w:val="22"/>
          <w:lang w:val="it-IT"/>
        </w:rPr>
        <w:t>3.5.1 Operatori i transportit informon me shkrim organin e transportit të lëshimit të licencës për ndonjë dënim të vendosur ndaj tij ose të ndonjë personi të përmendur në pikën 2.1 dhe në shkronjën “a”, të pikës 2.2, të këtij kapitulli, brenda 28 ditëve, nga dita që ka marrë dënimin ose nga dita që e ka apeluar dënimin.</w:t>
      </w:r>
    </w:p>
    <w:p w:rsidR="00C24C13" w:rsidRPr="00DF5945" w:rsidRDefault="00C24C13" w:rsidP="00C24C13">
      <w:pPr>
        <w:pStyle w:val="Paragrafi"/>
        <w:rPr>
          <w:szCs w:val="22"/>
          <w:lang w:val="it-IT"/>
        </w:rPr>
      </w:pPr>
      <w:r w:rsidRPr="00DF5945">
        <w:rPr>
          <w:szCs w:val="22"/>
          <w:lang w:val="it-IT"/>
        </w:rPr>
        <w:t xml:space="preserve">3.6 Dokumentet e lëshuara sipas pikës 3.5 të këtij kapitulli janë të vlefshme brenda tre muajve nga data e lëshimit të tyre. </w:t>
      </w:r>
    </w:p>
    <w:p w:rsidR="00C24C13" w:rsidRPr="00DF5945" w:rsidRDefault="00C24C13" w:rsidP="00C24C13">
      <w:pPr>
        <w:pStyle w:val="Paragrafi"/>
        <w:rPr>
          <w:szCs w:val="22"/>
          <w:lang w:val="it-IT"/>
        </w:rPr>
      </w:pPr>
      <w:r w:rsidRPr="00DF5945">
        <w:rPr>
          <w:szCs w:val="22"/>
          <w:lang w:val="it-IT"/>
        </w:rPr>
        <w:t xml:space="preserve">4. Rehabilitimi </w:t>
      </w:r>
    </w:p>
    <w:p w:rsidR="00C24C13" w:rsidRPr="00DF5945" w:rsidRDefault="00C24C13" w:rsidP="00C24C13">
      <w:pPr>
        <w:pStyle w:val="Paragrafi"/>
        <w:rPr>
          <w:szCs w:val="22"/>
          <w:lang w:val="it-IT"/>
        </w:rPr>
      </w:pPr>
      <w:r w:rsidRPr="00DF5945">
        <w:rPr>
          <w:szCs w:val="22"/>
          <w:lang w:val="it-IT"/>
        </w:rPr>
        <w:t>4.1 Personat të cilët nuk përmbushin kërkesat e reputacionit të mirë sipas pikës 3 të këtij kapitulli, konsiderohen se e plotësojnë kushtin e reputacionit të mirë, kur këta persona kanë konsumuar një periudhë rehabilitimi:</w:t>
      </w:r>
    </w:p>
    <w:p w:rsidR="00C24C13" w:rsidRPr="00DF5945" w:rsidRDefault="00C24C13" w:rsidP="00C24C13">
      <w:pPr>
        <w:pStyle w:val="Paragrafi"/>
        <w:rPr>
          <w:i/>
          <w:szCs w:val="22"/>
          <w:lang w:val="it-IT"/>
        </w:rPr>
      </w:pPr>
      <w:r w:rsidRPr="00DF5945">
        <w:rPr>
          <w:i/>
          <w:szCs w:val="22"/>
          <w:lang w:val="it-IT"/>
        </w:rPr>
        <w:t xml:space="preserve">a) </w:t>
      </w:r>
      <w:r w:rsidR="00343204" w:rsidRPr="00DF5945">
        <w:rPr>
          <w:i/>
          <w:szCs w:val="22"/>
          <w:lang w:val="sq-AL"/>
        </w:rPr>
        <w:t>2-vjeçare, për shkelje të nënpikave të shkronjës “a”, të pikës 3.1, me përjashtim të nënpikave “xi” dhe “xv”;</w:t>
      </w:r>
      <w:r w:rsidRPr="00DF5945">
        <w:rPr>
          <w:i/>
          <w:szCs w:val="22"/>
          <w:lang w:val="it-IT"/>
        </w:rPr>
        <w:t xml:space="preserve"> </w:t>
      </w:r>
    </w:p>
    <w:p w:rsidR="00C24C13" w:rsidRPr="00DF5945" w:rsidRDefault="00C24C13" w:rsidP="00C24C13">
      <w:pPr>
        <w:pStyle w:val="Paragrafi"/>
        <w:rPr>
          <w:szCs w:val="22"/>
          <w:lang w:val="it-IT"/>
        </w:rPr>
      </w:pPr>
      <w:r w:rsidRPr="00DF5945">
        <w:rPr>
          <w:szCs w:val="22"/>
          <w:lang w:val="it-IT"/>
        </w:rPr>
        <w:t xml:space="preserve">b) 10-vjeçare, për shkelje sipas pikës (xi) të shkronjës “a” të pikës 3.1 të këtij kapitulli. </w:t>
      </w:r>
    </w:p>
    <w:p w:rsidR="00C24C13" w:rsidRPr="00DF5945" w:rsidRDefault="00C24C13" w:rsidP="00C24C13">
      <w:pPr>
        <w:pStyle w:val="Paragrafi"/>
        <w:rPr>
          <w:szCs w:val="22"/>
          <w:lang w:val="it-IT"/>
        </w:rPr>
      </w:pPr>
      <w:r w:rsidRPr="00DF5945">
        <w:rPr>
          <w:szCs w:val="22"/>
          <w:lang w:val="it-IT"/>
        </w:rPr>
        <w:t xml:space="preserve">4.2 Personat që kanë kryer periudhën e rehabilitimit, sipas shkronjave “a” dhe ‘b” të pikës 4.1 të këtij kapitulli, pas përfundimit të kësaj periudhe i nënshtrohen trajnimit dhe provimit të detyrueshëm, sipas pikave 6 deri në 8 të këtij kapitulli. </w:t>
      </w:r>
    </w:p>
    <w:p w:rsidR="00C24C13" w:rsidRPr="00DF5945" w:rsidRDefault="00C24C13" w:rsidP="00C24C13">
      <w:pPr>
        <w:pStyle w:val="Paragrafi"/>
        <w:rPr>
          <w:i/>
          <w:szCs w:val="22"/>
          <w:lang w:val="it-IT"/>
        </w:rPr>
      </w:pPr>
      <w:r w:rsidRPr="00DF5945">
        <w:rPr>
          <w:i/>
          <w:szCs w:val="22"/>
          <w:lang w:val="it-IT"/>
        </w:rPr>
        <w:t xml:space="preserve">5. </w:t>
      </w:r>
      <w:r w:rsidR="00343204" w:rsidRPr="00DF5945">
        <w:rPr>
          <w:i/>
          <w:szCs w:val="22"/>
          <w:lang w:val="sq-AL"/>
        </w:rPr>
        <w:t>Plotësimi i kushtit për qëndrueshmërinë e duhur financiare</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5.1 Një kandidat për, ose mbajtës i një licence operatori në transportin rrugor, me qëllim plotësimin e shkronjës “b” të pikës 1 të këtij kapitulli duhet të jetë i aftë të plotësojë detyrimet financiare për çdo vit financiar. Gjendja e përshtatshme financiare, për çdo vit financiar provohet në bazë të auditimit ligjor të kryer nga ekspertë kontabël të regjistruar apo kontabilistë të miratuar në përputhje me legjislacionin në fuqi.</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5.2 Një kandidat për, ose mbajtës i një licence operatori në transportin rrugor që autorizon përdorimin e mjeteve nuk konsiderohet në gjendje financiare të përshtatshme, përveç rastit kur, në bazë të analizës financiare të demonstruar sipas pikës 5.1 të këtij kapitulli, ka në dispozicion të tij kapital dhe rezerva të një shume të barabartë me ose që tejkalon shumën e përgjithshme.</w:t>
      </w:r>
    </w:p>
    <w:p w:rsidR="00343204" w:rsidRPr="00DF5945" w:rsidRDefault="00343204" w:rsidP="00343204">
      <w:pPr>
        <w:pStyle w:val="Paragrafi"/>
        <w:rPr>
          <w:rFonts w:eastAsia="MS Mincho" w:cs="CG Times"/>
          <w:i/>
          <w:szCs w:val="22"/>
          <w:lang w:val="en-GB" w:eastAsia="ja-JP"/>
        </w:rPr>
      </w:pPr>
      <w:r w:rsidRPr="00DF5945">
        <w:rPr>
          <w:rFonts w:eastAsia="MS Mincho" w:cs="CG Times"/>
          <w:i/>
          <w:szCs w:val="22"/>
          <w:lang w:val="en-GB" w:eastAsia="ja-JP"/>
        </w:rPr>
        <w:t>a) 7 200 euro, për mjetin e parë, dhe 4 000 euro për çdo mjet shtesë, të autorizuar për t’u përdorur në transportin ndërkombëtar të mallrave dhe udhëtarëve;</w:t>
      </w:r>
    </w:p>
    <w:p w:rsidR="00343204" w:rsidRPr="00DF5945" w:rsidRDefault="00343204" w:rsidP="00343204">
      <w:pPr>
        <w:pStyle w:val="Paragrafi"/>
        <w:rPr>
          <w:rFonts w:eastAsia="MS Mincho" w:cs="CG Times"/>
          <w:i/>
          <w:szCs w:val="22"/>
          <w:lang w:val="en-GB" w:eastAsia="ja-JP"/>
        </w:rPr>
      </w:pPr>
      <w:r w:rsidRPr="00DF5945">
        <w:rPr>
          <w:rFonts w:eastAsia="MS Mincho" w:cs="CG Times"/>
          <w:i/>
          <w:szCs w:val="22"/>
          <w:lang w:val="en-GB" w:eastAsia="ja-JP"/>
        </w:rPr>
        <w:t>b) 140 000 lekë, për mjetin e parë, dhe 70 000 lekë për çdo mjet shtesë, të përdorur kur kryen transport të mallrave e të udhëtarëve brenda vendit.</w:t>
      </w:r>
    </w:p>
    <w:p w:rsidR="00940B70" w:rsidRPr="00DF5945" w:rsidRDefault="00940B70" w:rsidP="00343204">
      <w:pPr>
        <w:pStyle w:val="Paragrafi"/>
        <w:rPr>
          <w:i/>
          <w:szCs w:val="22"/>
          <w:lang w:val="en-GB" w:eastAsia="ja-JP"/>
        </w:rPr>
      </w:pPr>
      <w:r w:rsidRPr="00DF5945">
        <w:rPr>
          <w:i/>
          <w:szCs w:val="22"/>
          <w:lang w:val="en-GB" w:eastAsia="ja-JP"/>
        </w:rPr>
        <w:t>5.3 Si përjashtim nga pikat 5.1 dhe 5.2, organet e transportit dhe ose QKL-ja lejohet të pranojnë që një kandidat për, ose mbajtës i një licence operatori në transportin rrugor të provojë gjendjen e përshtatshme financiare të tij, me anë të një vërtetimi që mund të jetë një garanci bankare, ose një siguracion, përfshirë një siguracion të përgjegjësisë profesionale nga një ose më shumë banka ose institucione të tjera financiare, përfshirë shoqëritë e sigurimit, të cilat bëhen garant solidar për ndërmarrjen lidhur me shumat e përcaktuara në pikën 5.2 të këtij kapitulli.</w:t>
      </w:r>
    </w:p>
    <w:p w:rsidR="00C24C13" w:rsidRPr="00DF5945" w:rsidRDefault="00C24C13" w:rsidP="00940B70">
      <w:pPr>
        <w:pStyle w:val="Paragrafi"/>
        <w:rPr>
          <w:i/>
          <w:szCs w:val="22"/>
          <w:lang w:val="it-IT"/>
        </w:rPr>
      </w:pPr>
      <w:r w:rsidRPr="00DF5945">
        <w:rPr>
          <w:i/>
          <w:szCs w:val="22"/>
          <w:lang w:val="it-IT"/>
        </w:rPr>
        <w:t xml:space="preserve">5.4 </w:t>
      </w:r>
      <w:r w:rsidR="00343204" w:rsidRPr="00DF5945">
        <w:rPr>
          <w:i/>
          <w:szCs w:val="22"/>
          <w:lang w:val="it-IT"/>
        </w:rPr>
        <w:t>Kushti, në lidhje me kapitalin minimal të vlefshëm dhe rezervë të qëndrueshmërisë financiare, të veprimtarisë së ndërmarrjes në transportin rrugor ndërkombëtar dhe brenda vendit të mallrave dhe udhëtarëve, i përcaktuar sipas shkronjave “a” dhe “b”, të pikës 5.2, do të arrihet një vit nga hyrja në fuqi e kësaj rregulloreje.</w:t>
      </w:r>
    </w:p>
    <w:p w:rsidR="00C24C13" w:rsidRPr="00DF5945" w:rsidRDefault="00C24C13" w:rsidP="00C24C13">
      <w:pPr>
        <w:pStyle w:val="Paragrafi"/>
        <w:rPr>
          <w:szCs w:val="22"/>
          <w:lang w:val="it-IT"/>
        </w:rPr>
      </w:pPr>
      <w:r w:rsidRPr="00DF5945">
        <w:rPr>
          <w:szCs w:val="22"/>
          <w:lang w:val="it-IT"/>
        </w:rPr>
        <w:t xml:space="preserve">5.5 </w:t>
      </w:r>
      <w:r w:rsidR="00AE3278" w:rsidRPr="00DF5945">
        <w:rPr>
          <w:i/>
          <w:szCs w:val="22"/>
          <w:lang w:val="it-IT"/>
        </w:rPr>
        <w:t>Organet e transportit dhe ose QKL-ja</w:t>
      </w:r>
      <w:r w:rsidR="00AE3278" w:rsidRPr="00DF5945">
        <w:rPr>
          <w:szCs w:val="22"/>
          <w:lang w:val="it-IT"/>
        </w:rPr>
        <w:t xml:space="preserve"> </w:t>
      </w:r>
      <w:r w:rsidRPr="00DF5945">
        <w:rPr>
          <w:szCs w:val="22"/>
          <w:lang w:val="it-IT"/>
        </w:rPr>
        <w:t xml:space="preserve">do të pranojnë dokumente të lëshuara nga çdo bankë, institucion financiar ose institucione të ngarkuara për këtë qëllim në shtetin anëtar të BE-së, ku individi ose ndërmarrja e transportit rrugor ose filiali i saj është vendosur. </w:t>
      </w:r>
    </w:p>
    <w:p w:rsidR="00C24C13" w:rsidRPr="00DF5945" w:rsidRDefault="00C24C13" w:rsidP="00C24C13">
      <w:pPr>
        <w:pStyle w:val="Paragrafi"/>
        <w:rPr>
          <w:szCs w:val="22"/>
          <w:lang w:val="it-IT"/>
        </w:rPr>
      </w:pPr>
      <w:r w:rsidRPr="00DF5945">
        <w:rPr>
          <w:szCs w:val="22"/>
          <w:lang w:val="it-IT"/>
        </w:rPr>
        <w:t xml:space="preserve">6. Plotësimi i kushtit në lidhje me kërkesën e kompetencës profesionale </w:t>
      </w:r>
    </w:p>
    <w:p w:rsidR="00C24C13" w:rsidRPr="00DF5945" w:rsidRDefault="00C24C13" w:rsidP="00C24C13">
      <w:pPr>
        <w:pStyle w:val="Paragrafi"/>
        <w:rPr>
          <w:szCs w:val="22"/>
          <w:lang w:val="it-IT"/>
        </w:rPr>
      </w:pPr>
      <w:r w:rsidRPr="00DF5945">
        <w:rPr>
          <w:szCs w:val="22"/>
          <w:lang w:val="it-IT"/>
        </w:rPr>
        <w:t xml:space="preserve">6.1 Kompetenca profesionale plotësohet, në rastin kur personi që caktohet për drejtimin e veprimtarisë së operatorit të transportit rrugor, </w:t>
      </w:r>
      <w:r w:rsidR="00940B70" w:rsidRPr="00DF5945">
        <w:rPr>
          <w:i/>
          <w:szCs w:val="22"/>
          <w:lang w:val="en-GB" w:eastAsia="ja-JP"/>
        </w:rPr>
        <w:t>në përputhje me pikat 2.1 dhe 2.2 të këtij kapitulli</w:t>
      </w:r>
      <w:r w:rsidRPr="00DF5945">
        <w:rPr>
          <w:szCs w:val="22"/>
          <w:lang w:val="it-IT"/>
        </w:rPr>
        <w:t xml:space="preserve">, zotëron njohuri të mjaftueshme, që i korrespondojnë nivelit të trajnimit në përputhje me programin bazë të parashikuar me udhëzim të ministrit. Kursi i trajnimit kryhet si për transportin e udhëtarëve, ashtu edhe për transportin e mallrave. </w:t>
      </w:r>
    </w:p>
    <w:p w:rsidR="00940B70" w:rsidRPr="00DF5945" w:rsidRDefault="00940B70" w:rsidP="00940B70">
      <w:pPr>
        <w:pStyle w:val="Paragrafi"/>
        <w:rPr>
          <w:rFonts w:eastAsia="MS Mincho" w:cs="CG Times"/>
          <w:i/>
          <w:szCs w:val="22"/>
          <w:lang w:val="en-GB" w:eastAsia="ja-JP"/>
        </w:rPr>
      </w:pPr>
      <w:r w:rsidRPr="00DF5945">
        <w:rPr>
          <w:rFonts w:eastAsia="MS Mincho" w:cs="CG Times"/>
          <w:i/>
          <w:szCs w:val="22"/>
          <w:lang w:val="en-GB" w:eastAsia="ja-JP"/>
        </w:rPr>
        <w:t>6.2 Dokumentin e kompetencës profesionale për transportin ndërkombëtar rrugor të mallrave ose udhëtarëve mund ta përftojnë vetëm kandidatët, që kanë mbaruar të paktën arsimin e mesëm dhe kanë një eksperiencë pune si administrator ose drejtor për një periudhë trevjeçare, pa ndërprerje në një ndërmarrje të transportit rrugor ndërkombëtar ose të brendshëm para datës së aplikimit.</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6.2.1 Dokumentin e kompetencës profesionale në transportin e brendshëm rrugor për mallra ose udhëtarë mund ta përftojnë kandidatët, që kanë mbaruar arsimin e mesëm.</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6.2.2 Eksperienca nuk është e nevojshme për kandidatët që kanë mbaruar studimet e ciklit të parë në institucionet e arsimit të lartë me përjashtim të atyre të përmendura në  pikën 8.1.</w:t>
      </w:r>
    </w:p>
    <w:p w:rsidR="00940B70" w:rsidRPr="00DF5945" w:rsidRDefault="00940B70" w:rsidP="00940B70">
      <w:pPr>
        <w:pStyle w:val="Paragrafi"/>
        <w:rPr>
          <w:i/>
          <w:szCs w:val="22"/>
          <w:lang w:val="en-GB" w:eastAsia="ja-JP"/>
        </w:rPr>
      </w:pPr>
      <w:r w:rsidRPr="00DF5945">
        <w:rPr>
          <w:i/>
          <w:szCs w:val="22"/>
          <w:lang w:val="en-GB" w:eastAsia="ja-JP"/>
        </w:rPr>
        <w:t>6.2.3 Për personat e përmendur në pikat 6.2, 6.2.1 dhe 6.2.2 të këtij kapitulli, kursi i trajnimit është i detyrueshëm dhe më pas ata i nënshtrohen një provimi me shkrim dhe me gojë në përputhje me pikën 7 të këtij kapitulli.</w:t>
      </w:r>
    </w:p>
    <w:p w:rsidR="00C24C13" w:rsidRPr="00DF5945" w:rsidRDefault="00C24C13" w:rsidP="00940B70">
      <w:pPr>
        <w:pStyle w:val="Paragrafi"/>
        <w:rPr>
          <w:szCs w:val="22"/>
          <w:lang w:val="it-IT"/>
        </w:rPr>
      </w:pPr>
      <w:r w:rsidRPr="00DF5945">
        <w:rPr>
          <w:szCs w:val="22"/>
          <w:lang w:val="it-IT"/>
        </w:rPr>
        <w:t xml:space="preserve">6.3 Provimi do të kryhet brenda periudhës 7-10 ditë nga dita e përfundimit të kursit që ka kryer kandidati. Instruktorët e trajnimit të jenë me nivel të lartë kualifikimi dhe miratohen nga ministri. Pagesa e kandidatëve për kursin e trajnimit caktohet me udhëzimin e përbashkët të Ministrit të Punëve Publike, Transportit dhe Telekomunikacionit dhe Ministrit të Financave. </w:t>
      </w:r>
    </w:p>
    <w:p w:rsidR="00343204" w:rsidRPr="00DF5945" w:rsidRDefault="00C24C13" w:rsidP="00343204">
      <w:pPr>
        <w:pStyle w:val="Paragrafi"/>
        <w:rPr>
          <w:rFonts w:eastAsia="MS Mincho" w:cs="CG Times"/>
          <w:i/>
          <w:szCs w:val="22"/>
          <w:lang w:val="sq-AL"/>
        </w:rPr>
      </w:pPr>
      <w:r w:rsidRPr="00DF5945">
        <w:rPr>
          <w:i/>
          <w:szCs w:val="22"/>
          <w:lang w:val="it-IT"/>
        </w:rPr>
        <w:t xml:space="preserve">6.4 </w:t>
      </w:r>
      <w:r w:rsidR="00343204" w:rsidRPr="00DF5945">
        <w:rPr>
          <w:rFonts w:eastAsia="MS Mincho" w:cs="CG Times"/>
          <w:i/>
          <w:szCs w:val="22"/>
          <w:lang w:val="sq-AL"/>
        </w:rPr>
        <w:t>Kualifikimi dhe trajnimi periodik i kandidatëve që kërkojnë të pajisen me certifi-katën e kompetencës profesionale (CKP) për drejtues veprimtarie të ndërmarrjeve të transportit rrugor zhvillohet në qendrat e trajnimit, të miratuara nga ministri përgjegjës për transportin.</w:t>
      </w:r>
    </w:p>
    <w:p w:rsidR="00343204" w:rsidRPr="00DF5945" w:rsidRDefault="00343204" w:rsidP="00343204">
      <w:pPr>
        <w:widowControl w:val="0"/>
        <w:ind w:firstLine="720"/>
        <w:jc w:val="both"/>
        <w:rPr>
          <w:rFonts w:ascii="CG Times" w:eastAsia="MS Mincho" w:hAnsi="CG Times" w:cs="CG Times"/>
          <w:i/>
          <w:sz w:val="22"/>
          <w:szCs w:val="22"/>
          <w:lang w:val="sq-AL"/>
        </w:rPr>
      </w:pPr>
      <w:r w:rsidRPr="00DF5945">
        <w:rPr>
          <w:rFonts w:ascii="CG Times" w:eastAsia="MS Mincho" w:hAnsi="CG Times" w:cs="CG Times"/>
          <w:i/>
          <w:sz w:val="22"/>
          <w:szCs w:val="22"/>
          <w:lang w:val="sq-AL"/>
        </w:rPr>
        <w:t xml:space="preserve">6.4.1 Qendër trajnimi nënkupton një person, entitet ose organizatë, e miratuar për zhvillimin e kurseve të trajnimit profesional të kandidatëve që dëshirojnë të pajisen me certifikatën e kompe-tencës profesionale për drejtues veprimtarie në transportin rrugor dhe në përputhje me kërkesat e rregulloreve evropiane përkatëse, organizmave ndërkombëtare të transportit, si dhe kërkesat e legjislacionit shqiptar. </w:t>
      </w:r>
    </w:p>
    <w:p w:rsidR="00343204" w:rsidRPr="00DF5945" w:rsidRDefault="00343204" w:rsidP="00343204">
      <w:pPr>
        <w:widowControl w:val="0"/>
        <w:ind w:firstLine="720"/>
        <w:jc w:val="both"/>
        <w:rPr>
          <w:rFonts w:ascii="CG Times" w:eastAsia="MS Mincho" w:hAnsi="CG Times" w:cs="CG Times"/>
          <w:i/>
          <w:sz w:val="22"/>
          <w:szCs w:val="22"/>
          <w:lang w:val="sq-AL"/>
        </w:rPr>
      </w:pPr>
      <w:r w:rsidRPr="00DF5945">
        <w:rPr>
          <w:rFonts w:ascii="CG Times" w:eastAsia="MS Mincho" w:hAnsi="CG Times" w:cs="CG Times"/>
          <w:i/>
          <w:sz w:val="22"/>
          <w:szCs w:val="22"/>
          <w:lang w:val="sq-AL"/>
        </w:rPr>
        <w:t>6.4.2 Kushtet bazë të pranimit si qendër trajnimi janë:</w:t>
      </w:r>
    </w:p>
    <w:p w:rsidR="00343204" w:rsidRPr="00DF5945" w:rsidRDefault="00343204" w:rsidP="00343204">
      <w:pPr>
        <w:widowControl w:val="0"/>
        <w:ind w:firstLine="720"/>
        <w:jc w:val="both"/>
        <w:rPr>
          <w:rFonts w:ascii="CG Times" w:eastAsia="MS Mincho" w:hAnsi="CG Times" w:cs="CG Times"/>
          <w:i/>
          <w:sz w:val="22"/>
          <w:szCs w:val="22"/>
          <w:lang w:val="sq-AL"/>
        </w:rPr>
      </w:pPr>
      <w:r w:rsidRPr="00DF5945">
        <w:rPr>
          <w:rFonts w:ascii="CG Times" w:eastAsia="MS Mincho" w:hAnsi="CG Times" w:cs="CG Times"/>
          <w:i/>
          <w:sz w:val="22"/>
          <w:szCs w:val="22"/>
          <w:lang w:val="sq-AL"/>
        </w:rPr>
        <w:t>a) Reputacioni i mirë i drejtuesit të veprim-tarisë së qendrës, drejtuesve të programeve dhe instruktorëve, sipas pikës 3, të kapitullit II, të kësaj rregulloreje;</w:t>
      </w:r>
    </w:p>
    <w:p w:rsidR="00343204" w:rsidRPr="00DF5945" w:rsidRDefault="00343204" w:rsidP="00343204">
      <w:pPr>
        <w:widowControl w:val="0"/>
        <w:ind w:firstLine="720"/>
        <w:jc w:val="both"/>
        <w:rPr>
          <w:rFonts w:ascii="CG Times" w:eastAsia="MS Mincho" w:hAnsi="CG Times" w:cs="CG Times"/>
          <w:i/>
          <w:sz w:val="22"/>
          <w:szCs w:val="22"/>
          <w:lang w:val="sq-AL"/>
        </w:rPr>
      </w:pPr>
      <w:r w:rsidRPr="00DF5945">
        <w:rPr>
          <w:rFonts w:ascii="CG Times" w:eastAsia="MS Mincho" w:hAnsi="CG Times" w:cs="CG Times"/>
          <w:i/>
          <w:sz w:val="22"/>
          <w:szCs w:val="22"/>
          <w:lang w:val="sq-AL"/>
        </w:rPr>
        <w:t xml:space="preserve">b) Plotësimi i kushteve të mjaftueshme për mjedisin, infrastrukturën dhe bazën didaktike; </w:t>
      </w:r>
    </w:p>
    <w:p w:rsidR="00343204" w:rsidRPr="00DF5945" w:rsidRDefault="00343204" w:rsidP="00343204">
      <w:pPr>
        <w:widowControl w:val="0"/>
        <w:ind w:firstLine="720"/>
        <w:jc w:val="both"/>
        <w:rPr>
          <w:rFonts w:ascii="CG Times" w:eastAsia="MS Mincho" w:hAnsi="CG Times" w:cs="CG Times"/>
          <w:i/>
          <w:sz w:val="22"/>
          <w:szCs w:val="22"/>
          <w:lang w:val="sq-AL"/>
        </w:rPr>
      </w:pPr>
      <w:r w:rsidRPr="00DF5945">
        <w:rPr>
          <w:rFonts w:ascii="CG Times" w:eastAsia="MS Mincho" w:hAnsi="CG Times" w:cs="CG Times"/>
          <w:i/>
          <w:sz w:val="22"/>
          <w:szCs w:val="22"/>
          <w:lang w:val="sq-AL"/>
        </w:rPr>
        <w:t>c) Kompetenca profesionale e stafit të qendrës së trajnimit, në përputhje me programin e trajnimit;</w:t>
      </w:r>
    </w:p>
    <w:p w:rsidR="00343204" w:rsidRPr="00DF5945" w:rsidRDefault="00343204" w:rsidP="00343204">
      <w:pPr>
        <w:widowControl w:val="0"/>
        <w:ind w:firstLine="720"/>
        <w:jc w:val="both"/>
        <w:rPr>
          <w:rFonts w:ascii="CG Times" w:eastAsia="MS Mincho" w:hAnsi="CG Times" w:cs="CG Times"/>
          <w:i/>
          <w:sz w:val="22"/>
          <w:szCs w:val="22"/>
          <w:lang w:val="sq-AL"/>
        </w:rPr>
      </w:pPr>
      <w:r w:rsidRPr="00DF5945">
        <w:rPr>
          <w:rFonts w:ascii="CG Times" w:eastAsia="MS Mincho" w:hAnsi="CG Times" w:cs="CG Times"/>
          <w:i/>
          <w:sz w:val="22"/>
          <w:szCs w:val="22"/>
          <w:lang w:val="sq-AL"/>
        </w:rPr>
        <w:t>ç) Programet e trajnimit, të miratuara nga ministri përgjegjës për transportin.</w:t>
      </w:r>
    </w:p>
    <w:p w:rsidR="00343204" w:rsidRPr="00DF5945" w:rsidRDefault="00343204" w:rsidP="00343204">
      <w:pPr>
        <w:widowControl w:val="0"/>
        <w:ind w:firstLine="720"/>
        <w:jc w:val="both"/>
        <w:rPr>
          <w:rFonts w:ascii="CG Times" w:eastAsia="MS Mincho" w:hAnsi="CG Times" w:cs="CG Times"/>
          <w:i/>
          <w:sz w:val="22"/>
          <w:szCs w:val="22"/>
          <w:lang w:val="sq-AL"/>
        </w:rPr>
      </w:pPr>
      <w:r w:rsidRPr="00DF5945">
        <w:rPr>
          <w:rFonts w:ascii="CG Times" w:eastAsia="MS Mincho" w:hAnsi="CG Times" w:cs="CG Times"/>
          <w:i/>
          <w:sz w:val="22"/>
          <w:szCs w:val="22"/>
          <w:lang w:val="sq-AL"/>
        </w:rPr>
        <w:t>6.4.3 Kriteret që duhet të përmbushë qendra e trajnimit, kërkesat që duhet të plotësojnë instruktorët e trajnimit si dhe verifikimi në vazhdimësi i përmbushjes së këtyre kritereve nga qendra e trajnimit, e miratuar, përcaktohen me udhëzim të ministrit përgjegjës për transportin.</w:t>
      </w:r>
    </w:p>
    <w:p w:rsidR="00C24C13" w:rsidRPr="00DF5945" w:rsidRDefault="00343204" w:rsidP="00343204">
      <w:pPr>
        <w:pStyle w:val="Paragrafi"/>
        <w:rPr>
          <w:i/>
          <w:szCs w:val="22"/>
          <w:lang w:val="en-GB" w:eastAsia="ja-JP"/>
        </w:rPr>
      </w:pPr>
      <w:r w:rsidRPr="00DF5945">
        <w:rPr>
          <w:rFonts w:eastAsia="Calibri"/>
          <w:i/>
          <w:szCs w:val="22"/>
          <w:lang w:val="sq-AL"/>
        </w:rPr>
        <w:t>6.4.4 Modeli i certifikatës së kompetencës profesionale (CKP) për drejtues veprimtarie të ndërmarrjeve të transportit rrugor miratohet nga ministri përgjegjës për transportin, në përputhje me rregulloren evropiane përkatëse dhe organizmat ndërkombëtare, ku bën pjesë Republika e Shqipërisë.</w:t>
      </w:r>
    </w:p>
    <w:p w:rsidR="00343204" w:rsidRPr="00DF5945" w:rsidRDefault="00940B70" w:rsidP="00343204">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 xml:space="preserve">6.5 </w:t>
      </w:r>
      <w:r w:rsidR="00343204" w:rsidRPr="00DF5945">
        <w:rPr>
          <w:rFonts w:ascii="CG Times" w:eastAsia="MS Mincho" w:hAnsi="CG Times" w:cs="CG Times"/>
          <w:i/>
          <w:sz w:val="22"/>
          <w:szCs w:val="22"/>
          <w:lang w:val="en-GB" w:eastAsia="ja-JP"/>
        </w:rPr>
        <w:t xml:space="preserve">Me qëllim përditësimin e njohurive në fushën e transportit, drejtuesit e veprimtarisë kryejnë trajnimin e reduktuar, pasi janë plotësuar 5 vjet nga lëshimi i certifikatës së kompetencës profesionale që ata zotërojnë. </w:t>
      </w:r>
    </w:p>
    <w:p w:rsidR="00343204" w:rsidRPr="00DF5945" w:rsidRDefault="00343204" w:rsidP="00343204">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6.5.1 Qendra e trajnimit e autorizuar harton programe të veçanta për trajnimin e reduktuar, që burojnë nga programi bazë. Kandidati duhet të aplikojë, të paktën, 2 muaj para përfundimit të afatit të vlefshmërisë së certifikatës. Tarifat për trajnim caktohen në udhëzimin e përbashkët të ministrit përgjegjës për transportin dhe ministrit të Financave.</w:t>
      </w:r>
    </w:p>
    <w:p w:rsidR="00940B70" w:rsidRPr="00DF5945" w:rsidRDefault="00940B70" w:rsidP="00343204">
      <w:pPr>
        <w:widowControl w:val="0"/>
        <w:ind w:firstLine="720"/>
        <w:jc w:val="both"/>
        <w:rPr>
          <w:rFonts w:ascii="CG Times" w:hAnsi="CG Times"/>
          <w:i/>
          <w:sz w:val="22"/>
          <w:szCs w:val="22"/>
          <w:lang w:val="it-IT"/>
        </w:rPr>
      </w:pPr>
      <w:r w:rsidRPr="00DF5945">
        <w:rPr>
          <w:rFonts w:ascii="CG Times" w:hAnsi="CG Times"/>
          <w:i/>
          <w:sz w:val="22"/>
          <w:szCs w:val="22"/>
          <w:lang w:val="en-GB" w:eastAsia="ja-JP"/>
        </w:rPr>
        <w:t>6.6 Nëse një mbajtës i një ÇKP-je nuk ka drejtuar një ndërmarrje transporti për tri vitet e fundit pa ndërprerje, ai duhet të përditësojë njohuritë e tij duke kryer një ritrajnim sipas pikës 6.5. Pagesa për këtë përditësim njohurish caktohet në udhëzimin e përbashkët të ministrit përgjegjës për transportin dhe Ministrit të Financave.</w:t>
      </w:r>
    </w:p>
    <w:p w:rsidR="00C24C13" w:rsidRPr="00DF5945" w:rsidRDefault="00C24C13" w:rsidP="00C24C13">
      <w:pPr>
        <w:pStyle w:val="Paragrafi"/>
        <w:rPr>
          <w:szCs w:val="22"/>
          <w:lang w:val="it-IT"/>
        </w:rPr>
      </w:pPr>
      <w:r w:rsidRPr="00DF5945">
        <w:rPr>
          <w:szCs w:val="22"/>
          <w:lang w:val="it-IT"/>
        </w:rPr>
        <w:t xml:space="preserve">7. Zhvillimi i provimit </w:t>
      </w:r>
    </w:p>
    <w:p w:rsidR="00C24C13" w:rsidRPr="00DF5945" w:rsidRDefault="00C24C13" w:rsidP="00C24C13">
      <w:pPr>
        <w:pStyle w:val="Paragrafi"/>
        <w:rPr>
          <w:szCs w:val="22"/>
          <w:lang w:val="it-IT"/>
        </w:rPr>
      </w:pPr>
      <w:r w:rsidRPr="00DF5945">
        <w:rPr>
          <w:szCs w:val="22"/>
          <w:lang w:val="it-IT"/>
        </w:rPr>
        <w:t xml:space="preserve">7.1 Certifikata e kompetencës profesionale lëshohet nga komisioni i vlerësimit të provimit, i cili organizohet në përputhje me udhëzimin e ministrit. Komisioni i provimit përbëhet nga tre persona, të cilët janë njohës të mirë të fushës së lëndëve të programit bazë të trajnimit. </w:t>
      </w:r>
    </w:p>
    <w:p w:rsidR="00343204" w:rsidRPr="00DF5945" w:rsidRDefault="00C24C13" w:rsidP="00C24C13">
      <w:pPr>
        <w:pStyle w:val="Paragrafi"/>
        <w:rPr>
          <w:i/>
          <w:szCs w:val="22"/>
          <w:lang w:val="en-GB" w:eastAsia="ja-JP"/>
        </w:rPr>
      </w:pPr>
      <w:r w:rsidRPr="00DF5945">
        <w:rPr>
          <w:i/>
          <w:szCs w:val="22"/>
          <w:lang w:val="it-IT"/>
        </w:rPr>
        <w:t>7.2</w:t>
      </w:r>
      <w:r w:rsidR="00343204" w:rsidRPr="00DF5945">
        <w:rPr>
          <w:i/>
          <w:szCs w:val="22"/>
          <w:lang w:val="en-GB" w:eastAsia="ja-JP"/>
        </w:rPr>
        <w:t xml:space="preserve"> Komisioni i vlerësimit të provimit, sipas pikës 7.1, emërohet nga ministri përgjegjës për transportin dhe përbëhet nga kryetari dhe dy anëtarë. Kryetari dhe anëtarët e komisionit duhet të jenë persona me integritet të lartë moral e profesional në fushën e transportit. Anëtarët e komisionit duhet të jenë të pajisur me diploma të shkollave të larta, të përmendura në pikën 8.1 të këtij kapitulli.</w:t>
      </w:r>
    </w:p>
    <w:p w:rsidR="00C24C13" w:rsidRPr="00DF5945" w:rsidRDefault="00C24C13" w:rsidP="00C24C13">
      <w:pPr>
        <w:pStyle w:val="Paragrafi"/>
        <w:rPr>
          <w:i/>
          <w:szCs w:val="22"/>
          <w:lang w:val="it-IT"/>
        </w:rPr>
      </w:pPr>
      <w:r w:rsidRPr="00DF5945">
        <w:rPr>
          <w:i/>
          <w:szCs w:val="22"/>
          <w:lang w:val="it-IT"/>
        </w:rPr>
        <w:t xml:space="preserve">7.3 </w:t>
      </w:r>
      <w:r w:rsidR="00343204" w:rsidRPr="00DF5945">
        <w:rPr>
          <w:i/>
          <w:szCs w:val="22"/>
          <w:lang w:val="it-IT"/>
        </w:rPr>
        <w:t>Shfuqizuar</w:t>
      </w:r>
      <w:r w:rsidRPr="00DF5945">
        <w:rPr>
          <w:i/>
          <w:szCs w:val="22"/>
          <w:lang w:val="it-IT"/>
        </w:rPr>
        <w:t xml:space="preserve">. </w:t>
      </w:r>
    </w:p>
    <w:p w:rsidR="00C24C13" w:rsidRPr="00DF5945" w:rsidRDefault="00C24C13" w:rsidP="00C24C13">
      <w:pPr>
        <w:pStyle w:val="Paragrafi"/>
        <w:rPr>
          <w:i/>
          <w:szCs w:val="22"/>
          <w:lang w:val="it-IT"/>
        </w:rPr>
      </w:pPr>
      <w:r w:rsidRPr="00DF5945">
        <w:rPr>
          <w:i/>
          <w:szCs w:val="22"/>
          <w:lang w:val="it-IT"/>
        </w:rPr>
        <w:t xml:space="preserve">7.4 </w:t>
      </w:r>
      <w:r w:rsidR="00343204" w:rsidRPr="00DF5945">
        <w:rPr>
          <w:i/>
          <w:szCs w:val="22"/>
          <w:lang w:val="sq-AL"/>
        </w:rPr>
        <w:t>Provimi i kandidatëve zhvillohet në një nga ambientet e qendrave të trajnimit, të miratuara</w:t>
      </w:r>
      <w:r w:rsidRPr="00DF5945">
        <w:rPr>
          <w:i/>
          <w:szCs w:val="22"/>
          <w:lang w:val="it-IT"/>
        </w:rPr>
        <w:t xml:space="preserve">. </w:t>
      </w:r>
    </w:p>
    <w:p w:rsidR="00C24C13" w:rsidRPr="00DF5945" w:rsidRDefault="00C24C13" w:rsidP="00C24C13">
      <w:pPr>
        <w:pStyle w:val="Paragrafi"/>
        <w:rPr>
          <w:szCs w:val="22"/>
          <w:lang w:val="it-IT"/>
        </w:rPr>
      </w:pPr>
      <w:r w:rsidRPr="00DF5945">
        <w:rPr>
          <w:szCs w:val="22"/>
          <w:lang w:val="it-IT"/>
        </w:rPr>
        <w:t xml:space="preserve">7.5 Kandidati do ta zhvillojë provimin me gojë vetëm pasi ai të ketë përmbushur pikët e nevojshme të provimit me shkrim, në përputhje me udhëzimin e ministrit. </w:t>
      </w:r>
    </w:p>
    <w:p w:rsidR="00C24C13" w:rsidRPr="00DF5945" w:rsidRDefault="00C24C13" w:rsidP="00C24C13">
      <w:pPr>
        <w:pStyle w:val="Paragrafi"/>
        <w:rPr>
          <w:szCs w:val="22"/>
          <w:lang w:val="it-IT"/>
        </w:rPr>
      </w:pPr>
      <w:r w:rsidRPr="00DF5945">
        <w:rPr>
          <w:szCs w:val="22"/>
          <w:lang w:val="it-IT"/>
        </w:rPr>
        <w:t xml:space="preserve">7.6 Ministri, në përputhje me kërkesat e paraqitura nga kandidatët në ushtrimin e veprimtarisë së tyre në ndërmarrje, të cilat kanë lidhje me mbrojtjen e jetës, mbrojtjen e ambientit dhe të pasurisë, ligjet dhe aktet nënligjore që vlejnë në ushtrimin e veprimtarisë, nxjerr udhëzimin për sa i përket: fushës së provimit, formës së organizimit e kohëzgjatjen e provimit; kushteve që duhet të plotësojnë anëtarët e komisionit; lëshimit të certifikatës së kompetencës profesionale (ÇKP). Tarifa që duhet të paguhet nga kandidati për provimin, e cila i shërben shpenzimeve administrative dhe për shpërblimin e anëtarëve të komisionit të provimit, si dhe kushtet për kthimin e pagesës, në rast mospjesëmarrjeje në provim nga ana e kandidatit, caktohen me udhëzimin e përbashkët të Ministrit të Punëve Publike, Transportit dhe Telekomunikacionit dhe Ministrit të Financave. </w:t>
      </w:r>
    </w:p>
    <w:p w:rsidR="00C24C13" w:rsidRPr="00DF5945" w:rsidRDefault="00C24C13" w:rsidP="00C24C13">
      <w:pPr>
        <w:pStyle w:val="Paragrafi"/>
        <w:rPr>
          <w:szCs w:val="22"/>
          <w:lang w:val="it-IT"/>
        </w:rPr>
      </w:pPr>
      <w:r w:rsidRPr="00DF5945">
        <w:rPr>
          <w:szCs w:val="22"/>
          <w:lang w:val="it-IT"/>
        </w:rPr>
        <w:t xml:space="preserve">7.7 Ministri, rast pas rasti, ngre grupe pune të përbëra nga specialistë të fushës së transportit rrugor në ministri, në lidhje me administrimin në plotësimin e kushteve, për organizimin e provimit në përputhje me udhëzimin e tij. </w:t>
      </w:r>
    </w:p>
    <w:p w:rsidR="00C24C13" w:rsidRPr="00DF5945" w:rsidRDefault="00C24C13" w:rsidP="00C24C13">
      <w:pPr>
        <w:pStyle w:val="Paragrafi"/>
        <w:rPr>
          <w:szCs w:val="22"/>
          <w:lang w:val="it-IT"/>
        </w:rPr>
      </w:pPr>
      <w:r w:rsidRPr="00DF5945">
        <w:rPr>
          <w:szCs w:val="22"/>
          <w:lang w:val="it-IT"/>
        </w:rPr>
        <w:t xml:space="preserve">7.8 Certifikata e kompetencës profesionale (ÇKP) e lëshuar nga organet e autorizuara sipas pikës 7.1 dhe 7.2 të këtij kapitulli, nuk është e transferueshme. Modeli, përmbajtja dhe plotësimi i certifikatës caktohet me udhëzim të Ministrit. Ajo u lëshohet kandidatëve, respektivisht sipas kursit të trajnimit e provimit që kanë kryer, veç për transportin e mallrave dhe veç për transportin e udhëtarëve. Certifikata e kompetencës profesionale lëshohet me afat pesëvjeçar. </w:t>
      </w:r>
    </w:p>
    <w:p w:rsidR="00C24C13" w:rsidRPr="00DF5945" w:rsidRDefault="00C24C13" w:rsidP="00C24C13">
      <w:pPr>
        <w:pStyle w:val="Paragrafi"/>
        <w:rPr>
          <w:szCs w:val="22"/>
          <w:lang w:val="it-IT"/>
        </w:rPr>
      </w:pPr>
      <w:r w:rsidRPr="00DF5945">
        <w:rPr>
          <w:szCs w:val="22"/>
          <w:lang w:val="it-IT"/>
        </w:rPr>
        <w:t xml:space="preserve">8. Përjashtimi nga trajnimi e provimi </w:t>
      </w:r>
    </w:p>
    <w:p w:rsidR="00C24C13" w:rsidRPr="00DF5945" w:rsidRDefault="00C24C13" w:rsidP="00C24C13">
      <w:pPr>
        <w:pStyle w:val="Paragrafi"/>
        <w:rPr>
          <w:szCs w:val="22"/>
          <w:lang w:val="it-IT"/>
        </w:rPr>
      </w:pPr>
      <w:r w:rsidRPr="00DF5945">
        <w:rPr>
          <w:szCs w:val="22"/>
          <w:lang w:val="it-IT"/>
        </w:rPr>
        <w:t xml:space="preserve">8.1 Përjashtohen nga trajnimi dhe provimi i detyrueshëm, për pjesën që janë diplomuar, të gjithë kandidatët, si inxhinierë mekanikë, ekonomistë ose juristë. </w:t>
      </w:r>
      <w:r w:rsidR="00940B70" w:rsidRPr="00DF5945">
        <w:rPr>
          <w:i/>
          <w:szCs w:val="22"/>
          <w:lang w:val="en-GB" w:eastAsia="ja-JP"/>
        </w:rPr>
        <w:t>Me përjashtim të kandidatëve të diplomuar në edukimet e përmendura në këtë pikë, të cilët përjashtohen nga trajnimi dhe provimi i detyrueshëm për pjesën që janë diplomuar, të gjithë kandidatët e tjerë, pa përjashtim, duhet të kryejnë kursin e trajnimit dhe t’u nënshtrohen provimit me shkrim dhe me gojë sipas pikës 7.</w:t>
      </w:r>
      <w:r w:rsidRPr="00DF5945">
        <w:rPr>
          <w:i/>
          <w:szCs w:val="22"/>
          <w:lang w:val="it-IT"/>
        </w:rPr>
        <w:t xml:space="preserve"> </w:t>
      </w:r>
    </w:p>
    <w:p w:rsidR="00C24C13" w:rsidRPr="00DF5945" w:rsidRDefault="00C24C13" w:rsidP="00C24C13">
      <w:pPr>
        <w:pStyle w:val="Paragrafi"/>
        <w:rPr>
          <w:i/>
          <w:szCs w:val="22"/>
          <w:lang w:val="it-IT"/>
        </w:rPr>
      </w:pPr>
      <w:r w:rsidRPr="00DF5945">
        <w:rPr>
          <w:i/>
          <w:szCs w:val="22"/>
          <w:lang w:val="it-IT"/>
        </w:rPr>
        <w:t xml:space="preserve">8.2 </w:t>
      </w:r>
      <w:r w:rsidR="00940B70" w:rsidRPr="00DF5945">
        <w:rPr>
          <w:i/>
          <w:szCs w:val="22"/>
          <w:lang w:val="en-GB" w:eastAsia="ja-JP"/>
        </w:rPr>
        <w:t>Nëpunësit civilë të politikave të transportit rrugor, të sigurisë dhe qarkullimit rrugor, të lëshimit të licencave dhe, ose autorizimeve në Ministrinë e Punëve Publike dhe Transportit, drejtuesit e Policisë Rrugore në Drejtorinë e Përgjithshme të Policisë së Shtetit dhe qarqe, drejtuesit e DPSHTRR-së në qendër dhe qarqe dhe punonjësit e transportit në Institutin e Transportit, të cilët kanë ushtruar këto detyra mbi 3 vjet përjashtohen nga detyrimi për trajnimin dhe provimi në përfitimin e certifikatës së kompetencës profesionale.</w:t>
      </w:r>
      <w:r w:rsidRPr="00DF5945">
        <w:rPr>
          <w:i/>
          <w:szCs w:val="22"/>
          <w:lang w:val="it-IT"/>
        </w:rPr>
        <w:t xml:space="preserve"> </w:t>
      </w:r>
    </w:p>
    <w:p w:rsidR="00C24C13" w:rsidRPr="00DF5945" w:rsidRDefault="00C24C13" w:rsidP="00C24C13">
      <w:pPr>
        <w:pStyle w:val="Paragrafi"/>
        <w:rPr>
          <w:szCs w:val="22"/>
          <w:lang w:val="it-IT"/>
        </w:rPr>
      </w:pPr>
      <w:r w:rsidRPr="00DF5945">
        <w:rPr>
          <w:szCs w:val="22"/>
          <w:lang w:val="it-IT"/>
        </w:rPr>
        <w:t xml:space="preserve">8.3 </w:t>
      </w:r>
      <w:r w:rsidR="00AE3278" w:rsidRPr="00DF5945">
        <w:rPr>
          <w:i/>
          <w:szCs w:val="22"/>
          <w:lang w:val="it-IT"/>
        </w:rPr>
        <w:t>Organet e transportit dhe ose QKL-ja</w:t>
      </w:r>
      <w:r w:rsidRPr="00DF5945">
        <w:rPr>
          <w:szCs w:val="22"/>
          <w:lang w:val="it-IT"/>
        </w:rPr>
        <w:t xml:space="preserve"> do të njohin certifikatat e kompetencës profesionale, që lëshojnë organet e autorizuara sipas pikës 7.1 të këtij kapitulli, pas hyrjes në fuqi të këtij vendimi. </w:t>
      </w:r>
    </w:p>
    <w:p w:rsidR="00C24C13" w:rsidRPr="00DF5945" w:rsidRDefault="00C24C13" w:rsidP="00C24C13">
      <w:pPr>
        <w:pStyle w:val="Paragrafi"/>
        <w:rPr>
          <w:i/>
          <w:szCs w:val="22"/>
          <w:lang w:val="it-IT"/>
        </w:rPr>
      </w:pPr>
      <w:r w:rsidRPr="00DF5945">
        <w:rPr>
          <w:i/>
          <w:szCs w:val="22"/>
          <w:lang w:val="it-IT"/>
        </w:rPr>
        <w:t xml:space="preserve">8.4 </w:t>
      </w:r>
      <w:r w:rsidR="00343204" w:rsidRPr="00DF5945">
        <w:rPr>
          <w:i/>
          <w:szCs w:val="22"/>
          <w:lang w:val="sq-AL"/>
        </w:rPr>
        <w:t>Organet e transportit dhe ose QKL-ja do të pranojnë si provë të mjaftueshme të kompetencës profesionale një certifikatë që përputhet me certifikatën model, të përcaktuar në shtojcën III, të rregullores evropiane 1071/2009, dhe që lëshohet nga autoriteti ose organi i autorizuar për këtë qëllim nga shteti anëtar i BE-së.</w:t>
      </w:r>
      <w:r w:rsidRPr="00DF5945">
        <w:rPr>
          <w:i/>
          <w:szCs w:val="22"/>
          <w:lang w:val="it-IT"/>
        </w:rPr>
        <w:t xml:space="preserve"> </w:t>
      </w:r>
    </w:p>
    <w:p w:rsidR="00343204" w:rsidRPr="00DF5945" w:rsidRDefault="00343204" w:rsidP="00343204">
      <w:pPr>
        <w:pStyle w:val="Paragrafi"/>
        <w:rPr>
          <w:i/>
          <w:szCs w:val="22"/>
          <w:lang w:val="it-IT"/>
        </w:rPr>
      </w:pPr>
      <w:r w:rsidRPr="00DF5945">
        <w:rPr>
          <w:i/>
          <w:szCs w:val="22"/>
          <w:lang w:val="it-IT"/>
        </w:rPr>
        <w:t>9. Kushtet në lidhje me kërkesën e vendosjes.</w:t>
      </w:r>
    </w:p>
    <w:p w:rsidR="00343204" w:rsidRPr="00DF5945" w:rsidRDefault="00343204" w:rsidP="00343204">
      <w:pPr>
        <w:pStyle w:val="Paragrafi"/>
        <w:rPr>
          <w:i/>
          <w:szCs w:val="22"/>
          <w:lang w:val="it-IT"/>
        </w:rPr>
      </w:pPr>
      <w:r w:rsidRPr="00DF5945">
        <w:rPr>
          <w:i/>
          <w:szCs w:val="22"/>
          <w:lang w:val="it-IT"/>
        </w:rPr>
        <w:t>Për plotësimin e kërkesave të shkronjës “d”, të pikës 1, ndërmarrja e transportit duhet:</w:t>
      </w:r>
    </w:p>
    <w:p w:rsidR="00343204" w:rsidRPr="00DF5945" w:rsidRDefault="00343204" w:rsidP="00343204">
      <w:pPr>
        <w:pStyle w:val="Paragrafi"/>
        <w:rPr>
          <w:i/>
          <w:szCs w:val="22"/>
          <w:lang w:val="it-IT"/>
        </w:rPr>
      </w:pPr>
      <w:r w:rsidRPr="00DF5945">
        <w:rPr>
          <w:i/>
          <w:szCs w:val="22"/>
          <w:lang w:val="it-IT"/>
        </w:rPr>
        <w:t>a) të jetë e vendosur në territorin e Republikës së Shqipërisë, me ambiente në të cilat ajo mban dokumentet kryesore të biznesit, në veçanti dokumentet e kontabilitetit, të personelit, dokumentet që përmbajnë të dhëna në lidhje me orët e drejtuesve të mjeteve dhe ndonjë dokument tjetër, tek i cili autoriteti përgjegjës duhet të ketë akses, me qëllim verifikimin e përputhjes me kushtet e vendosura në këtë rregullore;</w:t>
      </w:r>
    </w:p>
    <w:p w:rsidR="00343204" w:rsidRPr="00DF5945" w:rsidRDefault="00343204" w:rsidP="00343204">
      <w:pPr>
        <w:pStyle w:val="Paragrafi"/>
        <w:rPr>
          <w:i/>
          <w:szCs w:val="22"/>
          <w:lang w:val="it-IT"/>
        </w:rPr>
      </w:pPr>
      <w:r w:rsidRPr="00DF5945">
        <w:rPr>
          <w:i/>
          <w:szCs w:val="22"/>
          <w:lang w:val="it-IT"/>
        </w:rPr>
        <w:t xml:space="preserve">b) pas marrjes së licencës, të ketë në dispozicion të saj një ose më shumë mjete rrugore të vëna në qarkullim, në përputhje me legjislacionin në fuqi, të regjistruara, qofshin në pronësi, me kontrata blerjeje me këste ose me qira; </w:t>
      </w:r>
    </w:p>
    <w:p w:rsidR="00343204" w:rsidRPr="00DF5945" w:rsidRDefault="00343204" w:rsidP="00343204">
      <w:pPr>
        <w:pStyle w:val="Paragrafi"/>
        <w:rPr>
          <w:i/>
          <w:szCs w:val="22"/>
          <w:lang w:val="it-IT"/>
        </w:rPr>
      </w:pPr>
      <w:r w:rsidRPr="00DF5945">
        <w:rPr>
          <w:i/>
          <w:szCs w:val="22"/>
          <w:lang w:val="it-IT"/>
        </w:rPr>
        <w:t>c) të drejtojë efektivisht dhe në vazhdimësi, me pajisje administrative të nevojshme, opera-cionet e saj në lidhje me mjetet e përmendura në shkronjën “b” të kësaj pike, në një qendër operative të vendosur në territorin e Republikës së Shqipërisë.</w:t>
      </w:r>
    </w:p>
    <w:p w:rsidR="00C24C13" w:rsidRPr="00DF5945" w:rsidRDefault="00C24C13" w:rsidP="00C24C13">
      <w:pPr>
        <w:pStyle w:val="Paragrafi"/>
        <w:rPr>
          <w:szCs w:val="22"/>
          <w:lang w:val="it-IT"/>
        </w:rPr>
      </w:pPr>
    </w:p>
    <w:p w:rsidR="00C24C13" w:rsidRPr="00DF5945" w:rsidRDefault="00C24C13" w:rsidP="00C24C13">
      <w:pPr>
        <w:pStyle w:val="KapitulliNr"/>
        <w:keepNext w:val="0"/>
        <w:rPr>
          <w:lang w:val="it-IT"/>
        </w:rPr>
      </w:pPr>
      <w:r w:rsidRPr="00DF5945">
        <w:rPr>
          <w:lang w:val="it-IT"/>
        </w:rPr>
        <w:t xml:space="preserve">KAPITULLI III </w:t>
      </w:r>
    </w:p>
    <w:p w:rsidR="00C24C13" w:rsidRPr="00DF5945" w:rsidRDefault="00C24C13" w:rsidP="00C24C13">
      <w:pPr>
        <w:pStyle w:val="KapitulliTitull"/>
        <w:keepNext w:val="0"/>
        <w:rPr>
          <w:lang w:val="it-IT"/>
        </w:rPr>
      </w:pPr>
      <w:r w:rsidRPr="00DF5945">
        <w:rPr>
          <w:lang w:val="it-IT"/>
        </w:rPr>
        <w:t xml:space="preserve">Organet e transportit, shqyrtimi dhe regjistrimi i ndërmarrjeve </w:t>
      </w:r>
    </w:p>
    <w:p w:rsidR="00C24C13" w:rsidRPr="00DF5945" w:rsidRDefault="00C24C13" w:rsidP="00C24C13">
      <w:pPr>
        <w:pStyle w:val="Paragrafi"/>
        <w:rPr>
          <w:szCs w:val="22"/>
          <w:lang w:val="it-IT"/>
        </w:rPr>
      </w:pPr>
    </w:p>
    <w:p w:rsidR="00C24C13" w:rsidRPr="00DF5945" w:rsidRDefault="00C24C13" w:rsidP="00C24C13">
      <w:pPr>
        <w:pStyle w:val="Paragrafi"/>
        <w:rPr>
          <w:szCs w:val="22"/>
          <w:lang w:val="it-IT"/>
        </w:rPr>
      </w:pPr>
      <w:r w:rsidRPr="00DF5945">
        <w:rPr>
          <w:szCs w:val="22"/>
          <w:lang w:val="it-IT"/>
        </w:rPr>
        <w:t xml:space="preserve">1. Organet e transportit </w:t>
      </w:r>
    </w:p>
    <w:p w:rsidR="00C24C13" w:rsidRPr="00DF5945" w:rsidRDefault="00C24C13" w:rsidP="00C24C13">
      <w:pPr>
        <w:pStyle w:val="Paragrafi"/>
        <w:rPr>
          <w:i/>
          <w:szCs w:val="22"/>
          <w:lang w:val="it-IT"/>
        </w:rPr>
      </w:pPr>
      <w:r w:rsidRPr="00DF5945">
        <w:rPr>
          <w:i/>
          <w:szCs w:val="22"/>
          <w:lang w:val="it-IT"/>
        </w:rPr>
        <w:t xml:space="preserve">1.1 </w:t>
      </w:r>
      <w:r w:rsidR="00940B70" w:rsidRPr="00DF5945">
        <w:rPr>
          <w:i/>
          <w:szCs w:val="22"/>
          <w:lang w:val="en-GB" w:eastAsia="ja-JP"/>
        </w:rPr>
        <w:t>Organet e transportit dhe QKL-ja ushtrojnë funksionin e tyre, respektivisht në përputhje me dispozitat e ligjit nr.8308, datë 18.3.1998 “Për transportet rrugore”, të ndryshuar, ligjit 10 081, datë 23.2.2009 “Për licencat, autorizimet dhe lejet në Republikën e Shqipërisë”, dispozitave të këtij vendimi e dispozitave të vendimit të Këshillit të Ministrave nr.538, datë 26.5.2009 “Për licencat dhe lejet që trajtohen nga apo nëpërmjet Qendrës Kombëtare të Licencimit (QKL) dhe disa rregullime të tjera nënligjore të përbashkëta.</w:t>
      </w:r>
    </w:p>
    <w:p w:rsidR="00C24C13" w:rsidRPr="00DF5945" w:rsidRDefault="00C24C13" w:rsidP="00C24C13">
      <w:pPr>
        <w:pStyle w:val="Paragrafi"/>
        <w:rPr>
          <w:szCs w:val="22"/>
          <w:lang w:val="it-IT"/>
        </w:rPr>
      </w:pPr>
      <w:r w:rsidRPr="00DF5945">
        <w:rPr>
          <w:szCs w:val="22"/>
          <w:lang w:val="it-IT"/>
        </w:rPr>
        <w:t xml:space="preserve">1.2 Organet e transportit, sipas ligjit nr.8308, datë 18.3.1998, të ndryshuar, në bashkëpunim me organet e kontrollit në rrugë, sipas nenit 11 dhe 12 të ligjit nr.8378, datë 22.7.1998 “Kodi Rrugor i Republikës së Shqipërisë”, janë të detyruara të sigurojnë zbatimin e këtij vendimi.  </w:t>
      </w:r>
    </w:p>
    <w:p w:rsidR="00C24C13" w:rsidRPr="00DF5945" w:rsidRDefault="00C24C13" w:rsidP="00C24C13">
      <w:pPr>
        <w:pStyle w:val="Paragrafi"/>
        <w:rPr>
          <w:szCs w:val="22"/>
          <w:lang w:val="it-IT"/>
        </w:rPr>
      </w:pPr>
      <w:r w:rsidRPr="00DF5945">
        <w:rPr>
          <w:szCs w:val="22"/>
          <w:lang w:val="it-IT"/>
        </w:rPr>
        <w:t>1.3 Organet e transportit, në veprimtarinë e transportit rrugor të mallrave dhe udhëtarëve, në përputhje me pikën 1.1 të këtij kapitulli, kanë kompetenca, për sa i përket:</w:t>
      </w:r>
    </w:p>
    <w:p w:rsidR="00C24C13" w:rsidRPr="00DF5945" w:rsidRDefault="00C24C13" w:rsidP="00C24C13">
      <w:pPr>
        <w:pStyle w:val="Paragrafi"/>
        <w:rPr>
          <w:szCs w:val="22"/>
          <w:lang w:val="it-IT"/>
        </w:rPr>
      </w:pPr>
      <w:r w:rsidRPr="00DF5945">
        <w:rPr>
          <w:szCs w:val="22"/>
          <w:lang w:val="it-IT"/>
        </w:rPr>
        <w:t xml:space="preserve">a) shqyrtimit të kërkesave të bëra nga ndërmarrjet; </w:t>
      </w:r>
    </w:p>
    <w:p w:rsidR="00C24C13" w:rsidRPr="00DF5945" w:rsidRDefault="00C24C13" w:rsidP="00C24C13">
      <w:pPr>
        <w:pStyle w:val="Paragrafi"/>
        <w:rPr>
          <w:szCs w:val="22"/>
          <w:lang w:val="it-IT"/>
        </w:rPr>
      </w:pPr>
      <w:r w:rsidRPr="00DF5945">
        <w:rPr>
          <w:szCs w:val="22"/>
          <w:lang w:val="it-IT"/>
        </w:rPr>
        <w:t xml:space="preserve">b) dhënies së licencave, për të tretë ose me qira, brenda vendit dhe ndërkombëtare, si dhe lejes së përkohshme; </w:t>
      </w:r>
    </w:p>
    <w:p w:rsidR="00C24C13" w:rsidRPr="00DF5945" w:rsidRDefault="00C24C13" w:rsidP="00C24C13">
      <w:pPr>
        <w:pStyle w:val="Paragrafi"/>
        <w:rPr>
          <w:szCs w:val="22"/>
          <w:lang w:val="it-IT"/>
        </w:rPr>
      </w:pPr>
      <w:r w:rsidRPr="00DF5945">
        <w:rPr>
          <w:szCs w:val="22"/>
          <w:lang w:val="it-IT"/>
        </w:rPr>
        <w:t xml:space="preserve">c) deklarimit të një personi fizik të papërshtatshëm si drejtues të veprimtarisë së ndërmarrjes së transportit rrugor; </w:t>
      </w:r>
    </w:p>
    <w:p w:rsidR="00C24C13" w:rsidRPr="00DF5945" w:rsidRDefault="00C24C13" w:rsidP="00C24C13">
      <w:pPr>
        <w:pStyle w:val="Paragrafi"/>
        <w:rPr>
          <w:szCs w:val="22"/>
          <w:lang w:val="it-IT"/>
        </w:rPr>
      </w:pPr>
      <w:r w:rsidRPr="00DF5945">
        <w:rPr>
          <w:szCs w:val="22"/>
          <w:lang w:val="it-IT"/>
        </w:rPr>
        <w:t xml:space="preserve">ç) kryerjes së kontrolleve të nevojshme për të verifikuar nëse ndërmarrja plotëson kërkesat e pikës 1 të kapitullit II. </w:t>
      </w:r>
    </w:p>
    <w:p w:rsidR="00C24C13" w:rsidRPr="00DF5945" w:rsidRDefault="00C24C13" w:rsidP="00C24C13">
      <w:pPr>
        <w:pStyle w:val="Paragrafi"/>
        <w:rPr>
          <w:szCs w:val="22"/>
          <w:lang w:val="it-IT"/>
        </w:rPr>
      </w:pPr>
      <w:r w:rsidRPr="00DF5945">
        <w:rPr>
          <w:szCs w:val="22"/>
          <w:lang w:val="it-IT"/>
        </w:rPr>
        <w:t xml:space="preserve">2. Shqyrtimi dhe regjistrimi i ndërmarrjeve </w:t>
      </w:r>
    </w:p>
    <w:p w:rsidR="00C24C13" w:rsidRPr="00DF5945" w:rsidRDefault="00C24C13" w:rsidP="00C24C13">
      <w:pPr>
        <w:pStyle w:val="Paragrafi"/>
        <w:rPr>
          <w:szCs w:val="22"/>
          <w:lang w:val="it-IT"/>
        </w:rPr>
      </w:pPr>
      <w:r w:rsidRPr="00DF5945">
        <w:rPr>
          <w:szCs w:val="22"/>
          <w:lang w:val="it-IT"/>
        </w:rPr>
        <w:t>2.1 Kërkesa për licencim në veprimtarinë e transportit rrugor, për të tretë ose me qira, për mallra ose udhëtarë, paraqitet pranë organit të transportit të licencimit, sipas pikës 1.1 të këtij kapitulli.</w:t>
      </w:r>
    </w:p>
    <w:p w:rsidR="00C24C13" w:rsidRPr="00DF5945" w:rsidRDefault="00C24C13" w:rsidP="00C24C13">
      <w:pPr>
        <w:pStyle w:val="Paragrafi"/>
        <w:rPr>
          <w:szCs w:val="22"/>
          <w:lang w:val="it-IT"/>
        </w:rPr>
      </w:pPr>
      <w:r w:rsidRPr="00DF5945">
        <w:rPr>
          <w:szCs w:val="22"/>
          <w:lang w:val="it-IT"/>
        </w:rPr>
        <w:t xml:space="preserve">2.2 Ministria, me udhëzim, cakton të dhënat e nevojshme, që duhen për regjistrimin e një ndërmarrjeje nga organi i transportit, në përputhje me nenin 5 të ligjit nr.8308, datë 18.3.1998 “Për transportet rrugore”, të ndryshuar. </w:t>
      </w:r>
    </w:p>
    <w:p w:rsidR="00C24C13" w:rsidRPr="00DF5945" w:rsidRDefault="00C24C13" w:rsidP="00C24C13">
      <w:pPr>
        <w:pStyle w:val="Paragrafi"/>
        <w:rPr>
          <w:i/>
          <w:szCs w:val="22"/>
          <w:lang w:val="it-IT"/>
        </w:rPr>
      </w:pPr>
      <w:r w:rsidRPr="00DF5945">
        <w:rPr>
          <w:i/>
          <w:szCs w:val="22"/>
          <w:lang w:val="it-IT"/>
        </w:rPr>
        <w:t xml:space="preserve">2.3 </w:t>
      </w:r>
      <w:r w:rsidR="00940B70" w:rsidRPr="00DF5945">
        <w:rPr>
          <w:i/>
          <w:szCs w:val="22"/>
          <w:lang w:val="en-GB" w:eastAsia="ja-JP"/>
        </w:rPr>
        <w:t>Koha maksimale e lejuar për shqyrtimin e një kërkese për licencë të lëshuar nga organet e transportit dhe QKL-ja është respektivisht në përputhje me ligjin nr.8308, datë 18.3.1998, si dhe me vendimin e Këshillit të Ministrave nr.538, datë 26.5.2009”.</w:t>
      </w:r>
    </w:p>
    <w:p w:rsidR="00C24C13" w:rsidRPr="00DF5945" w:rsidRDefault="00C24C13" w:rsidP="00C24C13">
      <w:pPr>
        <w:pStyle w:val="Paragrafi"/>
        <w:rPr>
          <w:szCs w:val="22"/>
          <w:lang w:val="it-IT"/>
        </w:rPr>
      </w:pPr>
      <w:r w:rsidRPr="00DF5945">
        <w:rPr>
          <w:szCs w:val="22"/>
          <w:lang w:val="it-IT"/>
        </w:rPr>
        <w:t xml:space="preserve">2.4 Nëse organi i transportit nuk ka marrë vendim në afatin e caktuar sipas pikës 2.3 të këtij kapitulli, ajo do të konsiderohet e pranuar. </w:t>
      </w:r>
    </w:p>
    <w:p w:rsidR="00C24C13" w:rsidRPr="00DF5945" w:rsidRDefault="00C24C13" w:rsidP="00C24C13">
      <w:pPr>
        <w:pStyle w:val="Paragrafi"/>
        <w:rPr>
          <w:szCs w:val="22"/>
          <w:lang w:val="it-IT"/>
        </w:rPr>
      </w:pPr>
      <w:r w:rsidRPr="00DF5945">
        <w:rPr>
          <w:szCs w:val="22"/>
          <w:lang w:val="it-IT"/>
        </w:rPr>
        <w:t xml:space="preserve">2.5. Ndërmarrja, që e ushtron veprimtarinë në transportin rrugor, duhet, brenda 28 ditëve, të njoftojë organin e transportit, i cili e ka licencuar atë, për çdo ndryshim të të dhënave në pikën 2.2 të këtij kapitulli. </w:t>
      </w:r>
    </w:p>
    <w:p w:rsidR="00C24C13" w:rsidRPr="00DF5945" w:rsidRDefault="00C24C13" w:rsidP="00C24C13">
      <w:pPr>
        <w:pStyle w:val="Paragrafi"/>
        <w:rPr>
          <w:szCs w:val="22"/>
          <w:lang w:val="it-IT"/>
        </w:rPr>
      </w:pPr>
      <w:r w:rsidRPr="00DF5945">
        <w:rPr>
          <w:szCs w:val="22"/>
          <w:lang w:val="it-IT"/>
        </w:rPr>
        <w:t xml:space="preserve">3. Deklarimi i papërshtatshmërisë së drejtuesit të veprimtarisë </w:t>
      </w:r>
    </w:p>
    <w:p w:rsidR="00C24C13" w:rsidRPr="00DF5945" w:rsidRDefault="00C24C13" w:rsidP="00C24C13">
      <w:pPr>
        <w:pStyle w:val="Paragrafi"/>
        <w:rPr>
          <w:szCs w:val="22"/>
          <w:lang w:val="it-IT"/>
        </w:rPr>
      </w:pPr>
      <w:r w:rsidRPr="00DF5945">
        <w:rPr>
          <w:szCs w:val="22"/>
          <w:lang w:val="it-IT"/>
        </w:rPr>
        <w:t xml:space="preserve">3.1 Në rastin kur një ndërmarrjeje i është hequr licenca në ushtrimin e veprimtarisë së transportit, për shkak të: </w:t>
      </w:r>
    </w:p>
    <w:p w:rsidR="00C24C13" w:rsidRPr="00DF5945" w:rsidRDefault="00C24C13" w:rsidP="00C24C13">
      <w:pPr>
        <w:pStyle w:val="Paragrafi"/>
        <w:rPr>
          <w:szCs w:val="22"/>
          <w:lang w:val="it-IT"/>
        </w:rPr>
      </w:pPr>
      <w:r w:rsidRPr="00DF5945">
        <w:rPr>
          <w:szCs w:val="22"/>
          <w:lang w:val="it-IT"/>
        </w:rPr>
        <w:t xml:space="preserve">a) shkeljeve të përsëritura sipas shkronjës “a” të pikës 3.1 të kapitullit II; ose </w:t>
      </w:r>
    </w:p>
    <w:p w:rsidR="00C24C13" w:rsidRPr="00DF5945" w:rsidRDefault="00C24C13" w:rsidP="00C24C13">
      <w:pPr>
        <w:pStyle w:val="Paragrafi"/>
        <w:rPr>
          <w:szCs w:val="22"/>
          <w:lang w:val="it-IT"/>
        </w:rPr>
      </w:pPr>
      <w:r w:rsidRPr="00DF5945">
        <w:rPr>
          <w:szCs w:val="22"/>
          <w:lang w:val="it-IT"/>
        </w:rPr>
        <w:t xml:space="preserve">b) fshehjes së qëllimshme të shkeljeve të legjislacionit të transportit dhe dispozitave të ligjit nr.8308, datë 18.3.1998, ligjit nr.8378, datë 22.7.1998 vendimeve dhe akteve nënligjore në zbatim të tyre, </w:t>
      </w:r>
    </w:p>
    <w:p w:rsidR="00C24C13" w:rsidRPr="00DF5945" w:rsidRDefault="00C24C13" w:rsidP="00C24C13">
      <w:pPr>
        <w:pStyle w:val="Paragrafi"/>
        <w:rPr>
          <w:szCs w:val="22"/>
          <w:lang w:val="it-IT"/>
        </w:rPr>
      </w:pPr>
      <w:r w:rsidRPr="00DF5945">
        <w:rPr>
          <w:szCs w:val="22"/>
          <w:lang w:val="it-IT"/>
        </w:rPr>
        <w:t xml:space="preserve">organi i transportit deklaron menjëherë të papërshtatshëm edhe drejtuesin e veprimtarisë së ndërmarrjes. </w:t>
      </w:r>
    </w:p>
    <w:p w:rsidR="00C24C13" w:rsidRPr="00DF5945" w:rsidRDefault="00C24C13" w:rsidP="00C24C13">
      <w:pPr>
        <w:pStyle w:val="Paragrafi"/>
        <w:rPr>
          <w:szCs w:val="22"/>
          <w:lang w:val="it-IT"/>
        </w:rPr>
      </w:pPr>
      <w:r w:rsidRPr="00DF5945">
        <w:rPr>
          <w:szCs w:val="22"/>
          <w:lang w:val="it-IT"/>
        </w:rPr>
        <w:t xml:space="preserve">3.2 Certifikata e kompetencës profesionale e personit të deklaruar të papërshtatshëm, sipas pikës 4.1 të këtij kapitulli, konsiderohet e pavlefshme për çdo rast, deri  sa nuk është marrë një masë rehabilituese. </w:t>
      </w:r>
    </w:p>
    <w:p w:rsidR="00C24C13" w:rsidRPr="00DF5945" w:rsidRDefault="00C24C13" w:rsidP="00C24C13">
      <w:pPr>
        <w:pStyle w:val="Paragrafi"/>
        <w:rPr>
          <w:szCs w:val="22"/>
          <w:lang w:val="it-IT"/>
        </w:rPr>
      </w:pPr>
      <w:r w:rsidRPr="00DF5945">
        <w:rPr>
          <w:szCs w:val="22"/>
          <w:lang w:val="it-IT"/>
        </w:rPr>
        <w:t xml:space="preserve">3.3 Organi i transportit njofton të gjitha institucionet e interesuara me të dhënat e personit, të cilit i është deklaruar e papërshtatshme certifikata e kompetencës profesionale. </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3A Kontrollet</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3A.1 Organet e transportit dhe, ose në bashkëpunim me organet e kontrollit të parashikuara në nenin 12 të ligjit nr.8378, datë 22.7.1998 “Kodi Rrugor i Republikës së Shqipërisë” kontrollojnë ndërmarrjet, të cilat janë të licencuara në veprimtarinë e transportit rrugor, nëse ato plotësojnë në vazhdimësi kërkesat e pikës 1 të kapitullit II.</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3A.2 Drejtoria e Përgjithshme e Shërbimeve të Transportit Rrugor është institucioni përgjegjës, i cili planifikon dhe organizon kontrollet me organet e tjera të kontrollit.</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3A.3 Deri më 31 dhjetor 2018, organet e kontrollit do të kryejnë kontrolle të paktën çdo pesë vjet për të verifikuar që ndërmarrjet e transportit plotësojnë kërkesat e pikës 1 të kapitullit II.</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3B Pezullimi dhe heqja e licencës nga organi që ka lëshuar licencën</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3B.1 Në bazë të shkronjës “c” të nenit 6 të ligjit nr.8308, datë 18.3.1998, kur organi i transportit vërteton që një ndërmarrje e licencuar prej tij rrezikon në plotësimin e kërkesave të nenit 6 të këtij ligji ose pikës 1 të kapitullit II të rregullores, ai duhet të njoftojë zyrtarisht personin përgjegjës ose drejtuesin e veprimtarisë së ndërmarrjes për këtë. Nëse organi i transportit vëren se një ose më shumë prej kërkesave nuk plotësohet në vazhdimësi, me qëllim rregullimin e situatës, ai i jep ndërmarrjes mundësi të kufizuara kohore si vijon:</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a) një periudhë kohore deri në 9 muaj për marrjen në punë të një drejtuesi zëvendësues veprimtarie, në rastin kur mbajtësi i licencës mbështet te një drejtues veprimtarie, i cili:</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i) vdes;</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ii) ndërpret veprimtarinë për arsye të paaftësisë fizike ose mendore, për të qenë i aftë në kryerjen e detyrave të tij;</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iii) ndërpret veprimtarinë për arsye të tjera;</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iv) nuk plotëson më tej kërkesën e reputacionit të mirë; ose</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v) nuk plotëson më tej kërkesën e kompetencën profesionale.</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b) Në rastin kur mbajtësi i licencës është një ndërmarrje transporti me dy ose më shumë drejtues veprimtarie, dhe ndonjëri prej këtyre drejtuesve humbet reputacionin e mirë, organi i transportit i kërkon mbajtësit të licencës (ndërmarrjes) brenda periudhës së përmendur më sipër, heqjen e këtij drejtuesi të veprimtarisë dhe caktimin e një drejtuesi tjetër në vend të tij.</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c) Një periudhë kohore deri në 12 muaj, kur kërkesa e qëndrueshmërisë financiare nuk plotësohet, me qëllim demonstrimi që kjo kërkesë do të plotësohet përsëri në baza të qëndrueshme.</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3B.2 Licenca hiqet kur ndërmarrja e transportit nuk fillon veprimtarinë e saj brenda afatit të vendosur në të nga organi i transportit. Afati i fillimit të veprimtarisë nuk duhet të jetë më i gjatë se 3 muaj nga dita e lëshimit të licencës.</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3C  Procedurat për pezullimin ose heqjen e licencës ose certifikatës</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3C.1 Kur organi i transportit vendos për pezullimin ose heqjen e një licence, respektivisht sipas pikës 3B.1 të këtij kapitulli:</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a) ai njofton mbajtësin e licencës për vendimin dhe arsyet për të cilat ai ka marrë këtë vendim;</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b) pezullimi ose heqja e licencës hyn në fuqi në fund të periudhës 21-ditore, duke filluar me ditën, që njoftimi i është dhënë mbajtësit të licencës.</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 C.2 Një licencë do të qëndrojë e pezulluar derisa organi i transportit të njoftojë hyrjen përsëri në fuqi të saj.</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 C.3 Mbajtësi i një licence mund të ankimojnë kundër një vendimi për pezullimin ose heqjen e një licence te titullari i organit të transportit brenda 30 ditëve nga marrja e njoftimit për vendimin e pezullimit ose heqjes së licencës.</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 Ç Dorëzimi i licencës dhe certifikatës së mjetit</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 Ç.1 Mbajtësi i një licence dorëzon licencën së bashku me certifikatat e mjeteve tek organi i transportit, i cili e ka lëshuar atë, pas përfundimit të afatit të vlefshmërisë ose heqjes së licencës brenda 7 ditëve, pas ditës në të cilën përfundimi i vlefshmërisë ose heqja ka hyrë në fuqi.</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 Ç.2 Pronari i një mjeti dorëzon certifikatën e mjetit tek organi i transportit, i cili e ka lëshuar atë pas përfundimit të afatit të vlefshmërisë ose heqjes brenda 7 ditëve, pas ditës në të cilën përfundimi i vlefshmërisë ose heqja ka hyrë në fuqi.</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3 Ç.3 Për pezullimin e një licence operatori ose certifikate të mjetit sipas kësaj rregulloreje, organi i transportit njofton me shkrim mbajtësin e licencës ose pronarin e mjetit që të dorëzojë këto dokumente tek ai brenda 7 ditëve, pas ditës në të cilën është dorëzuar njoftimi te personi.</w:t>
      </w:r>
    </w:p>
    <w:p w:rsidR="00940B70" w:rsidRPr="00DF5945" w:rsidRDefault="00940B70" w:rsidP="00940B70">
      <w:pPr>
        <w:pStyle w:val="Paragrafi"/>
        <w:rPr>
          <w:i/>
          <w:szCs w:val="22"/>
          <w:lang w:val="it-IT"/>
        </w:rPr>
      </w:pPr>
      <w:r w:rsidRPr="00DF5945">
        <w:rPr>
          <w:i/>
          <w:szCs w:val="22"/>
          <w:lang w:val="en-GB" w:eastAsia="ja-JP"/>
        </w:rPr>
        <w:t>3Ç.4 Nëse një subjekt nuk dorëzon në organin e transportit përkatës, brenda afatit të përmendur në pikat e mësipërme, licencën dhe, ose certifikatën e pezulluar ose të hequr, ky i fundit njofton organet përgjegjëse të kontrollit në rrugë dhe të gjitha organet e tjera të interesuara për ndalimin në ushtrimin e veprimtarisë së këtij operatori të transportit rrugor.</w:t>
      </w:r>
    </w:p>
    <w:p w:rsidR="00C24C13" w:rsidRPr="00DF5945" w:rsidRDefault="00C24C13" w:rsidP="00C24C13">
      <w:pPr>
        <w:pStyle w:val="Paragrafi"/>
        <w:rPr>
          <w:szCs w:val="22"/>
          <w:lang w:val="it-IT"/>
        </w:rPr>
      </w:pPr>
      <w:r w:rsidRPr="00DF5945">
        <w:rPr>
          <w:szCs w:val="22"/>
          <w:lang w:val="it-IT"/>
        </w:rPr>
        <w:t xml:space="preserve">4 Vendimet e organit të transportit </w:t>
      </w:r>
    </w:p>
    <w:p w:rsidR="00940B70" w:rsidRPr="00DF5945" w:rsidRDefault="00C24C13" w:rsidP="00C24C13">
      <w:pPr>
        <w:pStyle w:val="Paragrafi"/>
        <w:rPr>
          <w:szCs w:val="22"/>
          <w:lang w:val="it-IT"/>
        </w:rPr>
      </w:pPr>
      <w:r w:rsidRPr="00DF5945">
        <w:rPr>
          <w:szCs w:val="22"/>
          <w:lang w:val="it-IT"/>
        </w:rPr>
        <w:t xml:space="preserve">4.1 Organet e transportit refuzojnë kërkesën për licencim kur drejtuesi i veprimtarisë nuk ka plotësuar periudhën e rehabilitimit nga data kur është komunikuar dënimi ose kur dënohet gjatë ushtrimit të veprimtarisë së tij, në përputhje me shkronjën “a” dhe “b” të pikës 3.1 të kapitullit II. </w:t>
      </w:r>
    </w:p>
    <w:p w:rsidR="00C24C13" w:rsidRPr="00DF5945" w:rsidRDefault="00C24C13" w:rsidP="00C24C13">
      <w:pPr>
        <w:pStyle w:val="Paragrafi"/>
        <w:rPr>
          <w:szCs w:val="22"/>
          <w:lang w:val="it-IT"/>
        </w:rPr>
      </w:pPr>
      <w:r w:rsidRPr="00DF5945">
        <w:rPr>
          <w:szCs w:val="22"/>
          <w:lang w:val="it-IT"/>
        </w:rPr>
        <w:t>4.2 Para marrjes</w:t>
      </w:r>
      <w:r w:rsidR="00940B70" w:rsidRPr="00DF5945">
        <w:rPr>
          <w:szCs w:val="22"/>
          <w:lang w:val="it-IT"/>
        </w:rPr>
        <w:t xml:space="preserve"> së një vendimi, sipas pikës </w:t>
      </w:r>
      <w:r w:rsidR="00940B70" w:rsidRPr="00DF5945">
        <w:rPr>
          <w:i/>
          <w:szCs w:val="22"/>
          <w:lang w:val="it-IT"/>
        </w:rPr>
        <w:t>4</w:t>
      </w:r>
      <w:r w:rsidRPr="00DF5945">
        <w:rPr>
          <w:i/>
          <w:szCs w:val="22"/>
          <w:lang w:val="it-IT"/>
        </w:rPr>
        <w:t>.1</w:t>
      </w:r>
      <w:r w:rsidRPr="00DF5945">
        <w:rPr>
          <w:szCs w:val="22"/>
          <w:lang w:val="it-IT"/>
        </w:rPr>
        <w:t xml:space="preserve"> të këtij kapitulli, për shkeljet e kryera nga ndërmarrja ose drejtuesi i veprimtarisë, organi i transportit, përveç organeve të kontrollit në rrugë sipas Kodit Rrugor, nëse është e nevojshme, grumbullon informacionin e duhur edhe nga Drejtoria e Përgjithshme e Tatim-Taksave, Drejtoria e Përgjithshme e Doganave dhe Inspektorati i Punës dhe institucionet e tjera, që ai konsideron të rëndësishme në veprimtarinë e operatorit të transportit rrugor. </w:t>
      </w:r>
    </w:p>
    <w:p w:rsidR="00C24C13" w:rsidRPr="00DF5945" w:rsidRDefault="00C24C13" w:rsidP="00C24C13">
      <w:pPr>
        <w:pStyle w:val="Paragrafi"/>
        <w:rPr>
          <w:i/>
          <w:szCs w:val="22"/>
          <w:lang w:val="it-IT"/>
        </w:rPr>
      </w:pPr>
      <w:r w:rsidRPr="00DF5945">
        <w:rPr>
          <w:i/>
          <w:szCs w:val="22"/>
          <w:lang w:val="it-IT"/>
        </w:rPr>
        <w:t xml:space="preserve">4.3 </w:t>
      </w:r>
      <w:r w:rsidR="00940B70" w:rsidRPr="00DF5945">
        <w:rPr>
          <w:i/>
          <w:szCs w:val="22"/>
          <w:lang w:val="en-GB" w:eastAsia="ja-JP"/>
        </w:rPr>
        <w:t>Organet e transportit, në përputhje me ligjin nr.8308, datë 18.3.1998, marrin vendime që përfshijnë refuzimin e një aplikimi, pezullimin ose heqjen e një licence ekzistuese dhe deklarimin e papërshtatshëm të drejtuesit të veprimtarisë. Për çdo vendim të marrë, ato janë të detyruar të arsyetojnë shkaqet mbi të cilën ato janë bazuar.</w:t>
      </w:r>
      <w:r w:rsidRPr="00DF5945">
        <w:rPr>
          <w:i/>
          <w:szCs w:val="22"/>
          <w:lang w:val="it-IT"/>
        </w:rPr>
        <w:t xml:space="preserve"> </w:t>
      </w:r>
    </w:p>
    <w:p w:rsidR="00C24C13" w:rsidRPr="00DF5945" w:rsidRDefault="00C24C13" w:rsidP="00C24C13">
      <w:pPr>
        <w:pStyle w:val="Paragrafi"/>
        <w:rPr>
          <w:szCs w:val="22"/>
          <w:lang w:val="it-IT"/>
        </w:rPr>
      </w:pPr>
      <w:r w:rsidRPr="00DF5945">
        <w:rPr>
          <w:szCs w:val="22"/>
          <w:lang w:val="it-IT"/>
        </w:rPr>
        <w:t xml:space="preserve">5. Ankimimi </w:t>
      </w:r>
    </w:p>
    <w:p w:rsidR="00C24C13" w:rsidRPr="00DF5945" w:rsidRDefault="00C24C13" w:rsidP="00C24C13">
      <w:pPr>
        <w:pStyle w:val="Paragrafi"/>
        <w:rPr>
          <w:szCs w:val="22"/>
          <w:lang w:val="it-IT"/>
        </w:rPr>
      </w:pPr>
      <w:r w:rsidRPr="00DF5945">
        <w:rPr>
          <w:szCs w:val="22"/>
          <w:lang w:val="it-IT"/>
        </w:rPr>
        <w:t xml:space="preserve">Në rastin kur organi i transportit refuzon një kërkesë për pranimin në veprimtarinë e operatorit të transportit rrugor, pezullon ose deklaron të papërshtatshëm për shkeljet e kryera nga ndërmarrja ose drejtuesi i veprimtarisë, ndërmarrja ose personi, që ka pësuar dënimin, ka të drejtë ta ankimojë vendimin e marrë nga organi i transportit, në bazë të ligjit nr.8485, datë 12.5.1999 “Kodi i Procedurave Administrative të Republikës së Shqipërisë”, si dhe për procedura të mëtejshme, ai mund të ankohet në rrugë gjyqësore, në përputhje me dispozitat e Kodit të Procedurës Civile. </w:t>
      </w:r>
    </w:p>
    <w:p w:rsidR="00C24C13" w:rsidRPr="00DF5945" w:rsidRDefault="00C24C13" w:rsidP="00C24C13">
      <w:pPr>
        <w:pStyle w:val="Paragrafi"/>
        <w:rPr>
          <w:szCs w:val="22"/>
          <w:lang w:val="it-IT"/>
        </w:rPr>
      </w:pPr>
    </w:p>
    <w:p w:rsidR="00C24C13" w:rsidRPr="00DF5945" w:rsidRDefault="00C24C13" w:rsidP="00C24C13">
      <w:pPr>
        <w:pStyle w:val="KapitulliNr"/>
        <w:keepNext w:val="0"/>
        <w:rPr>
          <w:lang w:val="it-IT"/>
        </w:rPr>
      </w:pPr>
      <w:r w:rsidRPr="00DF5945">
        <w:rPr>
          <w:lang w:val="it-IT"/>
        </w:rPr>
        <w:t xml:space="preserve">KAPITULLI IV </w:t>
      </w:r>
    </w:p>
    <w:p w:rsidR="00C24C13" w:rsidRPr="00DF5945" w:rsidRDefault="00C24C13" w:rsidP="00C24C13">
      <w:pPr>
        <w:pStyle w:val="KapitulliTitull"/>
        <w:keepNext w:val="0"/>
        <w:rPr>
          <w:lang w:val="it-IT"/>
        </w:rPr>
      </w:pPr>
      <w:r w:rsidRPr="00DF5945">
        <w:rPr>
          <w:lang w:val="it-IT"/>
        </w:rPr>
        <w:t xml:space="preserve">Bashkëpunimi administrativ dhe shkëmbimi i informacionit </w:t>
      </w:r>
    </w:p>
    <w:p w:rsidR="00C24C13" w:rsidRPr="00DF5945" w:rsidRDefault="00C24C13" w:rsidP="00C24C13">
      <w:pPr>
        <w:pStyle w:val="Paragrafi"/>
        <w:rPr>
          <w:szCs w:val="22"/>
          <w:lang w:val="it-IT"/>
        </w:rPr>
      </w:pPr>
    </w:p>
    <w:p w:rsidR="00C24C13" w:rsidRPr="00DF5945" w:rsidRDefault="00C24C13" w:rsidP="00C24C13">
      <w:pPr>
        <w:pStyle w:val="Paragrafi"/>
        <w:rPr>
          <w:szCs w:val="22"/>
          <w:lang w:val="it-IT"/>
        </w:rPr>
      </w:pPr>
      <w:r w:rsidRPr="00DF5945">
        <w:rPr>
          <w:szCs w:val="22"/>
          <w:lang w:val="it-IT"/>
        </w:rPr>
        <w:t xml:space="preserve">1. Krijimi i regjistrit elektronik kombëtar </w:t>
      </w:r>
    </w:p>
    <w:p w:rsidR="00C24C13" w:rsidRPr="00DF5945" w:rsidRDefault="00C24C13" w:rsidP="00C24C13">
      <w:pPr>
        <w:pStyle w:val="Paragrafi"/>
        <w:rPr>
          <w:i/>
          <w:szCs w:val="22"/>
          <w:lang w:val="it-IT"/>
        </w:rPr>
      </w:pPr>
      <w:r w:rsidRPr="00DF5945">
        <w:rPr>
          <w:i/>
          <w:szCs w:val="22"/>
          <w:lang w:val="it-IT"/>
        </w:rPr>
        <w:t xml:space="preserve">1.1 </w:t>
      </w:r>
      <w:r w:rsidR="00343204" w:rsidRPr="00DF5945">
        <w:rPr>
          <w:i/>
          <w:szCs w:val="22"/>
          <w:lang w:val="it-IT"/>
        </w:rPr>
        <w:t>Në zbatim të ligjit nr. 8308, datë 18.3.1998, “Për transportet rrugore”, të ndryshuar, krijohet regjistri elektronik kombëtar për ndërmarrjet e transportit rrugor. Regjistri përmban të dhënat lidhur me drejtuesit e veprimtarisë së transportit, drejtuesit e mjeteve, licencat dhe dokumentet e nevojshme për ushtrimin e veprimtarisë për të gjithë operatorët e transportit rrugor.</w:t>
      </w:r>
      <w:r w:rsidRPr="00DF5945">
        <w:rPr>
          <w:i/>
          <w:szCs w:val="22"/>
          <w:lang w:val="it-IT"/>
        </w:rPr>
        <w:t xml:space="preserve"> </w:t>
      </w:r>
    </w:p>
    <w:p w:rsidR="00C24C13" w:rsidRPr="00DF5945" w:rsidRDefault="00343204" w:rsidP="00C24C13">
      <w:pPr>
        <w:pStyle w:val="Paragrafi"/>
        <w:rPr>
          <w:i/>
          <w:szCs w:val="22"/>
          <w:lang w:val="it-IT"/>
        </w:rPr>
      </w:pPr>
      <w:r w:rsidRPr="00DF5945">
        <w:rPr>
          <w:i/>
          <w:szCs w:val="22"/>
          <w:lang w:val="it-IT"/>
        </w:rPr>
        <w:t>1.2 Regjistri elektronik kombëtar vendoset në Drejtorinë e Përgjithshme të Shërbimeve të Transportit Rrugor. Të dhënat që përmban regjistri elektronik kombëtar trajtohen dhe mbikëqyren vetëm nga personat përgjegjës, të caktuar për këtë qëllim, në përputhje me legjislacionin për mbrojtjen e të dhënave personale”</w:t>
      </w:r>
      <w:r w:rsidR="00C24C13" w:rsidRPr="00DF5945">
        <w:rPr>
          <w:i/>
          <w:szCs w:val="22"/>
          <w:lang w:val="it-IT"/>
        </w:rPr>
        <w:t xml:space="preserve">. </w:t>
      </w:r>
    </w:p>
    <w:p w:rsidR="00343204" w:rsidRPr="00DF5945" w:rsidRDefault="00C24C13" w:rsidP="00343204">
      <w:pPr>
        <w:pStyle w:val="Paragrafi"/>
        <w:rPr>
          <w:i/>
          <w:szCs w:val="22"/>
          <w:lang w:val="sq-AL"/>
        </w:rPr>
      </w:pPr>
      <w:r w:rsidRPr="00DF5945">
        <w:rPr>
          <w:i/>
          <w:szCs w:val="22"/>
          <w:lang w:val="it-IT"/>
        </w:rPr>
        <w:t xml:space="preserve">1.3 </w:t>
      </w:r>
      <w:r w:rsidR="00343204" w:rsidRPr="00DF5945">
        <w:rPr>
          <w:i/>
          <w:szCs w:val="22"/>
          <w:lang w:val="sq-AL"/>
        </w:rPr>
        <w:t>Të gjitha ndërmarrjet e transportit rrugor, të vendosura në Shqipëri, janë të detyruara të regjistrohen në Regjistrin Elektronik Kombëtar të Transportit Rrugor.</w:t>
      </w:r>
    </w:p>
    <w:p w:rsidR="00C24C13" w:rsidRPr="00DF5945" w:rsidRDefault="00343204" w:rsidP="00343204">
      <w:pPr>
        <w:pStyle w:val="Paragrafi"/>
        <w:rPr>
          <w:i/>
          <w:szCs w:val="22"/>
          <w:lang w:val="it-IT"/>
        </w:rPr>
      </w:pPr>
      <w:r w:rsidRPr="00DF5945">
        <w:rPr>
          <w:i/>
          <w:szCs w:val="22"/>
          <w:lang w:val="sq-AL"/>
        </w:rPr>
        <w:t>Pas licencimit të subjektit transportues, organi që e ka licencuar atë dërgon informacion te mbajtësi i Regjistrit Elektronik Kombëtar të Transportit Rrugor për ndërmarrjen e transportit dhe çdo ndryshim që mund të ndodhë gjatë ushtrimit të veprimtarisë.</w:t>
      </w:r>
      <w:r w:rsidR="00C24C13" w:rsidRPr="00DF5945">
        <w:rPr>
          <w:i/>
          <w:szCs w:val="22"/>
          <w:lang w:val="it-IT"/>
        </w:rPr>
        <w:t xml:space="preserve">  </w:t>
      </w:r>
    </w:p>
    <w:p w:rsidR="00C24C13" w:rsidRPr="00DF5945" w:rsidRDefault="00C24C13" w:rsidP="00C24C13">
      <w:pPr>
        <w:pStyle w:val="Paragrafi"/>
        <w:rPr>
          <w:szCs w:val="22"/>
          <w:lang w:val="it-IT"/>
        </w:rPr>
      </w:pPr>
      <w:r w:rsidRPr="00DF5945">
        <w:rPr>
          <w:szCs w:val="22"/>
          <w:lang w:val="it-IT"/>
        </w:rPr>
        <w:t xml:space="preserve">1.4 Të drejtën e njohjes e kanë autoritetet përgjegjëse të licencimit, sipas pikës 1.1, kapitulli III dhe autoritetet e tjera që janë nën betim dhe që kanë kompetenca në lidhje me vëzhgimin dhe vendosjen e sanksioneve në fushën e transportit rrugor. </w:t>
      </w:r>
    </w:p>
    <w:p w:rsidR="00C24C13" w:rsidRPr="00DF5945" w:rsidRDefault="00C24C13" w:rsidP="00C24C13">
      <w:pPr>
        <w:pStyle w:val="Paragrafi"/>
        <w:rPr>
          <w:szCs w:val="22"/>
          <w:lang w:val="it-IT"/>
        </w:rPr>
      </w:pPr>
      <w:r w:rsidRPr="00DF5945">
        <w:rPr>
          <w:szCs w:val="22"/>
          <w:lang w:val="it-IT"/>
        </w:rPr>
        <w:t xml:space="preserve">1.5 Regjistri elektronik kombëtar do të përmbajë të dhënat, si më poshtë vijon: </w:t>
      </w:r>
    </w:p>
    <w:p w:rsidR="00C24C13" w:rsidRPr="00DF5945" w:rsidRDefault="00C24C13" w:rsidP="00C24C13">
      <w:pPr>
        <w:pStyle w:val="Paragrafi"/>
        <w:rPr>
          <w:szCs w:val="22"/>
          <w:lang w:val="it-IT"/>
        </w:rPr>
      </w:pPr>
      <w:r w:rsidRPr="00DF5945">
        <w:rPr>
          <w:szCs w:val="22"/>
          <w:lang w:val="it-IT"/>
        </w:rPr>
        <w:t xml:space="preserve">a) emrin dhe formën juridike të ndërmarrjes; </w:t>
      </w:r>
    </w:p>
    <w:p w:rsidR="00C24C13" w:rsidRPr="00DF5945" w:rsidRDefault="00C24C13" w:rsidP="00C24C13">
      <w:pPr>
        <w:pStyle w:val="Paragrafi"/>
        <w:rPr>
          <w:szCs w:val="22"/>
          <w:lang w:val="it-IT"/>
        </w:rPr>
      </w:pPr>
      <w:r w:rsidRPr="00DF5945">
        <w:rPr>
          <w:szCs w:val="22"/>
          <w:lang w:val="it-IT"/>
        </w:rPr>
        <w:t xml:space="preserve">b) adresën e vendosjes së saj; </w:t>
      </w:r>
    </w:p>
    <w:p w:rsidR="00C24C13" w:rsidRPr="00DF5945" w:rsidRDefault="00C24C13" w:rsidP="00C24C13">
      <w:pPr>
        <w:pStyle w:val="Paragrafi"/>
        <w:rPr>
          <w:szCs w:val="22"/>
          <w:lang w:val="it-IT"/>
        </w:rPr>
      </w:pPr>
      <w:r w:rsidRPr="00DF5945">
        <w:rPr>
          <w:szCs w:val="22"/>
          <w:lang w:val="it-IT"/>
        </w:rPr>
        <w:t xml:space="preserve">c) emrin e drejtuesit të veprimtarisë së transportit, i caktuar në plotësimin e kushteve, për sa i përket reputacionit të mirë dhe kompetencës profesionale dhe emrin e ortakëve të ndërmarrjes; </w:t>
      </w:r>
    </w:p>
    <w:p w:rsidR="00C24C13" w:rsidRPr="00DF5945" w:rsidRDefault="00C24C13" w:rsidP="00C24C13">
      <w:pPr>
        <w:pStyle w:val="Paragrafi"/>
        <w:rPr>
          <w:szCs w:val="22"/>
          <w:lang w:val="it-IT"/>
        </w:rPr>
      </w:pPr>
      <w:r w:rsidRPr="00DF5945">
        <w:rPr>
          <w:szCs w:val="22"/>
          <w:lang w:val="it-IT"/>
        </w:rPr>
        <w:t xml:space="preserve">ç) llojin e licencës për të tretë ose me qira dhe numrin e llojin e mjeteve, të shoqëruar me certifikata të operimit; </w:t>
      </w:r>
    </w:p>
    <w:p w:rsidR="00C24C13" w:rsidRPr="00DF5945" w:rsidRDefault="00C24C13" w:rsidP="00C24C13">
      <w:pPr>
        <w:pStyle w:val="Paragrafi"/>
        <w:rPr>
          <w:szCs w:val="22"/>
          <w:lang w:val="it-IT"/>
        </w:rPr>
      </w:pPr>
      <w:r w:rsidRPr="00DF5945">
        <w:rPr>
          <w:szCs w:val="22"/>
          <w:lang w:val="it-IT"/>
        </w:rPr>
        <w:t xml:space="preserve">d) numrin dhe llojin e shkeljeve, në mënyrë të veçantë ato të përmendura në pikën 3.1 të kapitullit II, në dy vitet e fundit; </w:t>
      </w:r>
    </w:p>
    <w:p w:rsidR="00C24C13" w:rsidRPr="00DF5945" w:rsidRDefault="00C24C13" w:rsidP="00C24C13">
      <w:pPr>
        <w:pStyle w:val="Paragrafi"/>
        <w:rPr>
          <w:szCs w:val="22"/>
          <w:lang w:val="it-IT"/>
        </w:rPr>
      </w:pPr>
      <w:r w:rsidRPr="00DF5945">
        <w:rPr>
          <w:szCs w:val="22"/>
          <w:lang w:val="it-IT"/>
        </w:rPr>
        <w:t xml:space="preserve">e) emrin e çdo personi të deklaruar të papërshtatshëm në veprimtarinë e transportit të një ndërmarrjeje në dy vitet e fundit dhe masat rehabilituese nëse ka. </w:t>
      </w:r>
    </w:p>
    <w:p w:rsidR="00C24C13" w:rsidRPr="00DF5945" w:rsidRDefault="00C24C13" w:rsidP="00C24C13">
      <w:pPr>
        <w:pStyle w:val="Paragrafi"/>
        <w:rPr>
          <w:i/>
          <w:szCs w:val="22"/>
          <w:lang w:val="it-IT"/>
        </w:rPr>
      </w:pPr>
      <w:r w:rsidRPr="00DF5945">
        <w:rPr>
          <w:i/>
          <w:szCs w:val="22"/>
          <w:lang w:val="it-IT"/>
        </w:rPr>
        <w:t xml:space="preserve">1.6 </w:t>
      </w:r>
      <w:r w:rsidR="00343204" w:rsidRPr="00DF5945">
        <w:rPr>
          <w:i/>
          <w:szCs w:val="22"/>
          <w:lang w:val="it-IT"/>
        </w:rPr>
        <w:t>Të dhënat në lidhje me një ndërmarrje, së cilës i është pezulluar ose i është hequr licenca apo kur drejtuesi i veprimtarisë është deklaruar i papërshtatshëm, do të mbahen në regjistër për një periudhë dyvjeçare, nga data e pezullimit ose e heqjes së licencës, dhe më pas do të fshihen menjëherë. Të dhënat duhet të shoqërohen në regjistër me arsyet e heqjes së licencës ose deklarimin e papërshtatshmërisë së drejtuesit të veprimtarisë.</w:t>
      </w:r>
      <w:r w:rsidRPr="00DF5945">
        <w:rPr>
          <w:i/>
          <w:szCs w:val="22"/>
          <w:lang w:val="it-IT"/>
        </w:rPr>
        <w:t xml:space="preserve"> </w:t>
      </w:r>
    </w:p>
    <w:p w:rsidR="00C24C13" w:rsidRPr="00DF5945" w:rsidRDefault="00C24C13" w:rsidP="00C24C13">
      <w:pPr>
        <w:pStyle w:val="Paragrafi"/>
        <w:rPr>
          <w:szCs w:val="22"/>
          <w:lang w:val="it-IT"/>
        </w:rPr>
      </w:pPr>
      <w:r w:rsidRPr="00DF5945">
        <w:rPr>
          <w:szCs w:val="22"/>
          <w:lang w:val="it-IT"/>
        </w:rPr>
        <w:t xml:space="preserve">1.7 Të gjitha të dhënat, që përmbahen në regjistër, duhet të përditësohen në vazhdimësi. </w:t>
      </w:r>
    </w:p>
    <w:p w:rsidR="00C24C13" w:rsidRPr="00DF5945" w:rsidRDefault="00C24C13" w:rsidP="00343204">
      <w:pPr>
        <w:pStyle w:val="Paragrafi"/>
        <w:rPr>
          <w:i/>
          <w:szCs w:val="22"/>
          <w:lang w:val="it-IT"/>
        </w:rPr>
      </w:pPr>
      <w:r w:rsidRPr="00DF5945">
        <w:rPr>
          <w:i/>
          <w:szCs w:val="22"/>
          <w:lang w:val="it-IT"/>
        </w:rPr>
        <w:t xml:space="preserve">1.8 </w:t>
      </w:r>
      <w:r w:rsidR="00343204" w:rsidRPr="00DF5945">
        <w:rPr>
          <w:i/>
          <w:szCs w:val="22"/>
          <w:lang w:val="sq-AL"/>
        </w:rPr>
        <w:t>Ministria përgjegjëse për transportin të marrë masat për ngritjen e regjistrit elektronik kombëtar deri më 1 janar 2017.</w:t>
      </w:r>
    </w:p>
    <w:p w:rsidR="00C24C13" w:rsidRPr="00DF5945" w:rsidRDefault="00C24C13" w:rsidP="00C24C13">
      <w:pPr>
        <w:pStyle w:val="Paragrafi"/>
        <w:rPr>
          <w:szCs w:val="22"/>
          <w:lang w:val="it-IT"/>
        </w:rPr>
      </w:pPr>
      <w:r w:rsidRPr="00DF5945">
        <w:rPr>
          <w:szCs w:val="22"/>
          <w:lang w:val="it-IT"/>
        </w:rPr>
        <w:t xml:space="preserve">2. Shkëmbimi i informacionit </w:t>
      </w:r>
    </w:p>
    <w:p w:rsidR="00C24C13" w:rsidRPr="00DF5945" w:rsidRDefault="00C24C13" w:rsidP="00C24C13">
      <w:pPr>
        <w:pStyle w:val="Paragrafi"/>
        <w:rPr>
          <w:szCs w:val="22"/>
          <w:lang w:val="it-IT"/>
        </w:rPr>
      </w:pPr>
      <w:r w:rsidRPr="00DF5945">
        <w:rPr>
          <w:szCs w:val="22"/>
          <w:lang w:val="it-IT"/>
        </w:rPr>
        <w:t xml:space="preserve">2.1 Drejtoritë, të cilat mbulojnë transportin dhe qarkullimin rrugor, dhe Drejtoria e Përgjithshme e Shërbimeve të Transportit Rrugor pranë MPPTT janë pika kontakti për shkëmbimin e informacionit të nevojshëm me shtetet e tjera në lidhje me ndërmarrjet e transportit rrugor të vendosura në Shqipëri në zbatim të këtij vendimi. </w:t>
      </w:r>
    </w:p>
    <w:p w:rsidR="00C24C13" w:rsidRPr="00DF5945" w:rsidRDefault="00C24C13" w:rsidP="00C24C13">
      <w:pPr>
        <w:pStyle w:val="Paragrafi"/>
        <w:rPr>
          <w:szCs w:val="22"/>
          <w:lang w:val="it-IT"/>
        </w:rPr>
      </w:pPr>
      <w:r w:rsidRPr="00DF5945">
        <w:rPr>
          <w:szCs w:val="22"/>
          <w:lang w:val="it-IT"/>
        </w:rPr>
        <w:t xml:space="preserve">2.2 Në rastin kur një operator transporti rrugor jorezident, që ka kryer shkelje, serioziteti i të cilave çon në heqjen e licencës në zbatim të këtij vendimi, pikat e kontaktit, sipas pikës 2.1 të këtij kapitulli, do t’i komunikojnë autoriteteve përgjegjëse të shtetit tjetër, të regjistrimit të operatorit të transportit rrugor, të gjithë informacionin që zotërojnë, si edhe për shkeljet dhe masat ndëshkimore që janë marrë ndaj tij, të cilat së bashku do të regjistrohen në përputhje me pikën 1.6 të këtij kapitulli. </w:t>
      </w:r>
    </w:p>
    <w:p w:rsidR="00C24C13" w:rsidRPr="00DF5945" w:rsidRDefault="00C24C13" w:rsidP="00C24C13">
      <w:pPr>
        <w:pStyle w:val="Paragrafi"/>
        <w:rPr>
          <w:szCs w:val="22"/>
          <w:lang w:val="it-IT"/>
        </w:rPr>
      </w:pPr>
    </w:p>
    <w:p w:rsidR="00C24C13" w:rsidRPr="00DF5945" w:rsidRDefault="00C24C13" w:rsidP="00C24C13">
      <w:pPr>
        <w:pStyle w:val="KapitulliNr"/>
        <w:keepNext w:val="0"/>
        <w:rPr>
          <w:lang w:val="it-IT"/>
        </w:rPr>
      </w:pPr>
      <w:r w:rsidRPr="00DF5945">
        <w:rPr>
          <w:lang w:val="it-IT"/>
        </w:rPr>
        <w:t xml:space="preserve">KAPITULLI V </w:t>
      </w:r>
    </w:p>
    <w:p w:rsidR="00C24C13" w:rsidRPr="00DF5945" w:rsidRDefault="00C24C13" w:rsidP="00C24C13">
      <w:pPr>
        <w:pStyle w:val="KreuTitull"/>
        <w:keepNext w:val="0"/>
        <w:rPr>
          <w:lang w:val="it-IT"/>
        </w:rPr>
      </w:pPr>
      <w:r w:rsidRPr="00DF5945">
        <w:rPr>
          <w:lang w:val="it-IT"/>
        </w:rPr>
        <w:t xml:space="preserve">Ruajtja e të drejtave </w:t>
      </w:r>
    </w:p>
    <w:p w:rsidR="00C24C13" w:rsidRPr="00DF5945" w:rsidRDefault="00C24C13" w:rsidP="00C24C13">
      <w:pPr>
        <w:pStyle w:val="Paragrafi"/>
        <w:rPr>
          <w:szCs w:val="22"/>
          <w:lang w:val="it-IT"/>
        </w:rPr>
      </w:pPr>
    </w:p>
    <w:p w:rsidR="00C24C13" w:rsidRPr="00DF5945" w:rsidRDefault="00C24C13" w:rsidP="00C24C13">
      <w:pPr>
        <w:pStyle w:val="Paragrafi"/>
        <w:rPr>
          <w:szCs w:val="22"/>
          <w:lang w:val="it-IT"/>
        </w:rPr>
      </w:pPr>
      <w:r w:rsidRPr="00DF5945">
        <w:rPr>
          <w:szCs w:val="22"/>
          <w:lang w:val="it-IT"/>
        </w:rPr>
        <w:t xml:space="preserve">1. Të drejtat </w:t>
      </w:r>
    </w:p>
    <w:p w:rsidR="00C24C13" w:rsidRPr="00DF5945" w:rsidRDefault="00C24C13" w:rsidP="00C24C13">
      <w:pPr>
        <w:pStyle w:val="Paragrafi"/>
        <w:rPr>
          <w:szCs w:val="22"/>
          <w:lang w:val="it-IT"/>
        </w:rPr>
      </w:pPr>
      <w:r w:rsidRPr="00DF5945">
        <w:rPr>
          <w:szCs w:val="22"/>
          <w:lang w:val="it-IT"/>
        </w:rPr>
        <w:t xml:space="preserve">1.1 Licencat sipas paragrafit të parë, të shkronjave “a” dhe “b” të pikës 2.1 të kapitullit I, të cilat janë lëshuar para datës së hyrjes në fuqi të këtij vendimi, do të mbeten të vlefshme deri  në datën, për të cilën janë lëshuar. </w:t>
      </w:r>
    </w:p>
    <w:p w:rsidR="00C24C13" w:rsidRPr="00DF5945" w:rsidRDefault="00C24C13" w:rsidP="00C24C13">
      <w:pPr>
        <w:pStyle w:val="Paragrafi"/>
        <w:rPr>
          <w:szCs w:val="22"/>
          <w:lang w:val="it-IT"/>
        </w:rPr>
      </w:pPr>
      <w:r w:rsidRPr="00DF5945">
        <w:rPr>
          <w:szCs w:val="22"/>
          <w:lang w:val="it-IT"/>
        </w:rPr>
        <w:t xml:space="preserve">1.2 Kërkesat për licencim për fillimin ose vazhdimin e një biznesi transporti, të cilat janë paraqitur para kohës, në të cilën ky vendim ka hyrë në fuqi, do të trajtohen në përputhje me dispozitat e këtij vendimi, për aq sa për ato nuk janë marrë vendime, kur ky akt hyn në fuqi. </w:t>
      </w:r>
    </w:p>
    <w:p w:rsidR="00C24C13" w:rsidRPr="00DF5945" w:rsidRDefault="00C24C13" w:rsidP="00C24C13">
      <w:pPr>
        <w:pStyle w:val="Paragrafi"/>
        <w:rPr>
          <w:szCs w:val="22"/>
          <w:lang w:val="it-IT"/>
        </w:rPr>
      </w:pPr>
      <w:r w:rsidRPr="00DF5945">
        <w:rPr>
          <w:szCs w:val="22"/>
          <w:lang w:val="it-IT"/>
        </w:rPr>
        <w:t xml:space="preserve">1.3 Ndërmarrjet, të cilat kanë qenë të licencuara si operator i transportit rrugor, për të tretë ose me qira të mallrave ose udhëtarëve, brenda vendit ose ndërkombëtar, para datës së hyrjes në fuqi të këtij vendimi, do të pajtohen me dispozitat e këtij vendimi jo më vonë se dy vjet pas datës së hyrjes në fuqi. </w:t>
      </w:r>
    </w:p>
    <w:p w:rsidR="00C24C13" w:rsidRPr="00DF5945" w:rsidRDefault="00C24C13" w:rsidP="00C24C13">
      <w:pPr>
        <w:pStyle w:val="Paragrafi"/>
        <w:rPr>
          <w:szCs w:val="22"/>
          <w:lang w:val="it-IT"/>
        </w:rPr>
      </w:pPr>
      <w:r w:rsidRPr="00DF5945">
        <w:rPr>
          <w:szCs w:val="22"/>
          <w:lang w:val="it-IT"/>
        </w:rPr>
        <w:t xml:space="preserve">Ministria e Punëve Publike, Transportit dhe Telekomunikacionit dhe Ministria e Financave të nxjerrin e aktet nënligjore brenda 12 muajve nga hyrja në fuqi e tij. </w:t>
      </w:r>
    </w:p>
    <w:p w:rsidR="00C24C13" w:rsidRPr="00DF5945" w:rsidRDefault="00C24C13" w:rsidP="00C24C13">
      <w:pPr>
        <w:pStyle w:val="Paragrafi"/>
        <w:rPr>
          <w:szCs w:val="22"/>
          <w:lang w:val="it-IT"/>
        </w:rPr>
      </w:pPr>
    </w:p>
    <w:p w:rsidR="00940B70" w:rsidRPr="00DF5945" w:rsidRDefault="00940B70" w:rsidP="00940B70">
      <w:pPr>
        <w:widowControl w:val="0"/>
        <w:ind w:firstLine="720"/>
        <w:jc w:val="both"/>
        <w:rPr>
          <w:rFonts w:ascii="CG Times" w:eastAsia="MS Mincho" w:hAnsi="CG Times"/>
          <w:i/>
          <w:sz w:val="22"/>
          <w:szCs w:val="22"/>
          <w:lang w:val="en-GB" w:eastAsia="ja-JP"/>
        </w:rPr>
      </w:pPr>
      <w:r w:rsidRPr="00DF5945">
        <w:rPr>
          <w:rFonts w:ascii="CG Times" w:eastAsia="MS Mincho" w:hAnsi="CG Times" w:cs="CG Times"/>
          <w:i/>
          <w:sz w:val="22"/>
          <w:szCs w:val="22"/>
          <w:lang w:val="en-GB" w:eastAsia="ja-JP"/>
        </w:rPr>
        <w:t>ANEKSI 1</w:t>
      </w:r>
    </w:p>
    <w:p w:rsidR="00940B70" w:rsidRPr="00DF5945" w:rsidRDefault="00940B70" w:rsidP="00940B70">
      <w:pPr>
        <w:widowControl w:val="0"/>
        <w:ind w:firstLine="720"/>
        <w:jc w:val="both"/>
        <w:rPr>
          <w:rFonts w:ascii="CG Times" w:eastAsia="MS Mincho" w:hAnsi="CG Times" w:cs="CG Times"/>
          <w:i/>
          <w:sz w:val="22"/>
          <w:szCs w:val="22"/>
          <w:lang w:val="en-GB" w:eastAsia="ja-JP"/>
        </w:rPr>
      </w:pPr>
      <w:r w:rsidRPr="00DF5945">
        <w:rPr>
          <w:rFonts w:ascii="CG Times" w:eastAsia="MS Mincho" w:hAnsi="CG Times" w:cs="CG Times"/>
          <w:i/>
          <w:sz w:val="22"/>
          <w:szCs w:val="22"/>
          <w:lang w:val="en-GB" w:eastAsia="ja-JP"/>
        </w:rPr>
        <w:t>Për qëllime të kësaj rregulloreje do të përdoret përkufizimi si vijon:</w:t>
      </w:r>
    </w:p>
    <w:p w:rsidR="00C24C13" w:rsidRPr="00DF5945" w:rsidRDefault="00940B70" w:rsidP="00940B70">
      <w:pPr>
        <w:pStyle w:val="Paragrafi"/>
        <w:rPr>
          <w:i/>
          <w:szCs w:val="22"/>
          <w:lang w:val="it-IT"/>
        </w:rPr>
        <w:sectPr w:rsidR="00C24C13" w:rsidRPr="00DF5945" w:rsidSect="00C24C13">
          <w:pgSz w:w="11907" w:h="16840" w:code="9"/>
          <w:pgMar w:top="1418" w:right="1418" w:bottom="1418" w:left="1418" w:header="0" w:footer="1134" w:gutter="0"/>
          <w:cols w:space="720"/>
          <w:docGrid w:linePitch="360"/>
        </w:sectPr>
      </w:pPr>
      <w:r w:rsidRPr="00DF5945">
        <w:rPr>
          <w:i/>
          <w:szCs w:val="22"/>
          <w:lang w:val="en-GB" w:eastAsia="ja-JP"/>
        </w:rPr>
        <w:t>“Drejtuesi i veprimtarisë së transportit” nënkupton një person fizik të punësuar nga një ndërmarrje ose, kur kjo ndërmarrje është një person fizik, mund të jetë vetë personi fizik ose një person tjetër i caktuar prej tij me anën e një kontrate, i cili drejton efektivisht dhe në vazhdimësi veprimtaritë e transportit të ndërmarrjes.” (Pika IV, QKL).</w:t>
      </w:r>
    </w:p>
    <w:p w:rsidR="00C24C13" w:rsidRPr="00DF5945" w:rsidRDefault="00C24C13" w:rsidP="00C24C13">
      <w:pPr>
        <w:pStyle w:val="Paragrafi"/>
        <w:rPr>
          <w:szCs w:val="22"/>
        </w:rPr>
      </w:pPr>
      <w:r w:rsidRPr="00DF5945">
        <w:rPr>
          <w:szCs w:val="22"/>
        </w:rPr>
        <w:t>Tabela 1 e përputhshmërisë</w:t>
      </w:r>
    </w:p>
    <w:p w:rsidR="00C24C13" w:rsidRPr="00DF5945" w:rsidRDefault="00C24C13" w:rsidP="00C24C13">
      <w:pPr>
        <w:pStyle w:val="Paragrafi"/>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0"/>
        <w:gridCol w:w="3480"/>
        <w:gridCol w:w="3152"/>
        <w:gridCol w:w="2366"/>
        <w:gridCol w:w="1742"/>
      </w:tblGrid>
      <w:tr w:rsidR="00DF5945" w:rsidRPr="00DF5945" w:rsidTr="00031644">
        <w:trPr>
          <w:trHeight w:val="2247"/>
          <w:jc w:val="center"/>
        </w:trPr>
        <w:tc>
          <w:tcPr>
            <w:tcW w:w="0" w:type="auto"/>
            <w:gridSpan w:val="5"/>
            <w:tcBorders>
              <w:bottom w:val="single" w:sz="4" w:space="0" w:color="auto"/>
              <w:right w:val="single" w:sz="4" w:space="0" w:color="auto"/>
            </w:tcBorders>
            <w:shd w:val="clear" w:color="auto" w:fill="auto"/>
          </w:tcPr>
          <w:p w:rsidR="00C24C13" w:rsidRPr="00DF5945" w:rsidRDefault="00C24C13" w:rsidP="00031644">
            <w:pPr>
              <w:pStyle w:val="Tabele"/>
              <w:widowControl w:val="0"/>
              <w:rPr>
                <w:szCs w:val="22"/>
              </w:rPr>
            </w:pPr>
            <w:r w:rsidRPr="00DF5945">
              <w:rPr>
                <w:szCs w:val="22"/>
              </w:rPr>
              <w:t>1. Direktiva e Këshillit 96/26/EC e 29 prillit 1996 “Për pranimin në aktivitetin e operatorit të transportit rrugor të mallrave dhe operatorëve të transportit rrugor të udhëtarëve dhe njohjen reciproke të diplomave, certifikatave dhe evidencave të tjera të kualifikimeve zyrtare të caktuara për lehtësimin për këta operatorë të drejtën e lirisë së vendosjes në operacionet e transportit kombëtar dhe ndërkombëtar”, botuar në Fletoren Zyrtare L.124, datë 23.5.1996, faqe 1, e amenduar nga direktiva 98/76/EC botuar në Fletoren Zyrtare L.277, datë 14.10.1998, faqe 17, amenduar nga direktiva 2004/66/EC, botuar në Fletoren Zyrtare L.168, datë 1.5.2004, faqe 33.</w:t>
            </w:r>
          </w:p>
          <w:p w:rsidR="00C24C13" w:rsidRPr="00DF5945" w:rsidRDefault="00C24C13" w:rsidP="00031644">
            <w:pPr>
              <w:pStyle w:val="Tabele"/>
              <w:widowControl w:val="0"/>
              <w:rPr>
                <w:szCs w:val="22"/>
              </w:rPr>
            </w:pPr>
            <w:r w:rsidRPr="00DF5945">
              <w:rPr>
                <w:szCs w:val="22"/>
              </w:rPr>
              <w:t xml:space="preserve">Direktiva ka për qëllim unifikimin e kritereve cilësore që duhet të zbatohen nga të gjitha shtetet anëtare për pranimin në aktivitetin e operatorit të transportit rrugor, lirinë e vendosjes në ushtrimin e aktivitetit dhe njohjen reciproke të certifikatave të kualifikimit të drejtuesve të veprimtarive të këtyre operatorëve. Zbatimi i të gjitha detyrimeve që shpreh direktiva 96/26/EC janë objekt i ndryshimit të legjislacionit të vendit me qëllim krijimin e këtyre standardeve cilësore për operatorët e transportit shqiptar për t’u krijuar atyre akses të njëjtë në treg me operatorët e KE-së. </w:t>
            </w:r>
          </w:p>
          <w:p w:rsidR="00C24C13" w:rsidRPr="00DF5945" w:rsidRDefault="00C24C13" w:rsidP="00031644">
            <w:pPr>
              <w:pStyle w:val="Tabele"/>
              <w:widowControl w:val="0"/>
              <w:rPr>
                <w:szCs w:val="22"/>
              </w:rPr>
            </w:pPr>
            <w:r w:rsidRPr="00DF5945">
              <w:rPr>
                <w:szCs w:val="22"/>
              </w:rPr>
              <w:t>2. Projektvendimi “Për pranimin në veprimtarinë e operatorit të transportit rrugor të mallrave dhe udhëtarëve, si dhe njohja e dokumenteve të caktuara për këta operatorë” është një akt ligjor i plotë për pranimin në veprimtarinë e operatorit të transportit rrugor, i cili buron nga ligji nr.8308, datë 22.7.1998 “Për transportet rrugore”, të ndryshuar. Projektvendimi, sipas MSA, është në përputhje me direktivën 96/26/KE, e amenduar nga direktiva 98/76/EC botuar në Fletoren Zyrtare L.277, datë 14.10.1998, faqe 17, amenduar nga direktiva 200/66/EC, botuar në Fletoren Zyrtare L.168, datë 1.5.2004, faqe 33.</w:t>
            </w:r>
          </w:p>
        </w:tc>
      </w:tr>
      <w:tr w:rsidR="00DF5945" w:rsidRPr="00DF5945" w:rsidTr="00031644">
        <w:trPr>
          <w:jc w:val="center"/>
        </w:trPr>
        <w:tc>
          <w:tcPr>
            <w:tcW w:w="0" w:type="auto"/>
            <w:gridSpan w:val="5"/>
            <w:tcBorders>
              <w:top w:val="single" w:sz="4" w:space="0" w:color="auto"/>
              <w:bottom w:val="single" w:sz="4" w:space="0" w:color="auto"/>
              <w:right w:val="single" w:sz="4" w:space="0" w:color="auto"/>
            </w:tcBorders>
            <w:shd w:val="clear" w:color="auto" w:fill="auto"/>
          </w:tcPr>
          <w:p w:rsidR="00C24C13" w:rsidRPr="00DF5945" w:rsidRDefault="00C24C13" w:rsidP="00031644">
            <w:pPr>
              <w:pStyle w:val="Tabele"/>
              <w:widowControl w:val="0"/>
              <w:rPr>
                <w:szCs w:val="22"/>
              </w:rPr>
            </w:pPr>
            <w:r w:rsidRPr="00DF5945">
              <w:rPr>
                <w:szCs w:val="22"/>
              </w:rPr>
              <w:t>3. Ndryshimet që janë parashikuar të kryhen në projektvendim e përafrojnë atë pjesërisht me këtë direktivë. Shkalla e përafrimit, e pjesshme.</w:t>
            </w:r>
          </w:p>
        </w:tc>
      </w:tr>
      <w:tr w:rsidR="00DF5945" w:rsidRPr="00DF5945" w:rsidTr="00031644">
        <w:trPr>
          <w:jc w:val="center"/>
        </w:trPr>
        <w:tc>
          <w:tcPr>
            <w:tcW w:w="0" w:type="auto"/>
            <w:gridSpan w:val="4"/>
            <w:tcBorders>
              <w:top w:val="single" w:sz="4" w:space="0" w:color="auto"/>
            </w:tcBorders>
            <w:shd w:val="clear" w:color="auto" w:fill="auto"/>
          </w:tcPr>
          <w:p w:rsidR="00C24C13" w:rsidRPr="00DF5945" w:rsidRDefault="00C24C13" w:rsidP="00031644">
            <w:pPr>
              <w:pStyle w:val="Tabele"/>
              <w:widowControl w:val="0"/>
              <w:rPr>
                <w:szCs w:val="22"/>
              </w:rPr>
            </w:pPr>
            <w:r w:rsidRPr="00DF5945">
              <w:rPr>
                <w:szCs w:val="22"/>
              </w:rPr>
              <w:t xml:space="preserve">                                                                              Direktiva 96/26/KE</w:t>
            </w:r>
          </w:p>
        </w:tc>
        <w:tc>
          <w:tcPr>
            <w:tcW w:w="0" w:type="auto"/>
            <w:tcBorders>
              <w:top w:val="single" w:sz="4" w:space="0" w:color="auto"/>
              <w:right w:val="nil"/>
            </w:tcBorders>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 xml:space="preserve">a) Nenet dhe pjesë të legjislacionit të direktivës 96/26/KE-së </w:t>
            </w:r>
          </w:p>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r w:rsidRPr="00DF5945">
              <w:rPr>
                <w:szCs w:val="22"/>
              </w:rPr>
              <w:t>b) Parashikimet e projektaktit</w:t>
            </w:r>
          </w:p>
        </w:tc>
        <w:tc>
          <w:tcPr>
            <w:tcW w:w="0" w:type="auto"/>
            <w:shd w:val="clear" w:color="auto" w:fill="auto"/>
          </w:tcPr>
          <w:p w:rsidR="00C24C13" w:rsidRPr="00DF5945" w:rsidRDefault="00C24C13" w:rsidP="00031644">
            <w:pPr>
              <w:pStyle w:val="Tabele"/>
              <w:widowControl w:val="0"/>
              <w:rPr>
                <w:szCs w:val="22"/>
              </w:rPr>
            </w:pPr>
            <w:r w:rsidRPr="00DF5945">
              <w:rPr>
                <w:szCs w:val="22"/>
              </w:rPr>
              <w:t>c) Përputhja e projektaktit me legjislacionin e BE-së (i plotë; i pjesshëm; jo i aplikueshëm)</w:t>
            </w:r>
          </w:p>
        </w:tc>
        <w:tc>
          <w:tcPr>
            <w:tcW w:w="0" w:type="auto"/>
            <w:tcBorders>
              <w:top w:val="nil"/>
            </w:tcBorders>
            <w:shd w:val="clear" w:color="auto" w:fill="auto"/>
          </w:tcPr>
          <w:p w:rsidR="00C24C13" w:rsidRPr="00DF5945" w:rsidRDefault="00C24C13" w:rsidP="00031644">
            <w:pPr>
              <w:pStyle w:val="Tabele"/>
              <w:widowControl w:val="0"/>
              <w:rPr>
                <w:szCs w:val="22"/>
              </w:rPr>
            </w:pPr>
            <w:r w:rsidRPr="00DF5945">
              <w:rPr>
                <w:szCs w:val="22"/>
              </w:rPr>
              <w:t>d) Arsyet për përputhje të pjesshme</w:t>
            </w:r>
          </w:p>
        </w:tc>
        <w:tc>
          <w:tcPr>
            <w:tcW w:w="0" w:type="auto"/>
            <w:tcBorders>
              <w:top w:val="nil"/>
            </w:tcBorders>
            <w:shd w:val="clear" w:color="auto" w:fill="auto"/>
          </w:tcPr>
          <w:p w:rsidR="00C24C13" w:rsidRPr="00DF5945" w:rsidRDefault="00C24C13" w:rsidP="00031644">
            <w:pPr>
              <w:pStyle w:val="Tabele"/>
              <w:widowControl w:val="0"/>
              <w:rPr>
                <w:szCs w:val="22"/>
                <w:lang w:val="it-IT"/>
              </w:rPr>
            </w:pPr>
            <w:r w:rsidRPr="00DF5945">
              <w:rPr>
                <w:szCs w:val="22"/>
                <w:lang w:val="it-IT"/>
              </w:rPr>
              <w:t>e) Periudha e parashikuar për përputhje të plotë</w:t>
            </w: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2, pika 1</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 pika 1.2, shkronja “b”.</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Neni 2, pika 2, shkronja “a”, paragrafi i parë.</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 pika 3.2, 3.3, 3.4 dhe 3.5</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r w:rsidRPr="00DF5945">
              <w:rPr>
                <w:szCs w:val="22"/>
              </w:rPr>
              <w:t>Në përputhje me nenin 44 të ligjit nr.8308, datë 18.3.1998 “Për transportet rrugore”, të ndryshuar</w:t>
            </w: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2, pika 2, shkronja “b”</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2, pika 3</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 pika 3.6</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3, pika 1</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1. Kërkesat që duhet të plotësohen për licencimin e operatorit të transportit rrugor</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Neni 3, pika 1, paragrafi i dytë</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II, pika 2.2 Kërkesat ndaj caktimit të drejtuesit të veprimtarisë së transportit në ndërmarrje kur është person fizik</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Neni 3, pika 1, paragrafi i tretë. Kur kandidati nuk është person fizik</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II, pika 2.1 Kërkesat ndaj caktimit të drejtuesit të veprimtarisë së transportit në ndërmarrje</w:t>
            </w:r>
          </w:p>
        </w:tc>
        <w:tc>
          <w:tcPr>
            <w:tcW w:w="0" w:type="auto"/>
            <w:shd w:val="clear" w:color="auto" w:fill="auto"/>
          </w:tcPr>
          <w:p w:rsidR="00C24C13" w:rsidRPr="00DF5945" w:rsidRDefault="00C24C13" w:rsidP="00031644">
            <w:pPr>
              <w:pStyle w:val="Tabele"/>
              <w:widowControl w:val="0"/>
              <w:rPr>
                <w:szCs w:val="22"/>
                <w:lang w:val="it-IT"/>
              </w:rPr>
            </w:pPr>
          </w:p>
        </w:tc>
        <w:tc>
          <w:tcPr>
            <w:tcW w:w="0" w:type="auto"/>
            <w:shd w:val="clear" w:color="auto" w:fill="auto"/>
          </w:tcPr>
          <w:p w:rsidR="00C24C13" w:rsidRPr="00DF5945" w:rsidRDefault="00C24C13" w:rsidP="00031644">
            <w:pPr>
              <w:pStyle w:val="Tabele"/>
              <w:widowControl w:val="0"/>
              <w:rPr>
                <w:szCs w:val="22"/>
                <w:lang w:val="it-IT"/>
              </w:rPr>
            </w:pPr>
          </w:p>
        </w:tc>
        <w:tc>
          <w:tcPr>
            <w:tcW w:w="0" w:type="auto"/>
            <w:shd w:val="clear" w:color="auto" w:fill="auto"/>
          </w:tcPr>
          <w:p w:rsidR="00C24C13" w:rsidRPr="00DF5945" w:rsidRDefault="00C24C13" w:rsidP="00031644">
            <w:pPr>
              <w:pStyle w:val="Tabele"/>
              <w:widowControl w:val="0"/>
              <w:rPr>
                <w:szCs w:val="22"/>
                <w:lang w:val="it-IT"/>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3, pika 2</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3. Kushtet që duhet të plotësojë ndërmarrja për reputacionin e mirë</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 xml:space="preserve"> Neni 3, pika 2, paragrafi i fundit</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II, pika 4. Rehabilitimi në rastin e shlyerjes së një dënimi për fillimin e veprimtarisë</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3, pika 3, shkronja “a”</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II, pika 5.1. Plotësimi i kërkesave për gjendjen financiare</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3, pika 3, shkronja “b”</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5.2</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3, pika 3, shkronja “c”</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5.3</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3, pika 3, shkronja “d”</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5.2</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3, pika 4, shkronja “a”</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II, pika 6.1, 6.2, 6.3 dhe 7. Plotësimi i kërkesave për kompetencën profesionale</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3, pika 4, shkronja “b” dhe c”</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8.1, 8.2</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3, pika 4, shkronja “d”</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7.8</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4, paragrafi i parë</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III, pika 3.2 dhe 3.3. Procedura për lajmërimin dhe procedura për heqjen e licencës dhe deklarimi i papërshtatshëm i drejtuesit të veprimtarisë</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4, paragrafi i dytë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r w:rsidRPr="00DF5945">
              <w:rPr>
                <w:szCs w:val="22"/>
              </w:rPr>
              <w:t>Nuk përputhet</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5, pika 3</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5.3 dhe 5.4</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6, pika 1</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III, pika 5.1 dhe 5.3. Refuzimi i një kërkese për licencimin si operator në transportin e mallrave për të tretë</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lang w:val="it-IT"/>
              </w:rPr>
              <w:t xml:space="preserve">Neni 6, pika 1 paragrafi i dytë dhe i tretë. </w:t>
            </w:r>
            <w:r w:rsidRPr="00DF5945">
              <w:rPr>
                <w:szCs w:val="22"/>
              </w:rPr>
              <w:t>Kontrollet</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III, shkronja “c” e pikës 3.2</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6, pika 2</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r w:rsidRPr="00DF5945">
              <w:rPr>
                <w:szCs w:val="22"/>
              </w:rPr>
              <w:t>E pjesshme (përputhet pjesërisht me ligjin nr.8308, datë 18.03.1998 “Për transportet rrugore”, të ndryshuar, neni 64, 65 dhe 67, të kreut VI</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6, pika 3</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III, pika 7 Ankimi</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7</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IV, pika 2. Autoritetet e ngarkuara për shkëmbimin e informacionit me shtetet e tjera në lidhje me kundërvajtjet e transportuesve jorezident</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8, pika 2</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3.7</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8, pika 5</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3.8</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9</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5.5</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10, pika 1 dhe 2</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8.4</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10 a</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r w:rsidRPr="00DF5945">
              <w:rPr>
                <w:szCs w:val="22"/>
              </w:rPr>
              <w:t>Nuk përputhet</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10 b</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8.4</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11</w:t>
            </w:r>
          </w:p>
        </w:tc>
        <w:tc>
          <w:tcPr>
            <w:tcW w:w="0" w:type="auto"/>
            <w:shd w:val="clear" w:color="auto" w:fill="auto"/>
          </w:tcPr>
          <w:p w:rsidR="00C24C13" w:rsidRPr="00DF5945" w:rsidRDefault="00C24C13" w:rsidP="00031644">
            <w:pPr>
              <w:pStyle w:val="Tabele"/>
              <w:widowControl w:val="0"/>
              <w:rPr>
                <w:szCs w:val="22"/>
              </w:rPr>
            </w:pPr>
            <w:r w:rsidRPr="00DF5945">
              <w:rPr>
                <w:szCs w:val="22"/>
              </w:rPr>
              <w:t>Kapitulli II, pika 3.4 , 5.2 dhe 7.2</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12</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13</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Neni 14</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Aneksi I</w:t>
            </w:r>
          </w:p>
        </w:tc>
        <w:tc>
          <w:tcPr>
            <w:tcW w:w="0" w:type="auto"/>
            <w:shd w:val="clear" w:color="auto" w:fill="auto"/>
          </w:tcPr>
          <w:p w:rsidR="00C24C13" w:rsidRPr="00DF5945" w:rsidRDefault="00C24C13" w:rsidP="00031644">
            <w:pPr>
              <w:pStyle w:val="Tabele"/>
              <w:widowControl w:val="0"/>
              <w:rPr>
                <w:szCs w:val="22"/>
              </w:rPr>
            </w:pPr>
            <w:r w:rsidRPr="00DF5945">
              <w:rPr>
                <w:szCs w:val="22"/>
              </w:rPr>
              <w:t>Aneksi 1</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Aneksi II</w:t>
            </w:r>
          </w:p>
        </w:tc>
        <w:tc>
          <w:tcPr>
            <w:tcW w:w="0" w:type="auto"/>
            <w:shd w:val="clear" w:color="auto" w:fill="auto"/>
          </w:tcPr>
          <w:p w:rsidR="00C24C13" w:rsidRPr="00DF5945" w:rsidRDefault="00C24C13" w:rsidP="00031644">
            <w:pPr>
              <w:pStyle w:val="Tabele"/>
              <w:widowControl w:val="0"/>
              <w:rPr>
                <w:szCs w:val="22"/>
              </w:rPr>
            </w:pPr>
            <w:r w:rsidRPr="00DF5945">
              <w:rPr>
                <w:szCs w:val="22"/>
              </w:rPr>
              <w:t>Aneksi 2</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tcBorders>
              <w:left w:val="single" w:sz="4" w:space="0" w:color="auto"/>
            </w:tcBorders>
            <w:shd w:val="clear" w:color="auto" w:fill="auto"/>
          </w:tcPr>
          <w:p w:rsidR="00C24C13" w:rsidRPr="00DF5945" w:rsidRDefault="00C24C13" w:rsidP="00031644">
            <w:pPr>
              <w:pStyle w:val="Tabele"/>
              <w:widowControl w:val="0"/>
              <w:rPr>
                <w:szCs w:val="22"/>
              </w:rPr>
            </w:pPr>
            <w:r w:rsidRPr="00DF5945">
              <w:rPr>
                <w:szCs w:val="22"/>
              </w:rPr>
              <w:t>Aneksi Ia</w:t>
            </w:r>
          </w:p>
        </w:tc>
        <w:tc>
          <w:tcPr>
            <w:tcW w:w="0" w:type="auto"/>
            <w:tcBorders>
              <w:left w:val="single" w:sz="4" w:space="0" w:color="auto"/>
            </w:tcBorders>
            <w:shd w:val="clear" w:color="auto" w:fill="auto"/>
          </w:tcPr>
          <w:p w:rsidR="00C24C13" w:rsidRPr="00DF5945" w:rsidRDefault="00C24C13" w:rsidP="00031644">
            <w:pPr>
              <w:pStyle w:val="Tabele"/>
              <w:widowControl w:val="0"/>
              <w:rPr>
                <w:szCs w:val="22"/>
              </w:rPr>
            </w:pPr>
            <w:r w:rsidRPr="00DF5945">
              <w:rPr>
                <w:szCs w:val="22"/>
              </w:rPr>
              <w:t>Aneksi 3</w:t>
            </w:r>
          </w:p>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gridSpan w:val="5"/>
            <w:tcBorders>
              <w:left w:val="nil"/>
              <w:bottom w:val="nil"/>
              <w:right w:val="single" w:sz="4" w:space="0" w:color="auto"/>
            </w:tcBorders>
            <w:shd w:val="clear" w:color="auto" w:fill="auto"/>
          </w:tcPr>
          <w:p w:rsidR="00C24C13" w:rsidRPr="00DF5945" w:rsidRDefault="00C24C13" w:rsidP="00031644">
            <w:pPr>
              <w:pStyle w:val="Tabele"/>
              <w:widowControl w:val="0"/>
              <w:rPr>
                <w:szCs w:val="22"/>
              </w:rPr>
            </w:pPr>
          </w:p>
          <w:p w:rsidR="00C24C13" w:rsidRPr="00DF5945" w:rsidRDefault="00C24C13" w:rsidP="00031644">
            <w:pPr>
              <w:pStyle w:val="Tabele"/>
              <w:widowControl w:val="0"/>
              <w:rPr>
                <w:szCs w:val="22"/>
              </w:rPr>
            </w:pPr>
          </w:p>
          <w:p w:rsidR="00C24C13" w:rsidRPr="00DF5945" w:rsidRDefault="00C24C13" w:rsidP="00031644">
            <w:pPr>
              <w:pStyle w:val="Tabele"/>
              <w:widowControl w:val="0"/>
              <w:rPr>
                <w:szCs w:val="22"/>
              </w:rPr>
            </w:pPr>
          </w:p>
          <w:p w:rsidR="00C24C13" w:rsidRPr="00DF5945" w:rsidRDefault="00C24C13" w:rsidP="00031644">
            <w:pPr>
              <w:pStyle w:val="Tabele"/>
              <w:widowControl w:val="0"/>
              <w:rPr>
                <w:szCs w:val="22"/>
              </w:rPr>
            </w:pPr>
          </w:p>
          <w:p w:rsidR="00C24C13" w:rsidRPr="00DF5945" w:rsidRDefault="00C24C13" w:rsidP="00031644">
            <w:pPr>
              <w:pStyle w:val="Tabele"/>
              <w:widowControl w:val="0"/>
              <w:rPr>
                <w:szCs w:val="22"/>
              </w:rPr>
            </w:pPr>
          </w:p>
          <w:p w:rsidR="00C24C13" w:rsidRPr="00DF5945" w:rsidRDefault="00C24C13" w:rsidP="00031644">
            <w:pPr>
              <w:pStyle w:val="Tabele"/>
              <w:widowControl w:val="0"/>
              <w:rPr>
                <w:szCs w:val="22"/>
              </w:rPr>
            </w:pPr>
            <w:r w:rsidRPr="00DF5945">
              <w:rPr>
                <w:szCs w:val="22"/>
              </w:rPr>
              <w:t>Tabela 2 e përputhshmërisë</w:t>
            </w:r>
          </w:p>
          <w:p w:rsidR="00C24C13" w:rsidRPr="00DF5945" w:rsidRDefault="00C24C13" w:rsidP="00031644">
            <w:pPr>
              <w:pStyle w:val="Tabele"/>
              <w:widowControl w:val="0"/>
              <w:rPr>
                <w:szCs w:val="22"/>
              </w:rPr>
            </w:pPr>
          </w:p>
        </w:tc>
      </w:tr>
      <w:tr w:rsidR="00DF5945" w:rsidRPr="00DF5945" w:rsidTr="00031644">
        <w:trPr>
          <w:jc w:val="center"/>
        </w:trPr>
        <w:tc>
          <w:tcPr>
            <w:tcW w:w="0" w:type="auto"/>
            <w:gridSpan w:val="5"/>
            <w:tcBorders>
              <w:bottom w:val="nil"/>
              <w:right w:val="single" w:sz="4" w:space="0" w:color="auto"/>
            </w:tcBorders>
            <w:shd w:val="clear" w:color="auto" w:fill="auto"/>
          </w:tcPr>
          <w:p w:rsidR="00C24C13" w:rsidRPr="00DF5945" w:rsidRDefault="00C24C13" w:rsidP="00031644">
            <w:pPr>
              <w:pStyle w:val="Tabele"/>
              <w:widowControl w:val="0"/>
              <w:rPr>
                <w:szCs w:val="22"/>
              </w:rPr>
            </w:pPr>
            <w:r w:rsidRPr="00DF5945">
              <w:rPr>
                <w:szCs w:val="22"/>
              </w:rPr>
              <w:t>1. Projektvendimi “Për pranimin në veprimtarinë e operatorit të transportit rrugor të mallrave dhe udhëtarëve” është një akti ligjor i plotë për pranimin në veprimtarinë e operatorit të transportit rrugor, i cili buron nga ligji nr.8308, datë 22.7.1998 “Për transportet rrugore”, të ndryshuar. Projektvendimi, sipas MSA, është në përputhje me direktivën 96/26/KE, e amenduar nga direktiva 98/76/EC, botuar në Fletoren Zyrtare L.277, datë 14.10.1998, faqe 17, amenduar nga direktiva 2004/66/EC, botuar në Fletoren Zyrtare L.168, datë 1.5.2004, faqe 33.</w:t>
            </w:r>
          </w:p>
        </w:tc>
      </w:tr>
      <w:tr w:rsidR="00DF5945" w:rsidRPr="00DF5945" w:rsidTr="00031644">
        <w:trPr>
          <w:trHeight w:val="262"/>
          <w:jc w:val="center"/>
        </w:trPr>
        <w:tc>
          <w:tcPr>
            <w:tcW w:w="0" w:type="auto"/>
            <w:gridSpan w:val="5"/>
            <w:tcBorders>
              <w:top w:val="single" w:sz="4" w:space="0" w:color="auto"/>
              <w:bottom w:val="single" w:sz="4" w:space="0" w:color="auto"/>
              <w:right w:val="single" w:sz="4" w:space="0" w:color="auto"/>
            </w:tcBorders>
            <w:shd w:val="clear" w:color="auto" w:fill="auto"/>
          </w:tcPr>
          <w:p w:rsidR="00C24C13" w:rsidRPr="00DF5945" w:rsidRDefault="00C24C13" w:rsidP="00031644">
            <w:pPr>
              <w:pStyle w:val="Tabele"/>
              <w:widowControl w:val="0"/>
              <w:rPr>
                <w:szCs w:val="22"/>
              </w:rPr>
            </w:pPr>
            <w:r w:rsidRPr="00DF5945">
              <w:rPr>
                <w:szCs w:val="22"/>
              </w:rPr>
              <w:t>2. Direktiva e Këshillit 96/26/EC e 29 prillit 1996 “Për pranimin në aktivitetin e operatorit të transportit rrugor të mallrave dhe operatorëve të transportit rrugor të udhëtarëve dhe njohjen reciproke të diplomave, certifikatave dhe evidencave të tjera të kualifikimeve zyrtare të caktuara për lehtësimin  për këta operatorë të drejtën e lirisë së vendosjes në operacionet e transportit kombëtar dhe ndërkombëtar”, botuar në Fletoren Zyrtare L.124, datë 23.5.1996, faqe 1, e amenduar nga direktiva 98/76/EC botuar në Fletoren Zyrtare L.277, datë 14.10.1998, faqe 17, amenduar nga direktiva 2004/66/EC, botuar në Fletoren Zyrtare L.168, datë 1.5.2004, faqe 33.</w:t>
            </w:r>
          </w:p>
          <w:p w:rsidR="00C24C13" w:rsidRPr="00DF5945" w:rsidRDefault="00C24C13" w:rsidP="00031644">
            <w:pPr>
              <w:pStyle w:val="Tabele"/>
              <w:widowControl w:val="0"/>
              <w:rPr>
                <w:szCs w:val="22"/>
              </w:rPr>
            </w:pPr>
            <w:r w:rsidRPr="00DF5945">
              <w:rPr>
                <w:szCs w:val="22"/>
              </w:rPr>
              <w:t xml:space="preserve">Direktiva ka për qëllim unifikimin e kritereve cilësore që duhet të zbatohen nga të gjitha shtetet anëtare për pranimin në aktivitetin e operatorit të transportit rrugor, lirinë e vendosjes në ushtrimin e aktivitetit dhe njohjen reciproke të certifikatave të kualifikimit të drejtuesve të veprimtarive të këtyre operatorëve. Zbatimi i të gjitha detyrimeve që shpreh direktiva 96/26/EC janë objekt i ndryshimit të legjislacionit. </w:t>
            </w:r>
          </w:p>
        </w:tc>
      </w:tr>
      <w:tr w:rsidR="00DF5945" w:rsidRPr="00DF5945" w:rsidTr="00031644">
        <w:trPr>
          <w:trHeight w:val="187"/>
          <w:jc w:val="center"/>
        </w:trPr>
        <w:tc>
          <w:tcPr>
            <w:tcW w:w="0" w:type="auto"/>
            <w:gridSpan w:val="5"/>
            <w:tcBorders>
              <w:top w:val="single" w:sz="4" w:space="0" w:color="auto"/>
              <w:bottom w:val="single" w:sz="4" w:space="0" w:color="auto"/>
              <w:right w:val="single" w:sz="4" w:space="0" w:color="auto"/>
            </w:tcBorders>
            <w:shd w:val="clear" w:color="auto" w:fill="auto"/>
          </w:tcPr>
          <w:p w:rsidR="00C24C13" w:rsidRPr="00DF5945" w:rsidRDefault="00C24C13" w:rsidP="00031644">
            <w:pPr>
              <w:pStyle w:val="Tabele"/>
              <w:widowControl w:val="0"/>
              <w:rPr>
                <w:szCs w:val="22"/>
              </w:rPr>
            </w:pPr>
            <w:r w:rsidRPr="00DF5945">
              <w:rPr>
                <w:szCs w:val="22"/>
              </w:rPr>
              <w:t>3. Ndryshimet që janë parashikuar të kryhen në projektvendim e përafrojnë atë pjesërisht me këtë direktivë.</w:t>
            </w:r>
          </w:p>
          <w:p w:rsidR="00C24C13" w:rsidRPr="00DF5945" w:rsidRDefault="00C24C13" w:rsidP="00031644">
            <w:pPr>
              <w:pStyle w:val="Tabele"/>
              <w:widowControl w:val="0"/>
              <w:rPr>
                <w:szCs w:val="22"/>
              </w:rPr>
            </w:pPr>
            <w:r w:rsidRPr="00DF5945">
              <w:rPr>
                <w:szCs w:val="22"/>
              </w:rPr>
              <w:t>Projektvendimi “Për pranimin në veprimtarinë e operatorit të transportit rrugor të mallrave dhe udhëtarëve, si dhe njohja e dokumenteve të caktuara për këta operatorë”.</w:t>
            </w: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a)</w:t>
            </w:r>
          </w:p>
        </w:tc>
        <w:tc>
          <w:tcPr>
            <w:tcW w:w="0" w:type="auto"/>
            <w:shd w:val="clear" w:color="auto" w:fill="auto"/>
          </w:tcPr>
          <w:p w:rsidR="00C24C13" w:rsidRPr="00DF5945" w:rsidRDefault="00C24C13" w:rsidP="00031644">
            <w:pPr>
              <w:pStyle w:val="Tabele"/>
              <w:widowControl w:val="0"/>
              <w:rPr>
                <w:szCs w:val="22"/>
              </w:rPr>
            </w:pPr>
            <w:r w:rsidRPr="00DF5945">
              <w:rPr>
                <w:szCs w:val="22"/>
              </w:rPr>
              <w:t>b)</w:t>
            </w:r>
          </w:p>
        </w:tc>
        <w:tc>
          <w:tcPr>
            <w:tcW w:w="0" w:type="auto"/>
            <w:shd w:val="clear" w:color="auto" w:fill="auto"/>
          </w:tcPr>
          <w:p w:rsidR="00C24C13" w:rsidRPr="00DF5945" w:rsidRDefault="00C24C13" w:rsidP="00031644">
            <w:pPr>
              <w:pStyle w:val="Tabele"/>
              <w:widowControl w:val="0"/>
              <w:rPr>
                <w:szCs w:val="22"/>
              </w:rPr>
            </w:pPr>
            <w:r w:rsidRPr="00DF5945">
              <w:rPr>
                <w:szCs w:val="22"/>
              </w:rPr>
              <w:t>c)</w:t>
            </w:r>
          </w:p>
        </w:tc>
        <w:tc>
          <w:tcPr>
            <w:tcW w:w="0" w:type="auto"/>
            <w:shd w:val="clear" w:color="auto" w:fill="auto"/>
          </w:tcPr>
          <w:p w:rsidR="00C24C13" w:rsidRPr="00DF5945" w:rsidRDefault="00C24C13" w:rsidP="00031644">
            <w:pPr>
              <w:pStyle w:val="Tabele"/>
              <w:widowControl w:val="0"/>
              <w:rPr>
                <w:szCs w:val="22"/>
              </w:rPr>
            </w:pPr>
            <w:r w:rsidRPr="00DF5945">
              <w:rPr>
                <w:szCs w:val="22"/>
              </w:rPr>
              <w:t>d)</w:t>
            </w:r>
          </w:p>
        </w:tc>
        <w:tc>
          <w:tcPr>
            <w:tcW w:w="0" w:type="auto"/>
            <w:shd w:val="clear" w:color="auto" w:fill="auto"/>
          </w:tcPr>
          <w:p w:rsidR="00C24C13" w:rsidRPr="00DF5945" w:rsidRDefault="00C24C13" w:rsidP="00031644">
            <w:pPr>
              <w:pStyle w:val="Tabele"/>
              <w:widowControl w:val="0"/>
              <w:rPr>
                <w:szCs w:val="22"/>
              </w:rPr>
            </w:pPr>
            <w:r w:rsidRPr="00DF5945">
              <w:rPr>
                <w:szCs w:val="22"/>
              </w:rPr>
              <w:t>e)</w:t>
            </w: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Parashikimet e projektaktit</w:t>
            </w:r>
          </w:p>
        </w:tc>
        <w:tc>
          <w:tcPr>
            <w:tcW w:w="0" w:type="auto"/>
            <w:shd w:val="clear" w:color="auto" w:fill="auto"/>
          </w:tcPr>
          <w:p w:rsidR="00C24C13" w:rsidRPr="00DF5945" w:rsidRDefault="00C24C13" w:rsidP="00031644">
            <w:pPr>
              <w:pStyle w:val="Tabele"/>
              <w:widowControl w:val="0"/>
              <w:rPr>
                <w:szCs w:val="22"/>
              </w:rPr>
            </w:pPr>
            <w:r w:rsidRPr="00DF5945">
              <w:rPr>
                <w:szCs w:val="22"/>
              </w:rPr>
              <w:t>Pjesë të legjislacionit të direktivës 96/26/KE-së që përafrohen</w:t>
            </w:r>
          </w:p>
        </w:tc>
        <w:tc>
          <w:tcPr>
            <w:tcW w:w="0" w:type="auto"/>
            <w:shd w:val="clear" w:color="auto" w:fill="auto"/>
          </w:tcPr>
          <w:p w:rsidR="00C24C13" w:rsidRPr="00DF5945" w:rsidRDefault="00C24C13" w:rsidP="00031644">
            <w:pPr>
              <w:pStyle w:val="Tabele"/>
              <w:widowControl w:val="0"/>
              <w:rPr>
                <w:szCs w:val="22"/>
              </w:rPr>
            </w:pPr>
            <w:r w:rsidRPr="00DF5945">
              <w:rPr>
                <w:szCs w:val="22"/>
              </w:rPr>
              <w:t>Përputhja e projektaktit me legjislacionin e BE-së (i plotë; i pjesshëm, jo i aplikueshëm)</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 pika 1.2, shkronja “b”</w:t>
            </w:r>
          </w:p>
        </w:tc>
        <w:tc>
          <w:tcPr>
            <w:tcW w:w="0" w:type="auto"/>
            <w:shd w:val="clear" w:color="auto" w:fill="auto"/>
          </w:tcPr>
          <w:p w:rsidR="00C24C13" w:rsidRPr="00DF5945" w:rsidRDefault="00C24C13" w:rsidP="00031644">
            <w:pPr>
              <w:pStyle w:val="Tabele"/>
              <w:widowControl w:val="0"/>
              <w:rPr>
                <w:szCs w:val="22"/>
              </w:rPr>
            </w:pPr>
            <w:r w:rsidRPr="00DF5945">
              <w:rPr>
                <w:szCs w:val="22"/>
              </w:rPr>
              <w:t>Neni  2, pika 1</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 pika 3.2, 3.3, 3.4 dhe 3.5</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Neni 2, pika 2, shkronja “a”, paragrafi i parë</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 pika 3.6</w:t>
            </w:r>
          </w:p>
        </w:tc>
        <w:tc>
          <w:tcPr>
            <w:tcW w:w="0" w:type="auto"/>
            <w:shd w:val="clear" w:color="auto" w:fill="auto"/>
          </w:tcPr>
          <w:p w:rsidR="00C24C13" w:rsidRPr="00DF5945" w:rsidRDefault="00C24C13" w:rsidP="00031644">
            <w:pPr>
              <w:pStyle w:val="Tabele"/>
              <w:widowControl w:val="0"/>
              <w:rPr>
                <w:szCs w:val="22"/>
              </w:rPr>
            </w:pPr>
            <w:r w:rsidRPr="00DF5945">
              <w:rPr>
                <w:szCs w:val="22"/>
              </w:rPr>
              <w:t>Neni 2, pika 3</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1. Kërkesat që duhet të plotësohen për licencimin e operatorit të transportit rrugor</w:t>
            </w:r>
          </w:p>
        </w:tc>
        <w:tc>
          <w:tcPr>
            <w:tcW w:w="0" w:type="auto"/>
            <w:shd w:val="clear" w:color="auto" w:fill="auto"/>
          </w:tcPr>
          <w:p w:rsidR="00C24C13" w:rsidRPr="00DF5945" w:rsidRDefault="00C24C13" w:rsidP="00031644">
            <w:pPr>
              <w:pStyle w:val="Tabele"/>
              <w:widowControl w:val="0"/>
              <w:rPr>
                <w:szCs w:val="22"/>
              </w:rPr>
            </w:pPr>
            <w:r w:rsidRPr="00DF5945">
              <w:rPr>
                <w:szCs w:val="22"/>
              </w:rPr>
              <w:t>Neni 3, pika 1</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2.1. Kërkesat ndaj caktimit të drejtuesit të veprimtarisë së transportit në ndërmarrje</w:t>
            </w:r>
          </w:p>
        </w:tc>
        <w:tc>
          <w:tcPr>
            <w:tcW w:w="0" w:type="auto"/>
            <w:shd w:val="clear" w:color="auto" w:fill="auto"/>
          </w:tcPr>
          <w:p w:rsidR="00C24C13" w:rsidRPr="00DF5945" w:rsidRDefault="00C24C13" w:rsidP="00031644">
            <w:pPr>
              <w:pStyle w:val="Tabele"/>
              <w:widowControl w:val="0"/>
              <w:rPr>
                <w:szCs w:val="22"/>
              </w:rPr>
            </w:pPr>
            <w:r w:rsidRPr="00DF5945">
              <w:rPr>
                <w:szCs w:val="22"/>
              </w:rPr>
              <w:t>Neni 3, pika 1, paragrafi tretë, kur ndërmarrja nuk është person fizik</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2.2. Kërkesat ndaj caktimit të drejtuesit të veprimtarisë së transportit në ndërmarrje</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Neni 3, pika 1, është person fizik</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3. Kushtet që duhet të plotësojë ndërmarrja për reputacionin e mirë</w:t>
            </w:r>
          </w:p>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r w:rsidRPr="00DF5945">
              <w:rPr>
                <w:szCs w:val="22"/>
              </w:rPr>
              <w:t>Neni 3, pika 2</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3.7 dhe 3.8</w:t>
            </w:r>
          </w:p>
        </w:tc>
        <w:tc>
          <w:tcPr>
            <w:tcW w:w="0" w:type="auto"/>
            <w:shd w:val="clear" w:color="auto" w:fill="auto"/>
          </w:tcPr>
          <w:p w:rsidR="00C24C13" w:rsidRPr="00DF5945" w:rsidRDefault="00C24C13" w:rsidP="00031644">
            <w:pPr>
              <w:pStyle w:val="Tabele"/>
              <w:widowControl w:val="0"/>
              <w:rPr>
                <w:szCs w:val="22"/>
              </w:rPr>
            </w:pPr>
            <w:r w:rsidRPr="00DF5945">
              <w:rPr>
                <w:szCs w:val="22"/>
              </w:rPr>
              <w:t>Neni 8, pika 2, 3 dhe 5</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4. Rehabilitimi në rastin e shlyerjes së një dënimi për fillimin e veprimtarisë</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Neni 3, pika 2, paragrafi i fundit</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II, pika 5. Plotësimi i kërkesave për gjendjen financiare</w:t>
            </w:r>
          </w:p>
        </w:tc>
        <w:tc>
          <w:tcPr>
            <w:tcW w:w="0" w:type="auto"/>
            <w:shd w:val="clear" w:color="auto" w:fill="auto"/>
          </w:tcPr>
          <w:p w:rsidR="00C24C13" w:rsidRPr="00DF5945" w:rsidRDefault="00C24C13" w:rsidP="00031644">
            <w:pPr>
              <w:pStyle w:val="Tabele"/>
              <w:widowControl w:val="0"/>
              <w:rPr>
                <w:szCs w:val="22"/>
              </w:rPr>
            </w:pPr>
            <w:r w:rsidRPr="00DF5945">
              <w:rPr>
                <w:szCs w:val="22"/>
              </w:rPr>
              <w:t>Neni 3, pika 3, shkronja “a”</w:t>
            </w:r>
          </w:p>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5.2</w:t>
            </w:r>
          </w:p>
        </w:tc>
        <w:tc>
          <w:tcPr>
            <w:tcW w:w="0" w:type="auto"/>
            <w:shd w:val="clear" w:color="auto" w:fill="auto"/>
          </w:tcPr>
          <w:p w:rsidR="00C24C13" w:rsidRPr="00DF5945" w:rsidRDefault="00C24C13" w:rsidP="00031644">
            <w:pPr>
              <w:pStyle w:val="Tabele"/>
              <w:widowControl w:val="0"/>
              <w:rPr>
                <w:szCs w:val="22"/>
              </w:rPr>
            </w:pPr>
            <w:r w:rsidRPr="00DF5945">
              <w:rPr>
                <w:szCs w:val="22"/>
              </w:rPr>
              <w:t>Neni 3, pika 3, shkronja “b”</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5.3</w:t>
            </w:r>
          </w:p>
        </w:tc>
        <w:tc>
          <w:tcPr>
            <w:tcW w:w="0" w:type="auto"/>
            <w:shd w:val="clear" w:color="auto" w:fill="auto"/>
          </w:tcPr>
          <w:p w:rsidR="00C24C13" w:rsidRPr="00DF5945" w:rsidRDefault="00C24C13" w:rsidP="00031644">
            <w:pPr>
              <w:pStyle w:val="Tabele"/>
              <w:widowControl w:val="0"/>
              <w:rPr>
                <w:szCs w:val="22"/>
              </w:rPr>
            </w:pPr>
            <w:r w:rsidRPr="00DF5945">
              <w:rPr>
                <w:szCs w:val="22"/>
              </w:rPr>
              <w:t>Neni 3, pika 3, shkronja “c”</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5.2</w:t>
            </w:r>
          </w:p>
        </w:tc>
        <w:tc>
          <w:tcPr>
            <w:tcW w:w="0" w:type="auto"/>
            <w:shd w:val="clear" w:color="auto" w:fill="auto"/>
          </w:tcPr>
          <w:p w:rsidR="00C24C13" w:rsidRPr="00DF5945" w:rsidRDefault="00C24C13" w:rsidP="00031644">
            <w:pPr>
              <w:pStyle w:val="Tabele"/>
              <w:widowControl w:val="0"/>
              <w:rPr>
                <w:szCs w:val="22"/>
              </w:rPr>
            </w:pPr>
            <w:r w:rsidRPr="00DF5945">
              <w:rPr>
                <w:szCs w:val="22"/>
              </w:rPr>
              <w:t>Neni 3, pika 3, shkronja “d”</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p>
          <w:p w:rsidR="00C24C13" w:rsidRPr="00DF5945" w:rsidRDefault="00C24C13" w:rsidP="00031644">
            <w:pPr>
              <w:pStyle w:val="Tabele"/>
              <w:widowControl w:val="0"/>
              <w:rPr>
                <w:szCs w:val="22"/>
                <w:lang w:val="it-IT"/>
              </w:rPr>
            </w:pPr>
            <w:r w:rsidRPr="00DF5945">
              <w:rPr>
                <w:szCs w:val="22"/>
                <w:lang w:val="it-IT"/>
              </w:rPr>
              <w:t>Kapitulli II, pika 6.1, 6.2, 6.3 dhe 7. Plotësimi i kërkesave për kompetencën profesionale</w:t>
            </w:r>
          </w:p>
        </w:tc>
        <w:tc>
          <w:tcPr>
            <w:tcW w:w="0" w:type="auto"/>
            <w:shd w:val="clear" w:color="auto" w:fill="auto"/>
          </w:tcPr>
          <w:p w:rsidR="00C24C13" w:rsidRPr="00DF5945" w:rsidRDefault="00C24C13" w:rsidP="00031644">
            <w:pPr>
              <w:pStyle w:val="Tabele"/>
              <w:widowControl w:val="0"/>
              <w:rPr>
                <w:szCs w:val="22"/>
                <w:lang w:val="it-IT"/>
              </w:rPr>
            </w:pPr>
          </w:p>
          <w:p w:rsidR="00C24C13" w:rsidRPr="00DF5945" w:rsidRDefault="00C24C13" w:rsidP="00031644">
            <w:pPr>
              <w:pStyle w:val="Tabele"/>
              <w:widowControl w:val="0"/>
              <w:rPr>
                <w:szCs w:val="22"/>
              </w:rPr>
            </w:pPr>
            <w:r w:rsidRPr="00DF5945">
              <w:rPr>
                <w:szCs w:val="22"/>
              </w:rPr>
              <w:t>Neni 3, pika 4, shkronja “a”</w:t>
            </w:r>
          </w:p>
        </w:tc>
        <w:tc>
          <w:tcPr>
            <w:tcW w:w="0" w:type="auto"/>
            <w:shd w:val="clear" w:color="auto" w:fill="auto"/>
          </w:tcPr>
          <w:p w:rsidR="00C24C13" w:rsidRPr="00DF5945" w:rsidRDefault="00C24C13" w:rsidP="00031644">
            <w:pPr>
              <w:pStyle w:val="Tabele"/>
              <w:widowControl w:val="0"/>
              <w:rPr>
                <w:szCs w:val="22"/>
              </w:rPr>
            </w:pPr>
          </w:p>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8.1, 8.2</w:t>
            </w:r>
          </w:p>
        </w:tc>
        <w:tc>
          <w:tcPr>
            <w:tcW w:w="0" w:type="auto"/>
            <w:shd w:val="clear" w:color="auto" w:fill="auto"/>
          </w:tcPr>
          <w:p w:rsidR="00C24C13" w:rsidRPr="00DF5945" w:rsidRDefault="00C24C13" w:rsidP="00031644">
            <w:pPr>
              <w:pStyle w:val="Tabele"/>
              <w:widowControl w:val="0"/>
              <w:rPr>
                <w:szCs w:val="22"/>
              </w:rPr>
            </w:pPr>
            <w:r w:rsidRPr="00DF5945">
              <w:rPr>
                <w:szCs w:val="22"/>
              </w:rPr>
              <w:t>Neni 3, pika 4, shkronja “b” dhe c”</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7.8</w:t>
            </w:r>
          </w:p>
        </w:tc>
        <w:tc>
          <w:tcPr>
            <w:tcW w:w="0" w:type="auto"/>
            <w:shd w:val="clear" w:color="auto" w:fill="auto"/>
          </w:tcPr>
          <w:p w:rsidR="00C24C13" w:rsidRPr="00DF5945" w:rsidRDefault="00C24C13" w:rsidP="00031644">
            <w:pPr>
              <w:pStyle w:val="Tabele"/>
              <w:widowControl w:val="0"/>
              <w:rPr>
                <w:szCs w:val="22"/>
              </w:rPr>
            </w:pPr>
            <w:r w:rsidRPr="00DF5945">
              <w:rPr>
                <w:szCs w:val="22"/>
              </w:rPr>
              <w:t>Neni 3, pika 4, shkronja “d”</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III, pika 4.2 dhe 4.3. Procedura për lajmërimin dhe procedura për heqjen e licencës dhe deklarimi i papërshtatshëm i drejtuesit të veprimtarisë</w:t>
            </w:r>
          </w:p>
        </w:tc>
        <w:tc>
          <w:tcPr>
            <w:tcW w:w="0" w:type="auto"/>
            <w:shd w:val="clear" w:color="auto" w:fill="auto"/>
          </w:tcPr>
          <w:p w:rsidR="00C24C13" w:rsidRPr="00DF5945" w:rsidRDefault="00C24C13" w:rsidP="00031644">
            <w:pPr>
              <w:pStyle w:val="Tabele"/>
              <w:widowControl w:val="0"/>
              <w:rPr>
                <w:szCs w:val="22"/>
              </w:rPr>
            </w:pPr>
            <w:r w:rsidRPr="00DF5945">
              <w:rPr>
                <w:szCs w:val="22"/>
              </w:rPr>
              <w:t>Neni 4, paragrafi i parë</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r w:rsidRPr="00DF5945">
              <w:rPr>
                <w:szCs w:val="22"/>
              </w:rPr>
              <w:t>Neni 4, paragrafi i dytë</w:t>
            </w:r>
          </w:p>
        </w:tc>
        <w:tc>
          <w:tcPr>
            <w:tcW w:w="0" w:type="auto"/>
            <w:shd w:val="clear" w:color="auto" w:fill="auto"/>
          </w:tcPr>
          <w:p w:rsidR="00C24C13" w:rsidRPr="00DF5945" w:rsidRDefault="00C24C13" w:rsidP="00031644">
            <w:pPr>
              <w:pStyle w:val="Tabele"/>
              <w:widowControl w:val="0"/>
              <w:rPr>
                <w:szCs w:val="22"/>
              </w:rPr>
            </w:pPr>
            <w:r w:rsidRPr="00DF5945">
              <w:rPr>
                <w:szCs w:val="22"/>
              </w:rPr>
              <w:t>Nuk përputhet</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5.3 dhe 5.4</w:t>
            </w:r>
          </w:p>
        </w:tc>
        <w:tc>
          <w:tcPr>
            <w:tcW w:w="0" w:type="auto"/>
            <w:shd w:val="clear" w:color="auto" w:fill="auto"/>
          </w:tcPr>
          <w:p w:rsidR="00C24C13" w:rsidRPr="00DF5945" w:rsidRDefault="00C24C13" w:rsidP="00031644">
            <w:pPr>
              <w:pStyle w:val="Tabele"/>
              <w:widowControl w:val="0"/>
              <w:rPr>
                <w:szCs w:val="22"/>
              </w:rPr>
            </w:pPr>
            <w:r w:rsidRPr="00DF5945">
              <w:rPr>
                <w:szCs w:val="22"/>
              </w:rPr>
              <w:t>Neni 5, pika 3</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3.7</w:t>
            </w:r>
          </w:p>
        </w:tc>
        <w:tc>
          <w:tcPr>
            <w:tcW w:w="0" w:type="auto"/>
            <w:shd w:val="clear" w:color="auto" w:fill="auto"/>
          </w:tcPr>
          <w:p w:rsidR="00C24C13" w:rsidRPr="00DF5945" w:rsidRDefault="00C24C13" w:rsidP="00031644">
            <w:pPr>
              <w:pStyle w:val="Tabele"/>
              <w:widowControl w:val="0"/>
              <w:rPr>
                <w:szCs w:val="22"/>
              </w:rPr>
            </w:pPr>
            <w:r w:rsidRPr="00DF5945">
              <w:rPr>
                <w:szCs w:val="22"/>
              </w:rPr>
              <w:t>Neni 8, pika 2 dhe 3</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5.5</w:t>
            </w:r>
          </w:p>
        </w:tc>
        <w:tc>
          <w:tcPr>
            <w:tcW w:w="0" w:type="auto"/>
            <w:shd w:val="clear" w:color="auto" w:fill="auto"/>
          </w:tcPr>
          <w:p w:rsidR="00C24C13" w:rsidRPr="00DF5945" w:rsidRDefault="00C24C13" w:rsidP="00031644">
            <w:pPr>
              <w:pStyle w:val="Tabele"/>
              <w:widowControl w:val="0"/>
              <w:rPr>
                <w:szCs w:val="22"/>
              </w:rPr>
            </w:pPr>
            <w:r w:rsidRPr="00DF5945">
              <w:rPr>
                <w:szCs w:val="22"/>
              </w:rPr>
              <w:t>Neni 9</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8.4</w:t>
            </w:r>
          </w:p>
        </w:tc>
        <w:tc>
          <w:tcPr>
            <w:tcW w:w="0" w:type="auto"/>
            <w:shd w:val="clear" w:color="auto" w:fill="auto"/>
          </w:tcPr>
          <w:p w:rsidR="00C24C13" w:rsidRPr="00DF5945" w:rsidRDefault="00C24C13" w:rsidP="00031644">
            <w:pPr>
              <w:pStyle w:val="Tabele"/>
              <w:widowControl w:val="0"/>
              <w:rPr>
                <w:szCs w:val="22"/>
              </w:rPr>
            </w:pPr>
            <w:r w:rsidRPr="00DF5945">
              <w:rPr>
                <w:szCs w:val="22"/>
              </w:rPr>
              <w:t>Neni 10 b</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8.4</w:t>
            </w:r>
          </w:p>
        </w:tc>
        <w:tc>
          <w:tcPr>
            <w:tcW w:w="0" w:type="auto"/>
            <w:shd w:val="clear" w:color="auto" w:fill="auto"/>
          </w:tcPr>
          <w:p w:rsidR="00C24C13" w:rsidRPr="00DF5945" w:rsidRDefault="00C24C13" w:rsidP="00031644">
            <w:pPr>
              <w:pStyle w:val="Tabele"/>
              <w:widowControl w:val="0"/>
              <w:rPr>
                <w:szCs w:val="22"/>
              </w:rPr>
            </w:pPr>
            <w:r w:rsidRPr="00DF5945">
              <w:rPr>
                <w:szCs w:val="22"/>
              </w:rPr>
              <w:t>Neni 10, pika 1 dhe 2</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 pika 3.4, 5.2 dhe 7.2</w:t>
            </w:r>
          </w:p>
        </w:tc>
        <w:tc>
          <w:tcPr>
            <w:tcW w:w="0" w:type="auto"/>
            <w:shd w:val="clear" w:color="auto" w:fill="auto"/>
          </w:tcPr>
          <w:p w:rsidR="00C24C13" w:rsidRPr="00DF5945" w:rsidRDefault="00C24C13" w:rsidP="00031644">
            <w:pPr>
              <w:pStyle w:val="Tabele"/>
              <w:widowControl w:val="0"/>
              <w:rPr>
                <w:szCs w:val="22"/>
              </w:rPr>
            </w:pPr>
            <w:r w:rsidRPr="00DF5945">
              <w:rPr>
                <w:szCs w:val="22"/>
              </w:rPr>
              <w:t>Neni 11</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en-US"/>
              </w:rPr>
            </w:pPr>
            <w:r w:rsidRPr="00DF5945">
              <w:rPr>
                <w:szCs w:val="22"/>
                <w:lang w:val="en-US"/>
              </w:rPr>
              <w:t xml:space="preserve">Kapitulli III, pika 5.1 dhe 5.3. Refuzimi i një kërkese për licencimin si operator në transportin e mallrave për të tretë </w:t>
            </w:r>
          </w:p>
        </w:tc>
        <w:tc>
          <w:tcPr>
            <w:tcW w:w="0" w:type="auto"/>
            <w:shd w:val="clear" w:color="auto" w:fill="auto"/>
          </w:tcPr>
          <w:p w:rsidR="00C24C13" w:rsidRPr="00DF5945" w:rsidRDefault="00C24C13" w:rsidP="00031644">
            <w:pPr>
              <w:pStyle w:val="Tabele"/>
              <w:widowControl w:val="0"/>
              <w:rPr>
                <w:szCs w:val="22"/>
              </w:rPr>
            </w:pPr>
            <w:r w:rsidRPr="00DF5945">
              <w:rPr>
                <w:szCs w:val="22"/>
              </w:rPr>
              <w:t>Neni 6, pika 1</w:t>
            </w:r>
          </w:p>
        </w:tc>
        <w:tc>
          <w:tcPr>
            <w:tcW w:w="0" w:type="auto"/>
            <w:shd w:val="clear" w:color="auto" w:fill="auto"/>
          </w:tcPr>
          <w:p w:rsidR="00C24C13" w:rsidRPr="00DF5945" w:rsidRDefault="00C24C13" w:rsidP="00031644">
            <w:pPr>
              <w:pStyle w:val="Tabele"/>
              <w:widowControl w:val="0"/>
              <w:rPr>
                <w:szCs w:val="22"/>
              </w:rPr>
            </w:pPr>
            <w:r w:rsidRPr="00DF5945">
              <w:rPr>
                <w:szCs w:val="22"/>
              </w:rPr>
              <w:t>E pjesshme</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rPr>
            </w:pPr>
            <w:r w:rsidRPr="00DF5945">
              <w:rPr>
                <w:szCs w:val="22"/>
              </w:rPr>
              <w:t>Kapitulli III, pika 3.2 dhe 3.3</w:t>
            </w:r>
          </w:p>
        </w:tc>
        <w:tc>
          <w:tcPr>
            <w:tcW w:w="0" w:type="auto"/>
            <w:shd w:val="clear" w:color="auto" w:fill="auto"/>
          </w:tcPr>
          <w:p w:rsidR="00C24C13" w:rsidRPr="00DF5945" w:rsidRDefault="00C24C13" w:rsidP="00031644">
            <w:pPr>
              <w:pStyle w:val="Tabele"/>
              <w:widowControl w:val="0"/>
              <w:rPr>
                <w:szCs w:val="22"/>
              </w:rPr>
            </w:pPr>
            <w:r w:rsidRPr="00DF5945">
              <w:rPr>
                <w:szCs w:val="22"/>
              </w:rPr>
              <w:t>Neni 6, pika 2</w:t>
            </w:r>
          </w:p>
        </w:tc>
        <w:tc>
          <w:tcPr>
            <w:tcW w:w="0" w:type="auto"/>
            <w:shd w:val="clear" w:color="auto" w:fill="auto"/>
          </w:tcPr>
          <w:p w:rsidR="00C24C13" w:rsidRPr="00DF5945" w:rsidRDefault="00C24C13" w:rsidP="00031644">
            <w:pPr>
              <w:pStyle w:val="Tabele"/>
              <w:widowControl w:val="0"/>
              <w:rPr>
                <w:szCs w:val="22"/>
              </w:rPr>
            </w:pPr>
            <w:r w:rsidRPr="00DF5945">
              <w:rPr>
                <w:szCs w:val="22"/>
              </w:rPr>
              <w:t>E plotë</w:t>
            </w:r>
          </w:p>
        </w:tc>
        <w:tc>
          <w:tcPr>
            <w:tcW w:w="0" w:type="auto"/>
            <w:shd w:val="clear" w:color="auto" w:fill="auto"/>
          </w:tcPr>
          <w:p w:rsidR="00C24C13" w:rsidRPr="00DF5945" w:rsidRDefault="00C24C13" w:rsidP="00031644">
            <w:pPr>
              <w:pStyle w:val="Tabele"/>
              <w:widowControl w:val="0"/>
              <w:rPr>
                <w:szCs w:val="22"/>
              </w:rPr>
            </w:pPr>
          </w:p>
        </w:tc>
        <w:tc>
          <w:tcPr>
            <w:tcW w:w="0" w:type="auto"/>
            <w:shd w:val="clear" w:color="auto" w:fill="auto"/>
          </w:tcPr>
          <w:p w:rsidR="00C24C13" w:rsidRPr="00DF5945" w:rsidRDefault="00C24C13" w:rsidP="00031644">
            <w:pPr>
              <w:pStyle w:val="Tabele"/>
              <w:widowControl w:val="0"/>
              <w:rPr>
                <w:szCs w:val="22"/>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III, pika 6. Ankimimi</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Neni 6, pika 3</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E plotë</w:t>
            </w:r>
          </w:p>
        </w:tc>
        <w:tc>
          <w:tcPr>
            <w:tcW w:w="0" w:type="auto"/>
            <w:shd w:val="clear" w:color="auto" w:fill="auto"/>
          </w:tcPr>
          <w:p w:rsidR="00C24C13" w:rsidRPr="00DF5945" w:rsidRDefault="00C24C13" w:rsidP="00031644">
            <w:pPr>
              <w:pStyle w:val="Tabele"/>
              <w:widowControl w:val="0"/>
              <w:rPr>
                <w:szCs w:val="22"/>
                <w:lang w:val="it-IT"/>
              </w:rPr>
            </w:pPr>
          </w:p>
        </w:tc>
        <w:tc>
          <w:tcPr>
            <w:tcW w:w="0" w:type="auto"/>
            <w:shd w:val="clear" w:color="auto" w:fill="auto"/>
          </w:tcPr>
          <w:p w:rsidR="00C24C13" w:rsidRPr="00DF5945" w:rsidRDefault="00C24C13" w:rsidP="00031644">
            <w:pPr>
              <w:pStyle w:val="Tabele"/>
              <w:widowControl w:val="0"/>
              <w:rPr>
                <w:szCs w:val="22"/>
                <w:lang w:val="it-IT"/>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IV, pika 2. Autoritetet e ngarkuara për shkëmbimin e informacionit me shtetet e tjera në lidhje me kundërvajtjet e transportuesve jorezidentë</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Neni 7</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E plotë</w:t>
            </w:r>
          </w:p>
        </w:tc>
        <w:tc>
          <w:tcPr>
            <w:tcW w:w="0" w:type="auto"/>
            <w:shd w:val="clear" w:color="auto" w:fill="auto"/>
          </w:tcPr>
          <w:p w:rsidR="00C24C13" w:rsidRPr="00DF5945" w:rsidRDefault="00C24C13" w:rsidP="00031644">
            <w:pPr>
              <w:pStyle w:val="Tabele"/>
              <w:widowControl w:val="0"/>
              <w:rPr>
                <w:szCs w:val="22"/>
                <w:lang w:val="it-IT"/>
              </w:rPr>
            </w:pPr>
          </w:p>
        </w:tc>
        <w:tc>
          <w:tcPr>
            <w:tcW w:w="0" w:type="auto"/>
            <w:shd w:val="clear" w:color="auto" w:fill="auto"/>
          </w:tcPr>
          <w:p w:rsidR="00C24C13" w:rsidRPr="00DF5945" w:rsidRDefault="00C24C13" w:rsidP="00031644">
            <w:pPr>
              <w:pStyle w:val="Tabele"/>
              <w:widowControl w:val="0"/>
              <w:rPr>
                <w:szCs w:val="22"/>
                <w:lang w:val="it-IT"/>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Kapitulli IV, pika 1. Regjistri elektronik</w:t>
            </w:r>
          </w:p>
        </w:tc>
        <w:tc>
          <w:tcPr>
            <w:tcW w:w="0" w:type="auto"/>
            <w:shd w:val="clear" w:color="auto" w:fill="auto"/>
          </w:tcPr>
          <w:p w:rsidR="00C24C13" w:rsidRPr="00DF5945" w:rsidRDefault="00C24C13" w:rsidP="00031644">
            <w:pPr>
              <w:pStyle w:val="Tabele"/>
              <w:widowControl w:val="0"/>
              <w:rPr>
                <w:szCs w:val="22"/>
                <w:lang w:val="it-IT"/>
              </w:rPr>
            </w:pP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Nuk ka përputhje</w:t>
            </w:r>
          </w:p>
          <w:p w:rsidR="00C24C13" w:rsidRPr="00DF5945" w:rsidRDefault="00C24C13" w:rsidP="00031644">
            <w:pPr>
              <w:pStyle w:val="Tabele"/>
              <w:widowControl w:val="0"/>
              <w:rPr>
                <w:szCs w:val="22"/>
                <w:lang w:val="it-IT"/>
              </w:rPr>
            </w:pPr>
          </w:p>
        </w:tc>
        <w:tc>
          <w:tcPr>
            <w:tcW w:w="0" w:type="auto"/>
            <w:shd w:val="clear" w:color="auto" w:fill="auto"/>
          </w:tcPr>
          <w:p w:rsidR="00C24C13" w:rsidRPr="00DF5945" w:rsidRDefault="00C24C13" w:rsidP="00031644">
            <w:pPr>
              <w:pStyle w:val="Tabele"/>
              <w:widowControl w:val="0"/>
              <w:rPr>
                <w:szCs w:val="22"/>
                <w:lang w:val="it-IT"/>
              </w:rPr>
            </w:pPr>
          </w:p>
        </w:tc>
        <w:tc>
          <w:tcPr>
            <w:tcW w:w="0" w:type="auto"/>
            <w:shd w:val="clear" w:color="auto" w:fill="auto"/>
          </w:tcPr>
          <w:p w:rsidR="00C24C13" w:rsidRPr="00DF5945" w:rsidRDefault="00C24C13" w:rsidP="00031644">
            <w:pPr>
              <w:pStyle w:val="Tabele"/>
              <w:widowControl w:val="0"/>
              <w:rPr>
                <w:szCs w:val="22"/>
                <w:lang w:val="it-IT"/>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Aneksi 1</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Aneksi I</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E plotë</w:t>
            </w:r>
          </w:p>
        </w:tc>
        <w:tc>
          <w:tcPr>
            <w:tcW w:w="0" w:type="auto"/>
            <w:shd w:val="clear" w:color="auto" w:fill="auto"/>
          </w:tcPr>
          <w:p w:rsidR="00C24C13" w:rsidRPr="00DF5945" w:rsidRDefault="00C24C13" w:rsidP="00031644">
            <w:pPr>
              <w:pStyle w:val="Tabele"/>
              <w:widowControl w:val="0"/>
              <w:rPr>
                <w:szCs w:val="22"/>
                <w:lang w:val="it-IT"/>
              </w:rPr>
            </w:pPr>
          </w:p>
        </w:tc>
        <w:tc>
          <w:tcPr>
            <w:tcW w:w="0" w:type="auto"/>
            <w:shd w:val="clear" w:color="auto" w:fill="auto"/>
          </w:tcPr>
          <w:p w:rsidR="00C24C13" w:rsidRPr="00DF5945" w:rsidRDefault="00C24C13" w:rsidP="00031644">
            <w:pPr>
              <w:pStyle w:val="Tabele"/>
              <w:widowControl w:val="0"/>
              <w:rPr>
                <w:szCs w:val="22"/>
                <w:lang w:val="it-IT"/>
              </w:rPr>
            </w:pPr>
          </w:p>
        </w:tc>
      </w:tr>
      <w:tr w:rsidR="00DF5945"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Aneksi 2</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Aneksi II</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E plotë</w:t>
            </w:r>
          </w:p>
        </w:tc>
        <w:tc>
          <w:tcPr>
            <w:tcW w:w="0" w:type="auto"/>
            <w:shd w:val="clear" w:color="auto" w:fill="auto"/>
          </w:tcPr>
          <w:p w:rsidR="00C24C13" w:rsidRPr="00DF5945" w:rsidRDefault="00C24C13" w:rsidP="00031644">
            <w:pPr>
              <w:pStyle w:val="Tabele"/>
              <w:widowControl w:val="0"/>
              <w:rPr>
                <w:szCs w:val="22"/>
                <w:lang w:val="it-IT"/>
              </w:rPr>
            </w:pPr>
          </w:p>
        </w:tc>
        <w:tc>
          <w:tcPr>
            <w:tcW w:w="0" w:type="auto"/>
            <w:shd w:val="clear" w:color="auto" w:fill="auto"/>
          </w:tcPr>
          <w:p w:rsidR="00C24C13" w:rsidRPr="00DF5945" w:rsidRDefault="00C24C13" w:rsidP="00031644">
            <w:pPr>
              <w:pStyle w:val="Tabele"/>
              <w:widowControl w:val="0"/>
              <w:rPr>
                <w:szCs w:val="22"/>
                <w:lang w:val="it-IT"/>
              </w:rPr>
            </w:pPr>
          </w:p>
        </w:tc>
      </w:tr>
      <w:tr w:rsidR="00C24C13" w:rsidRPr="00DF5945" w:rsidTr="00031644">
        <w:trPr>
          <w:jc w:val="center"/>
        </w:trPr>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Aneksi 3</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Aneksi  Ia</w:t>
            </w:r>
          </w:p>
        </w:tc>
        <w:tc>
          <w:tcPr>
            <w:tcW w:w="0" w:type="auto"/>
            <w:shd w:val="clear" w:color="auto" w:fill="auto"/>
          </w:tcPr>
          <w:p w:rsidR="00C24C13" w:rsidRPr="00DF5945" w:rsidRDefault="00C24C13" w:rsidP="00031644">
            <w:pPr>
              <w:pStyle w:val="Tabele"/>
              <w:widowControl w:val="0"/>
              <w:rPr>
                <w:szCs w:val="22"/>
                <w:lang w:val="it-IT"/>
              </w:rPr>
            </w:pPr>
            <w:r w:rsidRPr="00DF5945">
              <w:rPr>
                <w:szCs w:val="22"/>
                <w:lang w:val="it-IT"/>
              </w:rPr>
              <w:t>E plotë</w:t>
            </w:r>
          </w:p>
        </w:tc>
        <w:tc>
          <w:tcPr>
            <w:tcW w:w="0" w:type="auto"/>
            <w:shd w:val="clear" w:color="auto" w:fill="auto"/>
          </w:tcPr>
          <w:p w:rsidR="00C24C13" w:rsidRPr="00DF5945" w:rsidRDefault="00C24C13" w:rsidP="00031644">
            <w:pPr>
              <w:pStyle w:val="Tabele"/>
              <w:widowControl w:val="0"/>
              <w:rPr>
                <w:szCs w:val="22"/>
                <w:lang w:val="it-IT"/>
              </w:rPr>
            </w:pPr>
          </w:p>
        </w:tc>
        <w:tc>
          <w:tcPr>
            <w:tcW w:w="0" w:type="auto"/>
            <w:shd w:val="clear" w:color="auto" w:fill="auto"/>
          </w:tcPr>
          <w:p w:rsidR="00C24C13" w:rsidRPr="00DF5945" w:rsidRDefault="00C24C13" w:rsidP="00031644">
            <w:pPr>
              <w:pStyle w:val="Tabele"/>
              <w:widowControl w:val="0"/>
              <w:rPr>
                <w:szCs w:val="22"/>
                <w:lang w:val="it-IT"/>
              </w:rPr>
            </w:pPr>
          </w:p>
        </w:tc>
      </w:tr>
    </w:tbl>
    <w:p w:rsidR="00C24C13" w:rsidRPr="00DF5945" w:rsidRDefault="00C24C13" w:rsidP="00C24C13">
      <w:pPr>
        <w:pStyle w:val="Paragrafi"/>
        <w:rPr>
          <w:szCs w:val="22"/>
          <w:lang w:val="it-IT"/>
        </w:rPr>
      </w:pPr>
    </w:p>
    <w:p w:rsidR="00C24C13" w:rsidRPr="00DF5945" w:rsidRDefault="00C24C13" w:rsidP="00C24C13">
      <w:pPr>
        <w:pStyle w:val="Paragrafi"/>
        <w:rPr>
          <w:szCs w:val="22"/>
          <w:lang w:val="it-IT"/>
        </w:rPr>
      </w:pPr>
    </w:p>
    <w:p w:rsidR="00C24C13" w:rsidRPr="00DF5945" w:rsidRDefault="00C24C13" w:rsidP="00C24C13">
      <w:pPr>
        <w:pStyle w:val="Paragrafi"/>
        <w:rPr>
          <w:szCs w:val="22"/>
          <w:lang w:val="it-IT"/>
        </w:rPr>
      </w:pPr>
    </w:p>
    <w:p w:rsidR="00C24C13" w:rsidRPr="00DF5945" w:rsidRDefault="00C24C13" w:rsidP="00C24C13">
      <w:pPr>
        <w:pStyle w:val="Paragrafi"/>
        <w:rPr>
          <w:szCs w:val="22"/>
          <w:lang w:val="it-IT"/>
        </w:rPr>
      </w:pPr>
    </w:p>
    <w:p w:rsidR="00C24C13" w:rsidRPr="00DF5945" w:rsidRDefault="00C24C13" w:rsidP="00C24C13">
      <w:pPr>
        <w:pStyle w:val="Paragrafi"/>
        <w:rPr>
          <w:szCs w:val="22"/>
          <w:lang w:val="it-IT"/>
        </w:rPr>
      </w:pPr>
    </w:p>
    <w:p w:rsidR="00C24C13" w:rsidRPr="00DF5945" w:rsidRDefault="00C24C13" w:rsidP="00C24C13">
      <w:pPr>
        <w:pStyle w:val="Paragrafi"/>
        <w:rPr>
          <w:szCs w:val="22"/>
          <w:lang w:val="it-IT"/>
        </w:rPr>
      </w:pPr>
    </w:p>
    <w:p w:rsidR="00C24C13" w:rsidRPr="00DF5945" w:rsidRDefault="00C24C13" w:rsidP="00C24C13">
      <w:pPr>
        <w:pStyle w:val="Paragrafi"/>
        <w:ind w:firstLine="0"/>
        <w:rPr>
          <w:szCs w:val="22"/>
          <w:lang w:val="it-IT"/>
        </w:rPr>
        <w:sectPr w:rsidR="00C24C13" w:rsidRPr="00DF5945" w:rsidSect="00C24C13">
          <w:pgSz w:w="16840" w:h="11907" w:orient="landscape" w:code="9"/>
          <w:pgMar w:top="1418" w:right="1418" w:bottom="1418" w:left="1418" w:header="0" w:footer="1134" w:gutter="0"/>
          <w:pgNumType w:start="2220"/>
          <w:cols w:space="720"/>
          <w:docGrid w:linePitch="360"/>
        </w:sectPr>
      </w:pPr>
    </w:p>
    <w:p w:rsidR="000178C2" w:rsidRPr="00DF5945" w:rsidRDefault="000178C2" w:rsidP="00C24C13">
      <w:pPr>
        <w:pStyle w:val="Paragrafi"/>
        <w:rPr>
          <w:szCs w:val="22"/>
        </w:rPr>
      </w:pPr>
    </w:p>
    <w:sectPr w:rsidR="000178C2" w:rsidRPr="00DF5945"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D04" w:rsidRDefault="00816D04">
      <w:r>
        <w:separator/>
      </w:r>
    </w:p>
  </w:endnote>
  <w:endnote w:type="continuationSeparator" w:id="0">
    <w:p w:rsidR="00816D04" w:rsidRDefault="00816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D04" w:rsidRDefault="00816D04">
      <w:r>
        <w:separator/>
      </w:r>
    </w:p>
  </w:footnote>
  <w:footnote w:type="continuationSeparator" w:id="0">
    <w:p w:rsidR="00816D04" w:rsidRDefault="00816D04">
      <w:r>
        <w:continuationSeparator/>
      </w:r>
    </w:p>
  </w:footnote>
  <w:footnote w:id="1">
    <w:p w:rsidR="00AE3278" w:rsidRPr="00AE3278" w:rsidRDefault="00AE3278" w:rsidP="00AE3278">
      <w:pPr>
        <w:pStyle w:val="FootnoteText"/>
        <w:spacing w:before="0"/>
        <w:rPr>
          <w:rFonts w:ascii="CG Times" w:hAnsi="CG Times"/>
          <w:sz w:val="20"/>
        </w:rPr>
      </w:pPr>
      <w:r>
        <w:rPr>
          <w:rStyle w:val="FootnoteReference"/>
        </w:rPr>
        <w:footnoteRef/>
      </w:r>
      <w:r>
        <w:t xml:space="preserve"> </w:t>
      </w:r>
      <w:r w:rsidRPr="00AE3278">
        <w:rPr>
          <w:rFonts w:ascii="CG Times" w:hAnsi="CG Times"/>
          <w:sz w:val="20"/>
        </w:rPr>
        <w:t xml:space="preserve">VKM 325, datë 19.3.2008 </w:t>
      </w:r>
      <w:r>
        <w:rPr>
          <w:rFonts w:ascii="CG Times" w:hAnsi="CG Times"/>
          <w:sz w:val="20"/>
        </w:rPr>
        <w:t>ë</w:t>
      </w:r>
      <w:r w:rsidRPr="00AE3278">
        <w:rPr>
          <w:rFonts w:ascii="CG Times" w:hAnsi="CG Times"/>
          <w:sz w:val="20"/>
        </w:rPr>
        <w:t>sht</w:t>
      </w:r>
      <w:r>
        <w:rPr>
          <w:rFonts w:ascii="CG Times" w:hAnsi="CG Times"/>
          <w:sz w:val="20"/>
        </w:rPr>
        <w:t>ë</w:t>
      </w:r>
      <w:r w:rsidRPr="00AE3278">
        <w:rPr>
          <w:rFonts w:ascii="CG Times" w:hAnsi="CG Times"/>
          <w:sz w:val="20"/>
        </w:rPr>
        <w:t xml:space="preserve"> botuar n</w:t>
      </w:r>
      <w:r>
        <w:rPr>
          <w:rFonts w:ascii="CG Times" w:hAnsi="CG Times"/>
          <w:sz w:val="20"/>
        </w:rPr>
        <w:t>ë</w:t>
      </w:r>
      <w:r w:rsidRPr="00AE3278">
        <w:rPr>
          <w:rFonts w:ascii="CG Times" w:hAnsi="CG Times"/>
          <w:sz w:val="20"/>
        </w:rPr>
        <w:t xml:space="preserve"> Fletoren Zyrtare nr. 49, dat</w:t>
      </w:r>
      <w:r>
        <w:rPr>
          <w:rFonts w:ascii="CG Times" w:hAnsi="CG Times"/>
          <w:sz w:val="20"/>
        </w:rPr>
        <w:t>ë</w:t>
      </w:r>
      <w:r w:rsidRPr="00AE3278">
        <w:rPr>
          <w:rFonts w:ascii="CG Times" w:hAnsi="CG Times"/>
          <w:sz w:val="20"/>
        </w:rPr>
        <w:t xml:space="preserve"> 11 prill 2008.</w:t>
      </w:r>
    </w:p>
    <w:p w:rsidR="00AE3278" w:rsidRPr="00AE3278" w:rsidRDefault="00AE3278" w:rsidP="00AE3278">
      <w:pPr>
        <w:pStyle w:val="FootnoteText"/>
        <w:spacing w:before="0"/>
        <w:rPr>
          <w:rFonts w:ascii="CG Times" w:hAnsi="CG Times"/>
          <w:sz w:val="20"/>
        </w:rPr>
      </w:pPr>
      <w:r w:rsidRPr="00AE3278">
        <w:rPr>
          <w:rFonts w:ascii="CG Times" w:hAnsi="CG Times"/>
          <w:sz w:val="20"/>
        </w:rPr>
        <w:t>VKM nr. 194, dat</w:t>
      </w:r>
      <w:r>
        <w:rPr>
          <w:rFonts w:ascii="CG Times" w:hAnsi="CG Times"/>
          <w:sz w:val="20"/>
        </w:rPr>
        <w:t>ë</w:t>
      </w:r>
      <w:r w:rsidRPr="00AE3278">
        <w:rPr>
          <w:rFonts w:ascii="CG Times" w:hAnsi="CG Times"/>
          <w:sz w:val="20"/>
        </w:rPr>
        <w:t xml:space="preserve"> 9.3.2011 </w:t>
      </w:r>
      <w:r>
        <w:rPr>
          <w:rFonts w:ascii="CG Times" w:hAnsi="CG Times"/>
          <w:sz w:val="20"/>
        </w:rPr>
        <w:t>ë</w:t>
      </w:r>
      <w:r w:rsidRPr="00AE3278">
        <w:rPr>
          <w:rFonts w:ascii="CG Times" w:hAnsi="CG Times"/>
          <w:sz w:val="20"/>
        </w:rPr>
        <w:t>sht</w:t>
      </w:r>
      <w:r>
        <w:rPr>
          <w:rFonts w:ascii="CG Times" w:hAnsi="CG Times"/>
          <w:sz w:val="20"/>
        </w:rPr>
        <w:t>ë</w:t>
      </w:r>
      <w:r w:rsidRPr="00AE3278">
        <w:rPr>
          <w:rFonts w:ascii="CG Times" w:hAnsi="CG Times"/>
          <w:sz w:val="20"/>
        </w:rPr>
        <w:t xml:space="preserve"> botuar n</w:t>
      </w:r>
      <w:r>
        <w:rPr>
          <w:rFonts w:ascii="CG Times" w:hAnsi="CG Times"/>
          <w:sz w:val="20"/>
        </w:rPr>
        <w:t>ë</w:t>
      </w:r>
      <w:r w:rsidRPr="00AE3278">
        <w:rPr>
          <w:rFonts w:ascii="CG Times" w:hAnsi="CG Times"/>
          <w:sz w:val="20"/>
        </w:rPr>
        <w:t xml:space="preserve"> Fletoren Zyrtare nr. 40, dat</w:t>
      </w:r>
      <w:r>
        <w:rPr>
          <w:rFonts w:ascii="CG Times" w:hAnsi="CG Times"/>
          <w:sz w:val="20"/>
        </w:rPr>
        <w:t>ë</w:t>
      </w:r>
      <w:r w:rsidRPr="00AE3278">
        <w:rPr>
          <w:rFonts w:ascii="CG Times" w:hAnsi="CG Times"/>
          <w:sz w:val="20"/>
        </w:rPr>
        <w:t xml:space="preserve"> 17 prill 2011.</w:t>
      </w:r>
    </w:p>
    <w:p w:rsidR="00AE3278" w:rsidRPr="00AE3278" w:rsidRDefault="00AE3278" w:rsidP="00AE3278">
      <w:pPr>
        <w:pStyle w:val="FootnoteText"/>
        <w:spacing w:before="0"/>
      </w:pPr>
      <w:r w:rsidRPr="00AE3278">
        <w:rPr>
          <w:rFonts w:ascii="CG Times" w:hAnsi="CG Times"/>
          <w:sz w:val="20"/>
        </w:rPr>
        <w:t>VKM nr. 520, dat</w:t>
      </w:r>
      <w:r>
        <w:rPr>
          <w:rFonts w:ascii="CG Times" w:hAnsi="CG Times"/>
          <w:sz w:val="20"/>
        </w:rPr>
        <w:t>ë</w:t>
      </w:r>
      <w:r w:rsidRPr="00AE3278">
        <w:rPr>
          <w:rFonts w:ascii="CG Times" w:hAnsi="CG Times"/>
          <w:sz w:val="20"/>
        </w:rPr>
        <w:t xml:space="preserve"> 13.7.2016 </w:t>
      </w:r>
      <w:r>
        <w:rPr>
          <w:rFonts w:ascii="CG Times" w:hAnsi="CG Times"/>
          <w:sz w:val="20"/>
          <w:lang w:val="en-US"/>
        </w:rPr>
        <w:t>ë</w:t>
      </w:r>
      <w:r w:rsidRPr="00AE3278">
        <w:rPr>
          <w:rFonts w:ascii="CG Times" w:hAnsi="CG Times"/>
          <w:sz w:val="20"/>
          <w:lang w:val="en-US"/>
        </w:rPr>
        <w:t>sht</w:t>
      </w:r>
      <w:r>
        <w:rPr>
          <w:rFonts w:ascii="CG Times" w:hAnsi="CG Times"/>
          <w:sz w:val="20"/>
          <w:lang w:val="en-US"/>
        </w:rPr>
        <w:t>ë</w:t>
      </w:r>
      <w:r w:rsidRPr="00AE3278">
        <w:rPr>
          <w:rFonts w:ascii="CG Times" w:hAnsi="CG Times"/>
          <w:sz w:val="20"/>
          <w:lang w:val="en-US"/>
        </w:rPr>
        <w:t xml:space="preserve"> botuar n</w:t>
      </w:r>
      <w:r>
        <w:rPr>
          <w:rFonts w:ascii="CG Times" w:hAnsi="CG Times"/>
          <w:sz w:val="20"/>
          <w:lang w:val="en-US"/>
        </w:rPr>
        <w:t>ë</w:t>
      </w:r>
      <w:r w:rsidRPr="00AE3278">
        <w:rPr>
          <w:rFonts w:ascii="CG Times" w:hAnsi="CG Times"/>
          <w:sz w:val="20"/>
          <w:lang w:val="en-US"/>
        </w:rPr>
        <w:t xml:space="preserve"> Fletoren Zyrtare</w:t>
      </w:r>
      <w:r>
        <w:rPr>
          <w:rFonts w:ascii="CG Times" w:hAnsi="CG Times"/>
          <w:sz w:val="20"/>
          <w:lang w:val="en-US"/>
        </w:rPr>
        <w:t xml:space="preserve"> nr.</w:t>
      </w:r>
      <w:r w:rsidRPr="00AE3278">
        <w:rPr>
          <w:rFonts w:ascii="CG Times" w:hAnsi="CG Times"/>
          <w:sz w:val="20"/>
          <w:lang w:val="en-US"/>
        </w:rPr>
        <w:t xml:space="preserve"> 135, dat</w:t>
      </w:r>
      <w:r>
        <w:rPr>
          <w:rFonts w:ascii="CG Times" w:hAnsi="CG Times"/>
          <w:sz w:val="20"/>
          <w:lang w:val="en-US"/>
        </w:rPr>
        <w:t>ë</w:t>
      </w:r>
      <w:r w:rsidRPr="00AE3278">
        <w:rPr>
          <w:rFonts w:ascii="CG Times" w:hAnsi="CG Times"/>
          <w:sz w:val="20"/>
          <w:lang w:val="en-US"/>
        </w:rPr>
        <w:t xml:space="preserve"> 22 korrik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3F38C4"/>
    <w:multiLevelType w:val="hybridMultilevel"/>
    <w:tmpl w:val="DC7AB938"/>
    <w:lvl w:ilvl="0" w:tplc="0C2C32B0">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7"/>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24C13"/>
    <w:rsid w:val="000178C2"/>
    <w:rsid w:val="00031644"/>
    <w:rsid w:val="000A780A"/>
    <w:rsid w:val="00143799"/>
    <w:rsid w:val="00211EE2"/>
    <w:rsid w:val="003218C2"/>
    <w:rsid w:val="00343204"/>
    <w:rsid w:val="003540BF"/>
    <w:rsid w:val="003B3DD8"/>
    <w:rsid w:val="004C3478"/>
    <w:rsid w:val="00505A2E"/>
    <w:rsid w:val="005C7CDE"/>
    <w:rsid w:val="00626521"/>
    <w:rsid w:val="00816D04"/>
    <w:rsid w:val="00940B70"/>
    <w:rsid w:val="0094340D"/>
    <w:rsid w:val="009723D5"/>
    <w:rsid w:val="009C7562"/>
    <w:rsid w:val="00AE3278"/>
    <w:rsid w:val="00BD1D25"/>
    <w:rsid w:val="00BF58DD"/>
    <w:rsid w:val="00C24C13"/>
    <w:rsid w:val="00C84B66"/>
    <w:rsid w:val="00DF5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AEA4C37-E40E-443E-B47F-255BDA145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C13"/>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3540BF"/>
    <w:rPr>
      <w:rFonts w:ascii="CG Times" w:hAnsi="CG Times"/>
      <w:sz w:val="22"/>
      <w:lang w:val="en-GB"/>
    </w:rPr>
  </w:style>
  <w:style w:type="paragraph" w:customStyle="1" w:styleId="AneksiNr">
    <w:name w:val="Aneksi_Nr"/>
    <w:next w:val="Normal"/>
    <w:rsid w:val="003540BF"/>
    <w:pPr>
      <w:keepNext/>
      <w:widowControl w:val="0"/>
      <w:jc w:val="center"/>
    </w:pPr>
    <w:rPr>
      <w:rFonts w:ascii="CG Times" w:hAnsi="CG Times"/>
      <w:caps/>
      <w:sz w:val="22"/>
      <w:szCs w:val="22"/>
      <w:lang w:val="en-GB"/>
    </w:rPr>
  </w:style>
  <w:style w:type="paragraph" w:customStyle="1" w:styleId="AneksiTitull">
    <w:name w:val="Aneksi_Titull"/>
    <w:next w:val="Normal"/>
    <w:rsid w:val="003540BF"/>
    <w:pPr>
      <w:jc w:val="center"/>
    </w:pPr>
    <w:rPr>
      <w:rFonts w:ascii="CG Times" w:hAnsi="CG Times"/>
      <w:sz w:val="24"/>
      <w:szCs w:val="24"/>
      <w:lang w:val="en-GB"/>
    </w:rPr>
  </w:style>
  <w:style w:type="paragraph" w:customStyle="1" w:styleId="Autoriteti">
    <w:name w:val="Autoriteti"/>
    <w:next w:val="AutoritetiEmer"/>
    <w:rsid w:val="003540BF"/>
    <w:pPr>
      <w:keepNext/>
      <w:widowControl w:val="0"/>
      <w:jc w:val="right"/>
    </w:pPr>
    <w:rPr>
      <w:rFonts w:ascii="CG Times" w:hAnsi="CG Times"/>
      <w:caps/>
      <w:sz w:val="22"/>
      <w:szCs w:val="22"/>
      <w:lang w:val="en-GB"/>
    </w:rPr>
  </w:style>
  <w:style w:type="paragraph" w:customStyle="1" w:styleId="AutoritetiEmer">
    <w:name w:val="Autoriteti_Emer"/>
    <w:next w:val="Normal"/>
    <w:rsid w:val="003540BF"/>
    <w:pPr>
      <w:widowControl w:val="0"/>
      <w:jc w:val="right"/>
    </w:pPr>
    <w:rPr>
      <w:rFonts w:ascii="CG Times" w:hAnsi="CG Times"/>
      <w:b/>
      <w:sz w:val="22"/>
      <w:szCs w:val="22"/>
      <w:lang w:val="en-GB"/>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3540BF"/>
    <w:pPr>
      <w:jc w:val="center"/>
    </w:pPr>
    <w:rPr>
      <w:rFonts w:ascii="CG Times" w:hAnsi="CG Times"/>
      <w:caps/>
      <w:sz w:val="22"/>
      <w:szCs w:val="22"/>
      <w:lang w:val="en-GB"/>
    </w:rPr>
  </w:style>
  <w:style w:type="paragraph" w:customStyle="1" w:styleId="Figure">
    <w:name w:val="Figure"/>
    <w:next w:val="Normal"/>
    <w:rsid w:val="003540BF"/>
    <w:pPr>
      <w:widowControl w:val="0"/>
      <w:outlineLvl w:val="2"/>
    </w:pPr>
    <w:rPr>
      <w:rFonts w:ascii="CG Times" w:hAnsi="CG Times"/>
      <w:sz w:val="22"/>
    </w:rPr>
  </w:style>
  <w:style w:type="paragraph" w:customStyle="1" w:styleId="Institucioni">
    <w:name w:val="Institucioni"/>
    <w:next w:val="Normal"/>
    <w:rsid w:val="003540BF"/>
    <w:pPr>
      <w:keepNext/>
      <w:widowControl w:val="0"/>
      <w:jc w:val="center"/>
    </w:pPr>
    <w:rPr>
      <w:rFonts w:ascii="CG Times" w:hAnsi="CG Times"/>
      <w:caps/>
      <w:sz w:val="22"/>
      <w:szCs w:val="22"/>
      <w:lang w:val="en-GB"/>
    </w:rPr>
  </w:style>
  <w:style w:type="paragraph" w:customStyle="1" w:styleId="Kapakufund">
    <w:name w:val="Kapaku_fund"/>
    <w:next w:val="Normal"/>
    <w:rsid w:val="003540BF"/>
    <w:pPr>
      <w:pageBreakBefore/>
    </w:pPr>
    <w:rPr>
      <w:rFonts w:ascii="CG Times" w:hAnsi="CG Times"/>
      <w:b/>
      <w:sz w:val="22"/>
      <w:szCs w:val="22"/>
    </w:rPr>
  </w:style>
  <w:style w:type="paragraph" w:customStyle="1" w:styleId="KapitulliNr">
    <w:name w:val="Kapitulli_Nr"/>
    <w:rsid w:val="003540BF"/>
    <w:pPr>
      <w:keepNext/>
      <w:widowControl w:val="0"/>
      <w:jc w:val="center"/>
    </w:pPr>
    <w:rPr>
      <w:rFonts w:ascii="CG Times" w:hAnsi="CG Times"/>
      <w:caps/>
      <w:sz w:val="22"/>
      <w:szCs w:val="22"/>
      <w:lang w:val="en-GB"/>
    </w:rPr>
  </w:style>
  <w:style w:type="paragraph" w:customStyle="1" w:styleId="KapitulliTitull">
    <w:name w:val="Kapitulli_Titull"/>
    <w:rsid w:val="003540BF"/>
    <w:pPr>
      <w:keepNext/>
      <w:widowControl w:val="0"/>
      <w:jc w:val="center"/>
    </w:pPr>
    <w:rPr>
      <w:rFonts w:ascii="CG Times" w:hAnsi="CG Times"/>
      <w:caps/>
      <w:sz w:val="22"/>
      <w:szCs w:val="22"/>
      <w:lang w:val="en-GB"/>
    </w:rPr>
  </w:style>
  <w:style w:type="paragraph" w:customStyle="1" w:styleId="KreuNr">
    <w:name w:val="Kreu_Nr"/>
    <w:rsid w:val="003540BF"/>
    <w:pPr>
      <w:keepNext/>
      <w:widowControl w:val="0"/>
      <w:jc w:val="center"/>
    </w:pPr>
    <w:rPr>
      <w:rFonts w:ascii="CG Times" w:hAnsi="CG Times"/>
      <w:caps/>
      <w:sz w:val="22"/>
      <w:szCs w:val="22"/>
    </w:rPr>
  </w:style>
  <w:style w:type="paragraph" w:customStyle="1" w:styleId="KreuTitull">
    <w:name w:val="Kreu_Titull"/>
    <w:next w:val="KapitulliTitull"/>
    <w:rsid w:val="003540BF"/>
    <w:pPr>
      <w:keepNext/>
      <w:widowControl w:val="0"/>
      <w:jc w:val="center"/>
    </w:pPr>
    <w:rPr>
      <w:rFonts w:ascii="CG Times" w:hAnsi="CG Times"/>
      <w:caps/>
      <w:sz w:val="22"/>
      <w:szCs w:val="22"/>
    </w:rPr>
  </w:style>
  <w:style w:type="paragraph" w:customStyle="1" w:styleId="Ndryshimet">
    <w:name w:val="Ndryshimet"/>
    <w:next w:val="Paragrafi"/>
    <w:rsid w:val="003540BF"/>
    <w:pPr>
      <w:keepNext/>
      <w:widowControl w:val="0"/>
      <w:jc w:val="center"/>
    </w:pPr>
    <w:rPr>
      <w:rFonts w:ascii="CG Times" w:hAnsi="CG Times"/>
      <w:i/>
      <w:sz w:val="22"/>
    </w:rPr>
  </w:style>
  <w:style w:type="paragraph" w:customStyle="1" w:styleId="NeniNr">
    <w:name w:val="Neni_Nr"/>
    <w:next w:val="Normal"/>
    <w:rsid w:val="003540BF"/>
    <w:pPr>
      <w:keepNext/>
      <w:widowControl w:val="0"/>
      <w:jc w:val="center"/>
    </w:pPr>
    <w:rPr>
      <w:rFonts w:ascii="CG Times" w:hAnsi="CG Times"/>
      <w:sz w:val="22"/>
      <w:lang w:val="en-GB"/>
    </w:rPr>
  </w:style>
  <w:style w:type="paragraph" w:customStyle="1" w:styleId="NeniTitull">
    <w:name w:val="Neni_Titull"/>
    <w:next w:val="Normal"/>
    <w:rsid w:val="003540BF"/>
    <w:pPr>
      <w:keepNext/>
      <w:widowControl w:val="0"/>
      <w:jc w:val="center"/>
      <w:outlineLvl w:val="2"/>
    </w:pPr>
    <w:rPr>
      <w:rFonts w:ascii="CG Times" w:hAnsi="CG Times"/>
      <w:b/>
      <w:sz w:val="22"/>
      <w:lang w:val="en-GB"/>
    </w:rPr>
  </w:style>
  <w:style w:type="paragraph" w:customStyle="1" w:styleId="NenkreuNr">
    <w:name w:val="Nenkreu_Nr"/>
    <w:rsid w:val="003540BF"/>
    <w:pPr>
      <w:keepNext/>
      <w:widowControl w:val="0"/>
      <w:jc w:val="center"/>
    </w:pPr>
    <w:rPr>
      <w:rFonts w:ascii="CG Times" w:hAnsi="CG Times"/>
      <w:caps/>
      <w:sz w:val="22"/>
      <w:szCs w:val="22"/>
      <w:lang w:val="en-GB"/>
    </w:rPr>
  </w:style>
  <w:style w:type="paragraph" w:customStyle="1" w:styleId="NenkreuTitull">
    <w:name w:val="Nenkreu_Titull"/>
    <w:rsid w:val="003540BF"/>
    <w:pPr>
      <w:jc w:val="center"/>
    </w:pPr>
    <w:rPr>
      <w:rFonts w:ascii="CG Times" w:hAnsi="CG Times"/>
      <w:caps/>
      <w:sz w:val="22"/>
      <w:szCs w:val="22"/>
      <w:lang w:val="en-GB"/>
    </w:rPr>
  </w:style>
  <w:style w:type="paragraph" w:customStyle="1" w:styleId="Nenpika">
    <w:name w:val="Nenpika"/>
    <w:next w:val="Normal"/>
    <w:autoRedefine/>
    <w:rsid w:val="003540BF"/>
    <w:pPr>
      <w:ind w:firstLine="720"/>
    </w:pPr>
    <w:rPr>
      <w:rFonts w:ascii="CG Times" w:hAnsi="CG Times"/>
      <w:sz w:val="22"/>
    </w:rPr>
  </w:style>
  <w:style w:type="paragraph" w:customStyle="1" w:styleId="NumriData">
    <w:name w:val="Numri_Data"/>
    <w:next w:val="Normal"/>
    <w:rsid w:val="003540BF"/>
    <w:pPr>
      <w:keepNext/>
      <w:widowControl w:val="0"/>
      <w:jc w:val="center"/>
      <w:outlineLvl w:val="0"/>
    </w:pPr>
    <w:rPr>
      <w:rFonts w:ascii="CG Times" w:hAnsi="CG Times"/>
      <w:b/>
      <w:sz w:val="22"/>
      <w:lang w:val="en-GB"/>
    </w:rPr>
  </w:style>
  <w:style w:type="paragraph" w:customStyle="1" w:styleId="Paragrafi">
    <w:name w:val="Paragrafi"/>
    <w:link w:val="ParagrafiChar"/>
    <w:rsid w:val="003540BF"/>
    <w:pPr>
      <w:widowControl w:val="0"/>
      <w:ind w:firstLine="720"/>
      <w:jc w:val="both"/>
    </w:pPr>
    <w:rPr>
      <w:rFonts w:ascii="CG Times" w:hAnsi="CG Times"/>
      <w:sz w:val="22"/>
    </w:rPr>
  </w:style>
  <w:style w:type="paragraph" w:customStyle="1" w:styleId="Pika">
    <w:name w:val="Pika"/>
    <w:next w:val="Normal"/>
    <w:autoRedefine/>
    <w:rsid w:val="003540BF"/>
    <w:pPr>
      <w:ind w:firstLine="720"/>
    </w:pPr>
    <w:rPr>
      <w:rFonts w:ascii="CG Times" w:hAnsi="CG Times"/>
      <w:sz w:val="22"/>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val="en-GB"/>
    </w:rPr>
  </w:style>
  <w:style w:type="paragraph" w:customStyle="1" w:styleId="PjesaTitull">
    <w:name w:val="Pjesa_Titull"/>
    <w:rsid w:val="003540BF"/>
    <w:pPr>
      <w:keepNext/>
      <w:widowControl w:val="0"/>
      <w:jc w:val="center"/>
    </w:pPr>
    <w:rPr>
      <w:rFonts w:ascii="CG Times" w:hAnsi="CG Times"/>
      <w:caps/>
      <w:sz w:val="22"/>
      <w:szCs w:val="22"/>
      <w:lang w:val="en-GB"/>
    </w:rPr>
  </w:style>
  <w:style w:type="paragraph" w:customStyle="1" w:styleId="Shpallja">
    <w:name w:val="Shpallja"/>
    <w:rsid w:val="003540BF"/>
    <w:pPr>
      <w:widowControl w:val="0"/>
      <w:jc w:val="both"/>
    </w:pPr>
    <w:rPr>
      <w:rFonts w:ascii="CG Times" w:hAnsi="CG Times"/>
      <w:b/>
      <w:color w:val="000000"/>
      <w:sz w:val="22"/>
      <w:szCs w:val="22"/>
      <w:lang w:val="sq-AL"/>
    </w:rPr>
  </w:style>
  <w:style w:type="paragraph" w:customStyle="1" w:styleId="Tabele">
    <w:name w:val="Tabele"/>
    <w:rsid w:val="003540BF"/>
    <w:rPr>
      <w:rFonts w:ascii="CG Times" w:hAnsi="CG Times"/>
      <w:sz w:val="22"/>
      <w:lang w:val="en-GB"/>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val="en-GB"/>
    </w:rPr>
  </w:style>
  <w:style w:type="paragraph" w:customStyle="1" w:styleId="TitulliNr">
    <w:name w:val="Titulli_Nr"/>
    <w:rsid w:val="003540BF"/>
    <w:pPr>
      <w:keepNext/>
      <w:widowControl w:val="0"/>
      <w:jc w:val="center"/>
    </w:pPr>
    <w:rPr>
      <w:rFonts w:ascii="CG Times" w:hAnsi="CG Times"/>
      <w:caps/>
      <w:sz w:val="22"/>
      <w:szCs w:val="22"/>
      <w:lang w:val="en-GB"/>
    </w:rPr>
  </w:style>
  <w:style w:type="paragraph" w:customStyle="1" w:styleId="TitulliTitull">
    <w:name w:val="Titulli_Titull"/>
    <w:rsid w:val="003540BF"/>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3540BF"/>
    <w:pPr>
      <w:keepNext/>
      <w:widowControl w:val="0"/>
      <w:jc w:val="center"/>
    </w:pPr>
    <w:rPr>
      <w:rFonts w:ascii="CG Times" w:hAnsi="CG Times"/>
      <w:caps/>
      <w:sz w:val="22"/>
      <w:szCs w:val="22"/>
      <w:lang w:val="en-GB"/>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rsid w:val="003540BF"/>
    <w:rPr>
      <w:rFonts w:ascii="CG Times" w:eastAsia="MS Mincho" w:hAnsi="CG Times"/>
      <w:b/>
      <w:caps/>
      <w:sz w:val="22"/>
      <w:szCs w:val="22"/>
      <w:lang w:val="en-GB" w:eastAsia="en-US" w:bidi="ar-SA"/>
    </w:rPr>
  </w:style>
  <w:style w:type="character" w:customStyle="1" w:styleId="ParagrafiChar">
    <w:name w:val="Paragrafi Char"/>
    <w:link w:val="Paragrafi"/>
    <w:locked/>
    <w:rsid w:val="00940B70"/>
    <w:rPr>
      <w:rFonts w:ascii="CG Times" w:hAnsi="CG Times"/>
      <w:sz w:val="22"/>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rPr>
  </w:style>
  <w:style w:type="character" w:customStyle="1" w:styleId="footnoteChar">
    <w:name w:val="footnote Char"/>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540BF"/>
    <w:rPr>
      <w:rFonts w:ascii="Trebuchet MS" w:hAnsi="Trebuchet MS"/>
      <w:sz w:val="18"/>
      <w:lang w:val="en-GB" w:eastAsia="en-US" w:bidi="ar-SA"/>
    </w:rPr>
  </w:style>
  <w:style w:type="character" w:customStyle="1" w:styleId="Heading1CharChar">
    <w:name w:val="Heading 1 Char Char"/>
    <w:rsid w:val="003540BF"/>
    <w:rPr>
      <w:rFonts w:ascii="Trebuchet MS" w:hAnsi="Trebuchet MS" w:cs="Arial"/>
      <w:b/>
      <w:bCs/>
      <w:kern w:val="32"/>
      <w:sz w:val="36"/>
      <w:szCs w:val="36"/>
      <w:lang w:val="en-US" w:eastAsia="en-US" w:bidi="ar-SA"/>
    </w:rPr>
  </w:style>
  <w:style w:type="character" w:customStyle="1" w:styleId="Heading2Char">
    <w:name w:val="Heading 2 Char"/>
    <w:rsid w:val="003540BF"/>
    <w:rPr>
      <w:rFonts w:ascii="Trebuchet MS" w:hAnsi="Trebuchet MS" w:cs="Arial"/>
      <w:b/>
      <w:bCs/>
      <w:iCs/>
      <w:sz w:val="28"/>
      <w:szCs w:val="28"/>
      <w:lang w:val="en-US" w:eastAsia="en-US" w:bidi="ar-SA"/>
    </w:rPr>
  </w:style>
  <w:style w:type="character" w:customStyle="1" w:styleId="Heading3Char">
    <w:name w:val="Heading 3 Char"/>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rsid w:val="003540BF"/>
    <w:rPr>
      <w:rFonts w:ascii="Trebuchet MS" w:hAnsi="Trebuchet MS"/>
      <w:sz w:val="22"/>
      <w:szCs w:val="22"/>
      <w:lang w:val="en-US" w:eastAsia="en-US" w:bidi="ar-SA"/>
    </w:rPr>
  </w:style>
  <w:style w:type="character" w:customStyle="1" w:styleId="ListBulletCharChar">
    <w:name w:val="List Bullet Char Char"/>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val="en-GB"/>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link w:val="VENDOSI"/>
    <w:rsid w:val="00C24C13"/>
    <w:rPr>
      <w:rFonts w:ascii="CG Times" w:hAnsi="CG Times"/>
      <w:caps/>
      <w:sz w:val="22"/>
      <w:szCs w:val="22"/>
      <w:lang w:val="en-GB" w:eastAsia="en-US" w:bidi="ar-SA"/>
    </w:rPr>
  </w:style>
  <w:style w:type="character" w:customStyle="1" w:styleId="TitulliChar">
    <w:name w:val="Titulli Char"/>
    <w:link w:val="Titulli"/>
    <w:rsid w:val="00C24C1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2933C-88ED-4BE7-9E79-779DBCD3E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7572</Words>
  <Characters>43166</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50637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cp:lastModifiedBy>Endrit Ali</cp:lastModifiedBy>
  <cp:revision>2</cp:revision>
  <dcterms:created xsi:type="dcterms:W3CDTF">2019-03-28T09:47:00Z</dcterms:created>
  <dcterms:modified xsi:type="dcterms:W3CDTF">2019-03-28T09:47:00Z</dcterms:modified>
</cp:coreProperties>
</file>