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E72" w:rsidRDefault="008D4E72" w:rsidP="008D4E72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8D4E72" w:rsidRDefault="008D4E72" w:rsidP="008D4E72">
      <w:pPr>
        <w:pStyle w:val="NumriData"/>
        <w:rPr>
          <w:szCs w:val="22"/>
          <w:lang w:val="sq-AL"/>
        </w:rPr>
      </w:pPr>
      <w:r>
        <w:rPr>
          <w:szCs w:val="22"/>
          <w:lang w:val="sq-AL"/>
        </w:rPr>
        <w:t>Nr.343, datë 27.3.2008</w:t>
      </w:r>
    </w:p>
    <w:p w:rsidR="008D4E72" w:rsidRDefault="008D4E72" w:rsidP="008D4E72">
      <w:pPr>
        <w:pStyle w:val="Paragrafi"/>
        <w:rPr>
          <w:szCs w:val="22"/>
          <w:lang w:val="sq-AL"/>
        </w:rPr>
      </w:pPr>
    </w:p>
    <w:p w:rsidR="008D4E72" w:rsidRDefault="008D4E72" w:rsidP="008D4E72">
      <w:pPr>
        <w:pStyle w:val="Titulli"/>
        <w:rPr>
          <w:lang w:val="sq-AL"/>
        </w:rPr>
      </w:pPr>
      <w:r>
        <w:rPr>
          <w:lang w:val="sq-AL"/>
        </w:rPr>
        <w:t xml:space="preserve">PëR MIRATIMIN E BURIMEVE DHE të PROCEDURAVE të FINANCIMIT të DëMEVE PASURORE të SHKAKTUARA NGA AKSIDENTI TEKNOLOGJIK I GëRDECIT </w:t>
      </w:r>
    </w:p>
    <w:p w:rsidR="008D4E72" w:rsidRDefault="008D4E72" w:rsidP="008D4E72">
      <w:pPr>
        <w:pStyle w:val="Paragrafi"/>
        <w:rPr>
          <w:sz w:val="12"/>
          <w:szCs w:val="22"/>
          <w:lang w:val="sq-AL"/>
        </w:rPr>
      </w:pPr>
    </w:p>
    <w:p w:rsidR="008D4E72" w:rsidRDefault="008D4E72" w:rsidP="008D4E72">
      <w:pPr>
        <w:pStyle w:val="BazLigjPropozues"/>
        <w:rPr>
          <w:lang w:val="sq-AL"/>
        </w:rPr>
      </w:pPr>
      <w:r>
        <w:rPr>
          <w:lang w:val="sq-AL"/>
        </w:rPr>
        <w:t xml:space="preserve">Në mbështetje të nenit 100 të Kushtetutës dhe të ligjit nr.9836, datë 26.11.2007 “Për Buxhetin e Shtetit të vitit 2008”, të ndryshuar, me propozimin e Ministrit të Financave, Këshilli i Ministrave </w:t>
      </w:r>
    </w:p>
    <w:p w:rsidR="008D4E72" w:rsidRDefault="008D4E72" w:rsidP="008D4E72">
      <w:pPr>
        <w:pStyle w:val="Paragrafi"/>
        <w:rPr>
          <w:szCs w:val="22"/>
          <w:lang w:val="sq-AL"/>
        </w:rPr>
      </w:pPr>
    </w:p>
    <w:p w:rsidR="008D4E72" w:rsidRDefault="008D4E72" w:rsidP="008D4E72">
      <w:pPr>
        <w:pStyle w:val="VENDOSI"/>
        <w:rPr>
          <w:lang w:val="sq-AL"/>
        </w:rPr>
      </w:pPr>
      <w:r>
        <w:rPr>
          <w:lang w:val="sq-AL"/>
        </w:rPr>
        <w:t xml:space="preserve">VENDOSI: </w:t>
      </w:r>
    </w:p>
    <w:p w:rsidR="008D4E72" w:rsidRDefault="008D4E72" w:rsidP="008D4E72">
      <w:pPr>
        <w:pStyle w:val="Paragrafi"/>
        <w:rPr>
          <w:szCs w:val="22"/>
          <w:lang w:val="sq-AL"/>
        </w:rPr>
      </w:pP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1. Financimi i dëmeve pasurore, të shkaktuara nga aksidenti teknologjik i Gërdecit, bëhet në përputhje me listën dhe vlerën përkatëse, të miratuara në vendimin nr.336, datë 24.3.2008 të Këshillit të Ministrave “Për miratimin e vlerës së dëmeve, të shkaktuara në objektet, pronë private, si rrjedhojë e aksidentit të ndodhur në Gërdec”. 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2. Burimet e financimit të dëmeve pasurore, sipas vendimit të sipërpërmendur, në vlerën 1 572 milionë lekë, janë, si më poshtë vijon: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a) Dhurimet e derdhura në llogaritë bankare, të hapura për këtë qëllim, në masën 150 000 000 (njëqind e pesëdhjetë milionë) lekë; 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b) Fondi rezervë i  Këshillit të Ministrave, në masën 800 000 000 (tetëqind milionë) lekë; 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c) Fondi i kontingjencës, në masën 622 000 000 (gjashtëqind e njëzet e dy milionë) lekë. 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Dhurimet, nëse rezultojnë mbi vlerën e mësipërme, të rimbursojnë fondin e kontingjencës. 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3. Financimi i dëmeve të përfituesve bëhet vetëm në llogaritë bankare, të hapura në emër të tyre, duke zbatuar procedurat e mëposhtme: 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a) Njësitë e qeverisjes vendore, në mbështetje të listave të miratuara me vendim të Këshillit të Ministrave, hartojnë listëpagesat përkatëse.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b) Listëpagesat përmbajnë: emrin, atësinë dhe mbiemrin e përfituesit, vlerën e dëmshpërblimit dhe referencat e llogarisë bankare. 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c) Njësitë e qeverisjes vendore depozitojnë në Ministrinë e Financave listëpagesat, zyrtarisht dhe në formë elektronike. 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ç) Ministria e Financave, në mbështetje të listëpagesave, të përmendura në shkronjën “b” të pikës 3 të këtij vendimi, urdhëron kryerjen e pagesës, nga llogaria e hapur për ketë qëllim në Bankën e Shqipërisë drejtpërdrejt në llogarinë bankare të përfituesve. 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4. Ngarkohet Ministria e Financave për zbatimin e këtij vendimi. </w:t>
      </w:r>
    </w:p>
    <w:p w:rsidR="008D4E72" w:rsidRDefault="008D4E72" w:rsidP="008D4E7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Ky vendim hyn në fuqi menjëherë. </w:t>
      </w:r>
    </w:p>
    <w:p w:rsidR="008D4E72" w:rsidRDefault="008D4E72" w:rsidP="008D4E72">
      <w:pPr>
        <w:pStyle w:val="Paragrafi"/>
        <w:rPr>
          <w:szCs w:val="22"/>
          <w:lang w:val="sq-AL"/>
        </w:rPr>
      </w:pPr>
    </w:p>
    <w:p w:rsidR="008D4E72" w:rsidRDefault="008D4E72" w:rsidP="008D4E72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8D4E72" w:rsidRDefault="008D4E72" w:rsidP="008D4E72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8D4E72" w:rsidRDefault="008D4E72" w:rsidP="008D4E72">
      <w:pPr>
        <w:pStyle w:val="Paragrafi"/>
        <w:rPr>
          <w:sz w:val="14"/>
          <w:szCs w:val="22"/>
          <w:lang w:val="sq-AL"/>
        </w:rPr>
      </w:pPr>
    </w:p>
    <w:p w:rsidR="00F50A7C" w:rsidRDefault="00F50A7C" w:rsidP="00F50A7C">
      <w:pPr>
        <w:pStyle w:val="Paragrafi"/>
        <w:rPr>
          <w:szCs w:val="22"/>
          <w:lang w:val="sq-AL"/>
        </w:rPr>
      </w:pPr>
      <w:bookmarkStart w:id="0" w:name="_GoBack"/>
      <w:bookmarkEnd w:id="0"/>
    </w:p>
    <w:p w:rsidR="001C2483" w:rsidRDefault="001C2483" w:rsidP="008D4E72"/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7A7"/>
    <w:rsid w:val="001C2483"/>
    <w:rsid w:val="00434F5A"/>
    <w:rsid w:val="007041AE"/>
    <w:rsid w:val="00821C4B"/>
    <w:rsid w:val="008D4E72"/>
    <w:rsid w:val="00CB77A7"/>
    <w:rsid w:val="00ED4E65"/>
    <w:rsid w:val="00F50A7C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2018-12-12T12:11:00Z</cp:lastPrinted>
  <dcterms:created xsi:type="dcterms:W3CDTF">2018-12-12T12:12:00Z</dcterms:created>
  <dcterms:modified xsi:type="dcterms:W3CDTF">2018-12-12T12:12:00Z</dcterms:modified>
</cp:coreProperties>
</file>