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1D4" w:rsidRPr="00B04600" w:rsidRDefault="009A31D4" w:rsidP="009A31D4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B04600">
        <w:rPr>
          <w:sz w:val="21"/>
          <w:szCs w:val="21"/>
          <w:lang w:val="it-IT"/>
        </w:rPr>
        <w:t>Vendim</w:t>
      </w:r>
    </w:p>
    <w:p w:rsidR="009A31D4" w:rsidRPr="00B04600" w:rsidRDefault="009A31D4" w:rsidP="009A31D4">
      <w:pPr>
        <w:pStyle w:val="NumriData"/>
        <w:rPr>
          <w:sz w:val="21"/>
          <w:szCs w:val="21"/>
          <w:lang w:val="it-IT"/>
        </w:rPr>
      </w:pPr>
      <w:r w:rsidRPr="00B04600">
        <w:rPr>
          <w:sz w:val="21"/>
          <w:szCs w:val="21"/>
          <w:lang w:val="it-IT"/>
        </w:rPr>
        <w:t>Nr.373, datë 27.3.2008</w:t>
      </w:r>
    </w:p>
    <w:p w:rsidR="009A31D4" w:rsidRPr="0036414E" w:rsidRDefault="009A31D4" w:rsidP="009A31D4">
      <w:pPr>
        <w:pStyle w:val="Paragrafi"/>
        <w:rPr>
          <w:sz w:val="14"/>
          <w:szCs w:val="21"/>
          <w:lang w:val="it-IT"/>
        </w:rPr>
      </w:pPr>
    </w:p>
    <w:p w:rsidR="009A31D4" w:rsidRPr="00B04600" w:rsidRDefault="009A31D4" w:rsidP="009A31D4">
      <w:pPr>
        <w:pStyle w:val="Titulli"/>
        <w:rPr>
          <w:sz w:val="21"/>
          <w:szCs w:val="21"/>
          <w:lang w:val="it-IT"/>
        </w:rPr>
      </w:pPr>
      <w:r w:rsidRPr="00B04600">
        <w:rPr>
          <w:sz w:val="21"/>
          <w:szCs w:val="21"/>
          <w:lang w:val="it-IT"/>
        </w:rPr>
        <w:t>Për miratimin e listës paraprake të pronave të paluajtshme publike, shtetërore, që transferohen, në pronësi ose në përdorim, të bashkisë Memaliaj të qarkut të gjirokastrës</w:t>
      </w:r>
    </w:p>
    <w:p w:rsidR="009A31D4" w:rsidRPr="0036414E" w:rsidRDefault="009A31D4" w:rsidP="009A31D4">
      <w:pPr>
        <w:pStyle w:val="Paragrafi"/>
        <w:rPr>
          <w:sz w:val="14"/>
          <w:szCs w:val="21"/>
          <w:lang w:val="it-IT"/>
        </w:rPr>
      </w:pPr>
    </w:p>
    <w:p w:rsidR="009A31D4" w:rsidRPr="009A31D4" w:rsidRDefault="009A31D4" w:rsidP="009A31D4">
      <w:pPr>
        <w:pStyle w:val="BazLigjPropozues"/>
        <w:rPr>
          <w:sz w:val="21"/>
          <w:szCs w:val="21"/>
          <w:lang w:val="it-IT"/>
        </w:rPr>
      </w:pPr>
      <w:r w:rsidRPr="009A31D4">
        <w:rPr>
          <w:sz w:val="21"/>
          <w:szCs w:val="21"/>
          <w:lang w:val="it-IT"/>
        </w:rPr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9A31D4" w:rsidRPr="0036414E" w:rsidRDefault="009A31D4" w:rsidP="009A31D4">
      <w:pPr>
        <w:pStyle w:val="Paragrafi"/>
        <w:rPr>
          <w:sz w:val="21"/>
          <w:szCs w:val="21"/>
          <w:lang w:val="it-IT"/>
        </w:rPr>
      </w:pPr>
    </w:p>
    <w:p w:rsidR="009A31D4" w:rsidRPr="00B04600" w:rsidRDefault="009A31D4" w:rsidP="009A31D4">
      <w:pPr>
        <w:pStyle w:val="VENDOSI"/>
        <w:rPr>
          <w:sz w:val="21"/>
          <w:szCs w:val="21"/>
          <w:lang w:val="it-IT"/>
        </w:rPr>
      </w:pPr>
      <w:r w:rsidRPr="00B04600">
        <w:rPr>
          <w:sz w:val="21"/>
          <w:szCs w:val="21"/>
          <w:lang w:val="it-IT"/>
        </w:rPr>
        <w:t>Vendosi:</w:t>
      </w:r>
    </w:p>
    <w:p w:rsidR="009A31D4" w:rsidRPr="0036414E" w:rsidRDefault="009A31D4" w:rsidP="009A31D4">
      <w:pPr>
        <w:pStyle w:val="Paragrafi"/>
        <w:rPr>
          <w:sz w:val="14"/>
          <w:szCs w:val="21"/>
          <w:lang w:val="it-IT"/>
        </w:rPr>
      </w:pPr>
    </w:p>
    <w:p w:rsidR="009A31D4" w:rsidRPr="0036414E" w:rsidRDefault="009A31D4" w:rsidP="009A31D4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1. Miratimin e listës paraprake të pronave të paluajtshme publike, shtetërore, që transferohen, në pronësi ose në</w:t>
      </w:r>
      <w:r>
        <w:rPr>
          <w:sz w:val="21"/>
          <w:szCs w:val="21"/>
          <w:lang w:val="it-IT"/>
        </w:rPr>
        <w:t xml:space="preserve"> përdorim, të bashkisë Memaliaj</w:t>
      </w:r>
      <w:r w:rsidRPr="0036414E">
        <w:rPr>
          <w:sz w:val="21"/>
          <w:szCs w:val="21"/>
          <w:lang w:val="it-IT"/>
        </w:rPr>
        <w:t xml:space="preserve"> të qarkut të Gjirokastrës, sipas lidhjes 1, e cila i bashkëlidhet këtij vendimi.</w:t>
      </w:r>
    </w:p>
    <w:p w:rsidR="009A31D4" w:rsidRPr="0036414E" w:rsidRDefault="009A31D4" w:rsidP="009A31D4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Lista paraprake, sipas kërkesave të këshillit të kësaj bashkie, është pjesë e listës së inventarit të pronave të paluajtshme publike, shtetëror</w:t>
      </w:r>
      <w:r>
        <w:rPr>
          <w:sz w:val="21"/>
          <w:szCs w:val="21"/>
          <w:lang w:val="it-IT"/>
        </w:rPr>
        <w:t>e, që janë brenda juridiksionit territorial dhe administrativ</w:t>
      </w:r>
      <w:r w:rsidRPr="0036414E">
        <w:rPr>
          <w:sz w:val="21"/>
          <w:szCs w:val="21"/>
          <w:lang w:val="it-IT"/>
        </w:rPr>
        <w:t xml:space="preserve"> të </w:t>
      </w:r>
      <w:r>
        <w:rPr>
          <w:sz w:val="21"/>
          <w:szCs w:val="21"/>
          <w:lang w:val="it-IT"/>
        </w:rPr>
        <w:t>bashkisë Memaliaj</w:t>
      </w:r>
      <w:r w:rsidRPr="0036414E">
        <w:rPr>
          <w:sz w:val="21"/>
          <w:szCs w:val="21"/>
          <w:lang w:val="it-IT"/>
        </w:rPr>
        <w:t xml:space="preserve"> të qarkut të Gjirokastrës, miratuar me vendimin nr.471, datë 16.7.2004 të Këshillit të Ministrave “Për miratimin e listës së inventarit të pronave të paluajtshme </w:t>
      </w:r>
      <w:r>
        <w:rPr>
          <w:sz w:val="21"/>
          <w:szCs w:val="21"/>
          <w:lang w:val="it-IT"/>
        </w:rPr>
        <w:t>shtetërore në bashkinë Memaliaj</w:t>
      </w:r>
      <w:r w:rsidRPr="0036414E">
        <w:rPr>
          <w:sz w:val="21"/>
          <w:szCs w:val="21"/>
          <w:lang w:val="it-IT"/>
        </w:rPr>
        <w:t xml:space="preserve"> të qarkut të Gjirokastrës”.</w:t>
      </w:r>
    </w:p>
    <w:p w:rsidR="009A31D4" w:rsidRPr="0036414E" w:rsidRDefault="009A31D4" w:rsidP="009A31D4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2. Ngarkohen Ministria e Brendshme dhe bashkia Memaliaj për zbatimin e këtij vendimi.</w:t>
      </w:r>
    </w:p>
    <w:p w:rsidR="009A31D4" w:rsidRPr="0036414E" w:rsidRDefault="009A31D4" w:rsidP="009A31D4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Ky vendim hyn në fuqi pas botimit në Fletoren Zyrtare.</w:t>
      </w:r>
    </w:p>
    <w:p w:rsidR="009A31D4" w:rsidRPr="0036414E" w:rsidRDefault="009A31D4" w:rsidP="009A31D4">
      <w:pPr>
        <w:pStyle w:val="Paragrafi"/>
        <w:rPr>
          <w:sz w:val="21"/>
          <w:szCs w:val="21"/>
          <w:lang w:val="it-IT"/>
        </w:rPr>
      </w:pPr>
    </w:p>
    <w:p w:rsidR="009A31D4" w:rsidRPr="009A31D4" w:rsidRDefault="009A31D4" w:rsidP="009A31D4">
      <w:pPr>
        <w:pStyle w:val="Autoriteti"/>
        <w:rPr>
          <w:sz w:val="21"/>
          <w:szCs w:val="21"/>
          <w:lang w:val="it-IT"/>
        </w:rPr>
      </w:pPr>
      <w:r w:rsidRPr="009A31D4">
        <w:rPr>
          <w:sz w:val="21"/>
          <w:szCs w:val="21"/>
          <w:lang w:val="it-IT"/>
        </w:rPr>
        <w:t>KRYEMINISTRI</w:t>
      </w:r>
    </w:p>
    <w:p w:rsidR="009A31D4" w:rsidRPr="009A31D4" w:rsidRDefault="009A31D4" w:rsidP="009A31D4">
      <w:pPr>
        <w:pStyle w:val="AutoritetiEmer"/>
        <w:rPr>
          <w:sz w:val="21"/>
          <w:szCs w:val="21"/>
          <w:lang w:val="it-IT"/>
        </w:rPr>
      </w:pPr>
      <w:r w:rsidRPr="009A31D4">
        <w:rPr>
          <w:sz w:val="21"/>
          <w:szCs w:val="21"/>
          <w:lang w:val="it-IT"/>
        </w:rPr>
        <w:t>Sali Berisha</w:t>
      </w:r>
    </w:p>
    <w:p w:rsidR="009A31D4" w:rsidRPr="0036414E" w:rsidRDefault="009A31D4" w:rsidP="009A31D4">
      <w:pPr>
        <w:pStyle w:val="Paragrafi"/>
        <w:rPr>
          <w:sz w:val="21"/>
          <w:szCs w:val="21"/>
          <w:lang w:val="it-IT"/>
        </w:rPr>
      </w:pPr>
    </w:p>
    <w:p w:rsidR="009A31D4" w:rsidRPr="0036414E" w:rsidRDefault="009A31D4" w:rsidP="009A31D4">
      <w:pPr>
        <w:pStyle w:val="Paragrafi"/>
        <w:rPr>
          <w:sz w:val="21"/>
          <w:szCs w:val="21"/>
          <w:lang w:val="it-IT"/>
        </w:rPr>
      </w:pPr>
      <w:r w:rsidRPr="0036414E">
        <w:rPr>
          <w:sz w:val="21"/>
          <w:szCs w:val="21"/>
          <w:lang w:val="it-IT"/>
        </w:rPr>
        <w:t>Bashkia: Memaliaj</w:t>
      </w:r>
      <w:r w:rsidRPr="0036414E">
        <w:rPr>
          <w:sz w:val="21"/>
          <w:szCs w:val="21"/>
          <w:lang w:val="it-IT"/>
        </w:rPr>
        <w:tab/>
      </w:r>
      <w:r w:rsidRPr="0036414E">
        <w:rPr>
          <w:sz w:val="21"/>
          <w:szCs w:val="21"/>
          <w:lang w:val="it-IT"/>
        </w:rPr>
        <w:tab/>
      </w:r>
      <w:r w:rsidRPr="0036414E">
        <w:rPr>
          <w:sz w:val="21"/>
          <w:szCs w:val="21"/>
          <w:lang w:val="it-IT"/>
        </w:rPr>
        <w:tab/>
      </w:r>
      <w:r w:rsidRPr="0036414E">
        <w:rPr>
          <w:sz w:val="21"/>
          <w:szCs w:val="21"/>
          <w:lang w:val="it-IT"/>
        </w:rPr>
        <w:tab/>
      </w:r>
      <w:r w:rsidRPr="0036414E">
        <w:rPr>
          <w:sz w:val="21"/>
          <w:szCs w:val="21"/>
          <w:lang w:val="it-IT"/>
        </w:rPr>
        <w:tab/>
      </w:r>
      <w:r w:rsidRPr="0036414E">
        <w:rPr>
          <w:sz w:val="21"/>
          <w:szCs w:val="21"/>
          <w:lang w:val="it-IT"/>
        </w:rPr>
        <w:tab/>
      </w:r>
      <w:r w:rsidRPr="0036414E">
        <w:rPr>
          <w:sz w:val="21"/>
          <w:szCs w:val="21"/>
          <w:lang w:val="it-IT"/>
        </w:rPr>
        <w:tab/>
      </w:r>
      <w:r w:rsidRPr="0036414E">
        <w:rPr>
          <w:sz w:val="21"/>
          <w:szCs w:val="21"/>
          <w:lang w:val="it-IT"/>
        </w:rPr>
        <w:tab/>
        <w:t>Lidhja 1</w:t>
      </w:r>
    </w:p>
    <w:p w:rsidR="009A31D4" w:rsidRPr="0036414E" w:rsidRDefault="009A31D4" w:rsidP="009A31D4">
      <w:pPr>
        <w:pStyle w:val="Paragrafi"/>
        <w:rPr>
          <w:sz w:val="21"/>
          <w:szCs w:val="21"/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9A31D4" w:rsidRPr="0036414E">
        <w:tc>
          <w:tcPr>
            <w:tcW w:w="3095" w:type="dxa"/>
          </w:tcPr>
          <w:p w:rsidR="009A31D4" w:rsidRPr="0036414E" w:rsidRDefault="009A31D4" w:rsidP="009A31D4">
            <w:pPr>
              <w:pStyle w:val="Tabele"/>
            </w:pPr>
            <w:r w:rsidRPr="0036414E">
              <w:t>Numrat rendorë të pronave në listën e inventarit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Fusha e përdorimit të pronës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Lloji i transferimit</w:t>
            </w:r>
          </w:p>
        </w:tc>
      </w:tr>
      <w:tr w:rsidR="009A31D4" w:rsidRPr="0036414E">
        <w:tc>
          <w:tcPr>
            <w:tcW w:w="3095" w:type="dxa"/>
          </w:tcPr>
          <w:p w:rsidR="009A31D4" w:rsidRPr="0036414E" w:rsidRDefault="009A31D4" w:rsidP="009A31D4">
            <w:pPr>
              <w:pStyle w:val="Tabele"/>
            </w:pPr>
            <w:r w:rsidRPr="0036414E">
              <w:t>1-7</w:t>
            </w:r>
          </w:p>
        </w:tc>
        <w:tc>
          <w:tcPr>
            <w:tcW w:w="3096" w:type="dxa"/>
          </w:tcPr>
          <w:p w:rsidR="009A31D4" w:rsidRPr="009A31D4" w:rsidRDefault="009A31D4" w:rsidP="009A31D4">
            <w:pPr>
              <w:pStyle w:val="Tabele"/>
            </w:pPr>
            <w:r w:rsidRPr="0036414E">
              <w:t xml:space="preserve">Prona që përdoren për </w:t>
            </w:r>
            <w:r w:rsidRPr="009A31D4">
              <w:t>realizimin e programeve mësimore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Në pronësi</w:t>
            </w:r>
          </w:p>
        </w:tc>
      </w:tr>
      <w:tr w:rsidR="009A31D4" w:rsidRPr="0036414E">
        <w:tc>
          <w:tcPr>
            <w:tcW w:w="3095" w:type="dxa"/>
          </w:tcPr>
          <w:p w:rsidR="009A31D4" w:rsidRPr="0036414E" w:rsidRDefault="009A31D4" w:rsidP="009A31D4">
            <w:pPr>
              <w:pStyle w:val="Tabele"/>
            </w:pPr>
            <w:r w:rsidRPr="0036414E">
              <w:t>8-10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Prona që përdoren për realizimin e funksioneve në shëndetin pulik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Në pronësi</w:t>
            </w:r>
          </w:p>
        </w:tc>
      </w:tr>
      <w:tr w:rsidR="009A31D4" w:rsidRPr="0036414E">
        <w:tc>
          <w:tcPr>
            <w:tcW w:w="3095" w:type="dxa"/>
          </w:tcPr>
          <w:p w:rsidR="009A31D4" w:rsidRPr="0036414E" w:rsidRDefault="009A31D4" w:rsidP="009A31D4">
            <w:pPr>
              <w:pStyle w:val="Tabele"/>
            </w:pPr>
            <w:r w:rsidRPr="0036414E">
              <w:t>11-13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Monumente historike, buste me interes vendor&amp;prona social-kulturore e sportive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Në pronësi</w:t>
            </w:r>
          </w:p>
        </w:tc>
      </w:tr>
      <w:tr w:rsidR="009A31D4" w:rsidRPr="0036414E">
        <w:tc>
          <w:tcPr>
            <w:tcW w:w="3095" w:type="dxa"/>
          </w:tcPr>
          <w:p w:rsidR="009A31D4" w:rsidRPr="0036414E" w:rsidRDefault="009A31D4" w:rsidP="009A31D4">
            <w:pPr>
              <w:pStyle w:val="Tabele"/>
            </w:pPr>
            <w:r w:rsidRPr="0036414E">
              <w:t>14,15,16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Shërbimi funeral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Në pronësi</w:t>
            </w:r>
          </w:p>
        </w:tc>
      </w:tr>
      <w:tr w:rsidR="009A31D4" w:rsidRPr="0036414E">
        <w:tc>
          <w:tcPr>
            <w:tcW w:w="3095" w:type="dxa"/>
          </w:tcPr>
          <w:p w:rsidR="009A31D4" w:rsidRPr="0036414E" w:rsidRDefault="009A31D4" w:rsidP="009A31D4">
            <w:pPr>
              <w:pStyle w:val="Tabele"/>
            </w:pPr>
            <w:r w:rsidRPr="0036414E">
              <w:t>17,19,47,68-114,116-124,169,204-241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Infrastrukturë (rrugë vendore, lulishte, sheshe) dhe shërbime publike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Në pronësi</w:t>
            </w:r>
          </w:p>
        </w:tc>
      </w:tr>
      <w:tr w:rsidR="009A31D4" w:rsidRPr="0036414E">
        <w:tc>
          <w:tcPr>
            <w:tcW w:w="3095" w:type="dxa"/>
          </w:tcPr>
          <w:p w:rsidR="009A31D4" w:rsidRPr="0036414E" w:rsidRDefault="009A31D4" w:rsidP="009A31D4">
            <w:pPr>
              <w:pStyle w:val="Tabele"/>
            </w:pPr>
            <w:r w:rsidRPr="0036414E">
              <w:t>18,20-45,48-67,115,125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Troje të lira dhe hapësira publike të pa zëna ndërmjet ndërtesave ose objekteve të çdo lloji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Në përdorim</w:t>
            </w:r>
          </w:p>
        </w:tc>
      </w:tr>
      <w:tr w:rsidR="009A31D4" w:rsidRPr="0036414E">
        <w:tc>
          <w:tcPr>
            <w:tcW w:w="3095" w:type="dxa"/>
          </w:tcPr>
          <w:p w:rsidR="009A31D4" w:rsidRPr="0036414E" w:rsidRDefault="009A31D4" w:rsidP="009A31D4">
            <w:pPr>
              <w:pStyle w:val="Tabele"/>
            </w:pPr>
            <w:r w:rsidRPr="0036414E">
              <w:t>126,127-141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Prona që përdoren në fushën e mbrojtjes civile dhe strehimit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Në pronësi</w:t>
            </w:r>
          </w:p>
        </w:tc>
      </w:tr>
      <w:tr w:rsidR="009A31D4" w:rsidRPr="0036414E">
        <w:tc>
          <w:tcPr>
            <w:tcW w:w="3095" w:type="dxa"/>
          </w:tcPr>
          <w:p w:rsidR="009A31D4" w:rsidRPr="0036414E" w:rsidRDefault="009A31D4" w:rsidP="009A31D4">
            <w:pPr>
              <w:pStyle w:val="Tabele"/>
            </w:pPr>
            <w:r w:rsidRPr="0036414E">
              <w:t>147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Prona që përdoren në fushën administrative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Në pronësi</w:t>
            </w:r>
          </w:p>
        </w:tc>
      </w:tr>
      <w:tr w:rsidR="009A31D4" w:rsidRPr="0036414E">
        <w:tc>
          <w:tcPr>
            <w:tcW w:w="3095" w:type="dxa"/>
          </w:tcPr>
          <w:p w:rsidR="009A31D4" w:rsidRPr="0036414E" w:rsidRDefault="009A31D4" w:rsidP="009A31D4">
            <w:pPr>
              <w:pStyle w:val="Tabele"/>
            </w:pPr>
            <w:r w:rsidRPr="0036414E">
              <w:t>175-179,181-183, 185-198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Prona që përdoren në fushën e bujqësisë dhe ushqimit, tokë bujqësore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Në përdorim</w:t>
            </w:r>
          </w:p>
        </w:tc>
      </w:tr>
      <w:tr w:rsidR="009A31D4" w:rsidRPr="0036414E">
        <w:tc>
          <w:tcPr>
            <w:tcW w:w="3095" w:type="dxa"/>
          </w:tcPr>
          <w:p w:rsidR="009A31D4" w:rsidRPr="0036414E" w:rsidRDefault="009A31D4" w:rsidP="009A31D4">
            <w:pPr>
              <w:pStyle w:val="Tabele"/>
            </w:pPr>
            <w:r w:rsidRPr="0036414E">
              <w:t>46,180,184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Prona që përdoren në fushën e bujqësisë, tokë jobujqësore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Në pronësi</w:t>
            </w:r>
          </w:p>
        </w:tc>
      </w:tr>
      <w:tr w:rsidR="009A31D4" w:rsidRPr="0036414E">
        <w:tc>
          <w:tcPr>
            <w:tcW w:w="3095" w:type="dxa"/>
          </w:tcPr>
          <w:p w:rsidR="009A31D4" w:rsidRPr="0036414E" w:rsidRDefault="009A31D4" w:rsidP="009A31D4">
            <w:pPr>
              <w:pStyle w:val="Tabele"/>
            </w:pPr>
            <w:r w:rsidRPr="0036414E">
              <w:lastRenderedPageBreak/>
              <w:t>149-168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Prona që përdoren në fushën e zhvillimit ekonomik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Në pronësi</w:t>
            </w:r>
          </w:p>
        </w:tc>
      </w:tr>
      <w:tr w:rsidR="009A31D4" w:rsidRPr="0036414E">
        <w:trPr>
          <w:trHeight w:val="275"/>
        </w:trPr>
        <w:tc>
          <w:tcPr>
            <w:tcW w:w="3095" w:type="dxa"/>
          </w:tcPr>
          <w:p w:rsidR="009A31D4" w:rsidRPr="0036414E" w:rsidRDefault="009A31D4" w:rsidP="009A31D4">
            <w:pPr>
              <w:pStyle w:val="Tabele"/>
            </w:pPr>
            <w:r w:rsidRPr="0036414E">
              <w:t>199,200</w:t>
            </w:r>
          </w:p>
        </w:tc>
        <w:tc>
          <w:tcPr>
            <w:tcW w:w="3096" w:type="dxa"/>
          </w:tcPr>
          <w:p w:rsidR="009A31D4" w:rsidRPr="009A31D4" w:rsidRDefault="009A31D4" w:rsidP="009A31D4">
            <w:pPr>
              <w:pStyle w:val="Tabele"/>
            </w:pPr>
            <w:r w:rsidRPr="009A31D4">
              <w:t>Sistemi i kanalizimeve të ujërave të zeza</w:t>
            </w:r>
          </w:p>
        </w:tc>
        <w:tc>
          <w:tcPr>
            <w:tcW w:w="3096" w:type="dxa"/>
          </w:tcPr>
          <w:p w:rsidR="009A31D4" w:rsidRPr="0036414E" w:rsidRDefault="009A31D4" w:rsidP="009A31D4">
            <w:pPr>
              <w:pStyle w:val="Tabele"/>
            </w:pPr>
            <w:r w:rsidRPr="0036414E">
              <w:t>Në pronësi</w:t>
            </w:r>
          </w:p>
        </w:tc>
      </w:tr>
    </w:tbl>
    <w:p w:rsidR="009A31D4" w:rsidRPr="0036414E" w:rsidRDefault="009A31D4" w:rsidP="009A31D4">
      <w:pPr>
        <w:pStyle w:val="Paragrafi"/>
      </w:pPr>
    </w:p>
    <w:sectPr w:rsidR="009A31D4" w:rsidRPr="0036414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31D4"/>
    <w:rsid w:val="000178C2"/>
    <w:rsid w:val="000A780A"/>
    <w:rsid w:val="00143799"/>
    <w:rsid w:val="00211EE2"/>
    <w:rsid w:val="002B089D"/>
    <w:rsid w:val="002E605F"/>
    <w:rsid w:val="003218C2"/>
    <w:rsid w:val="003540BF"/>
    <w:rsid w:val="003B3DD8"/>
    <w:rsid w:val="004C3478"/>
    <w:rsid w:val="00505A2E"/>
    <w:rsid w:val="005C7CDE"/>
    <w:rsid w:val="00626521"/>
    <w:rsid w:val="009723D5"/>
    <w:rsid w:val="009A31D4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3687A4-8114-4394-9F93-324AC4052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1D4"/>
    <w:rPr>
      <w:sz w:val="24"/>
      <w:szCs w:val="24"/>
      <w:lang w:val="en-US" w:eastAsia="tr-TR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62652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0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9A31D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2019-03-16T18:41:00Z</dcterms:created>
  <dcterms:modified xsi:type="dcterms:W3CDTF">2019-03-16T18:41:00Z</dcterms:modified>
</cp:coreProperties>
</file>