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A35" w:rsidRPr="00313538" w:rsidRDefault="00E71A35" w:rsidP="00E71A35">
      <w:pPr>
        <w:pStyle w:val="Akti"/>
      </w:pPr>
      <w:bookmarkStart w:id="0" w:name="_GoBack"/>
      <w:bookmarkEnd w:id="0"/>
      <w:r w:rsidRPr="00313538">
        <w:t>Vendim</w:t>
      </w:r>
    </w:p>
    <w:p w:rsidR="00E71A35" w:rsidRDefault="00E71A35" w:rsidP="00E71A35">
      <w:pPr>
        <w:pStyle w:val="NeniTitull"/>
      </w:pPr>
      <w:r w:rsidRPr="00313538">
        <w:t>Nr.</w:t>
      </w:r>
      <w:r>
        <w:t>376, datë 27.3.2008</w:t>
      </w:r>
    </w:p>
    <w:p w:rsidR="00E71A35" w:rsidRDefault="00E71A35" w:rsidP="00E71A35">
      <w:pPr>
        <w:pStyle w:val="Paragrafi"/>
      </w:pPr>
    </w:p>
    <w:p w:rsidR="00E71A35" w:rsidRDefault="00E71A35" w:rsidP="00E71A35">
      <w:pPr>
        <w:pStyle w:val="Titulli"/>
      </w:pPr>
      <w:r>
        <w:t>Për miratimin e listës përfundimtare të pronave, pyje dhe kullota, që do të transferohen në pronësi të njësisë së qeverisjes vendore, Komuna lis të qarkut të dibrës</w:t>
      </w:r>
    </w:p>
    <w:p w:rsidR="00E71A35" w:rsidRDefault="00E71A35" w:rsidP="00E71A35">
      <w:pPr>
        <w:pStyle w:val="Paragrafi"/>
      </w:pPr>
    </w:p>
    <w:p w:rsidR="00E71A35" w:rsidRDefault="00E71A35" w:rsidP="00E71A35">
      <w:pPr>
        <w:pStyle w:val="BazLigjPropozues"/>
      </w:pPr>
      <w:r>
        <w:t>Në mbështetje të nenit 100 të Kushtetutës, të neneve 2, 3 e 17 të ligjit nr.8744, datë 22.2.2001 “Për transferimin e pronave të paluajtshme publike të shettit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E71A35" w:rsidRDefault="00E71A35" w:rsidP="00E71A35">
      <w:pPr>
        <w:pStyle w:val="Paragrafi"/>
      </w:pPr>
    </w:p>
    <w:p w:rsidR="00E71A35" w:rsidRDefault="00E71A35" w:rsidP="00E71A35">
      <w:pPr>
        <w:pStyle w:val="VENDOSI"/>
      </w:pPr>
      <w:r>
        <w:t>Vendosi:</w:t>
      </w:r>
    </w:p>
    <w:p w:rsidR="00E71A35" w:rsidRDefault="00E71A35" w:rsidP="00E71A35">
      <w:pPr>
        <w:pStyle w:val="Paragrafi"/>
      </w:pPr>
    </w:p>
    <w:p w:rsidR="00E71A35" w:rsidRDefault="00E71A35" w:rsidP="00E71A35">
      <w:pPr>
        <w:pStyle w:val="Paragrafi"/>
      </w:pPr>
      <w:r>
        <w:t>1. Miratimin e listës përfundimtare të pronave të paluajtshme publike, pyje dhe kullota, që janë në juridiksionin territorial dhe administrativ, të njësisë së qeverisjes vendore, komuna Lis, të qarkut të Dibrës, që do t’i transferohen në pronësi kësaj njësie.</w:t>
      </w:r>
    </w:p>
    <w:p w:rsidR="00E71A35" w:rsidRDefault="00E71A35" w:rsidP="00E71A35">
      <w:pPr>
        <w:pStyle w:val="Paragrafi"/>
      </w:pPr>
      <w:r>
        <w:t>2. Lista përfundimtare e pronave të paluajtshme, pyje dhe kullota, me 4 (katër) fletë, që përfundon me numrin rendor 131 (njëqind e tridhjetë e një) dhe lidhja 1 i bashkëlidhen këtij vendimi dhe janë pjesë përbërëse e tij.</w:t>
      </w:r>
    </w:p>
    <w:p w:rsidR="00E71A35" w:rsidRDefault="00E71A35" w:rsidP="00E71A35">
      <w:pPr>
        <w:pStyle w:val="Paragrafi"/>
      </w:pPr>
      <w:r>
        <w:t>3. Ngarkohen Ministria e Brendshme, Ministria e Mjedisit, Pyjeve dhe Administrimit të Ujërave, kryeregjistruesi i Pasurive të Paluajtshme të Republikës së Shqipërisë dhe komuna Lis për zbatimin e këtij vendimi.</w:t>
      </w:r>
    </w:p>
    <w:p w:rsidR="00E71A35" w:rsidRPr="00C46F95" w:rsidRDefault="00E71A35" w:rsidP="00E71A35">
      <w:pPr>
        <w:pStyle w:val="Paragrafi"/>
      </w:pPr>
      <w:r w:rsidRPr="00C46F95">
        <w:t>Ky vendim hyn në fuqi pas botimit në Fletoren Zyrtare.</w:t>
      </w:r>
    </w:p>
    <w:p w:rsidR="00E71A35" w:rsidRPr="00C46F95" w:rsidRDefault="00E71A35" w:rsidP="00E71A35">
      <w:pPr>
        <w:pStyle w:val="Paragrafi"/>
      </w:pPr>
    </w:p>
    <w:p w:rsidR="00E71A35" w:rsidRPr="00C46F95" w:rsidRDefault="00E71A35" w:rsidP="00E71A35">
      <w:pPr>
        <w:pStyle w:val="Autoriteti"/>
      </w:pPr>
      <w:r w:rsidRPr="00C46F95">
        <w:t>Kryeministri</w:t>
      </w:r>
    </w:p>
    <w:p w:rsidR="00E71A35" w:rsidRDefault="00E71A35" w:rsidP="00E71A35">
      <w:pPr>
        <w:pStyle w:val="AutoritetiEmer"/>
      </w:pPr>
      <w:r w:rsidRPr="00C46F95">
        <w:t>Sali Berisha</w:t>
      </w: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sectPr w:rsidR="00E71A35" w:rsidSect="00E71A35">
          <w:pgSz w:w="11907" w:h="16840" w:code="9"/>
          <w:pgMar w:top="1418" w:right="1418" w:bottom="1418" w:left="1418" w:header="0" w:footer="1134" w:gutter="0"/>
          <w:cols w:space="720"/>
          <w:docGrid w:linePitch="360"/>
        </w:sectPr>
      </w:pPr>
    </w:p>
    <w:tbl>
      <w:tblPr>
        <w:tblW w:w="13755" w:type="dxa"/>
        <w:tblInd w:w="89" w:type="dxa"/>
        <w:tblLook w:val="0000" w:firstRow="0" w:lastRow="0" w:firstColumn="0" w:lastColumn="0" w:noHBand="0" w:noVBand="0"/>
      </w:tblPr>
      <w:tblGrid>
        <w:gridCol w:w="750"/>
        <w:gridCol w:w="828"/>
        <w:gridCol w:w="1973"/>
        <w:gridCol w:w="1950"/>
        <w:gridCol w:w="1017"/>
        <w:gridCol w:w="1306"/>
        <w:gridCol w:w="1117"/>
        <w:gridCol w:w="1072"/>
        <w:gridCol w:w="1450"/>
        <w:gridCol w:w="1220"/>
        <w:gridCol w:w="1072"/>
      </w:tblGrid>
      <w:tr w:rsidR="00E71A35" w:rsidRPr="00D640E7">
        <w:trPr>
          <w:trHeight w:val="561"/>
        </w:trPr>
        <w:tc>
          <w:tcPr>
            <w:tcW w:w="13755" w:type="dxa"/>
            <w:gridSpan w:val="11"/>
            <w:tcBorders>
              <w:top w:val="nil"/>
              <w:left w:val="nil"/>
              <w:right w:val="nil"/>
            </w:tcBorders>
            <w:shd w:val="clear" w:color="auto" w:fill="auto"/>
            <w:noWrap/>
            <w:vAlign w:val="bottom"/>
          </w:tcPr>
          <w:p w:rsidR="00E71A35" w:rsidRPr="0079758F" w:rsidRDefault="00E71A35" w:rsidP="00E71A35">
            <w:pPr>
              <w:pStyle w:val="Tabele"/>
              <w:jc w:val="center"/>
              <w:rPr>
                <w:b/>
                <w:sz w:val="20"/>
              </w:rPr>
            </w:pPr>
            <w:r w:rsidRPr="0079758F">
              <w:rPr>
                <w:b/>
                <w:sz w:val="20"/>
              </w:rPr>
              <w:lastRenderedPageBreak/>
              <w:t>FORMULARË PËR TRANSFERIMIN E PRONAVE  TË PALUAJTSHME SHTETËRORE</w:t>
            </w:r>
          </w:p>
          <w:p w:rsidR="00E71A35" w:rsidRPr="00530023" w:rsidRDefault="00E71A35" w:rsidP="00E71A35">
            <w:pPr>
              <w:pStyle w:val="Tabele"/>
              <w:jc w:val="center"/>
              <w:rPr>
                <w:sz w:val="20"/>
              </w:rPr>
            </w:pPr>
            <w:r w:rsidRPr="00530023">
              <w:rPr>
                <w:sz w:val="20"/>
              </w:rPr>
              <w:t>( Sipas inventarizimit  të  pronave   të veçanta  të  tipit, pyje, kullota, livadhe, shkëmbore etj)</w:t>
            </w:r>
          </w:p>
        </w:tc>
      </w:tr>
      <w:tr w:rsidR="00E71A35" w:rsidRPr="00D640E7">
        <w:trPr>
          <w:trHeight w:val="270"/>
        </w:trPr>
        <w:tc>
          <w:tcPr>
            <w:tcW w:w="750"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828"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973"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950"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017"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306"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117"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072"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450"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220"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c>
          <w:tcPr>
            <w:tcW w:w="1072" w:type="dxa"/>
            <w:tcBorders>
              <w:top w:val="nil"/>
              <w:left w:val="nil"/>
              <w:bottom w:val="nil"/>
              <w:right w:val="nil"/>
            </w:tcBorders>
            <w:shd w:val="clear" w:color="auto" w:fill="auto"/>
            <w:noWrap/>
            <w:vAlign w:val="bottom"/>
          </w:tcPr>
          <w:p w:rsidR="00E71A35" w:rsidRPr="00D640E7" w:rsidRDefault="00E71A35" w:rsidP="00E71A35">
            <w:pPr>
              <w:pStyle w:val="Tabele"/>
              <w:rPr>
                <w:sz w:val="20"/>
              </w:rPr>
            </w:pPr>
          </w:p>
        </w:tc>
      </w:tr>
      <w:tr w:rsidR="00E71A35" w:rsidRPr="00E71A35">
        <w:trPr>
          <w:trHeight w:val="270"/>
        </w:trPr>
        <w:tc>
          <w:tcPr>
            <w:tcW w:w="13755" w:type="dxa"/>
            <w:gridSpan w:val="11"/>
            <w:tcBorders>
              <w:top w:val="single" w:sz="8" w:space="0" w:color="auto"/>
              <w:left w:val="single" w:sz="8" w:space="0" w:color="auto"/>
              <w:bottom w:val="nil"/>
              <w:right w:val="single" w:sz="8" w:space="0" w:color="auto"/>
            </w:tcBorders>
            <w:shd w:val="clear" w:color="auto" w:fill="auto"/>
            <w:noWrap/>
            <w:vAlign w:val="bottom"/>
          </w:tcPr>
          <w:p w:rsidR="00E71A35" w:rsidRPr="00E71A35" w:rsidRDefault="00E71A35" w:rsidP="00E71A35">
            <w:pPr>
              <w:pStyle w:val="Tabele"/>
              <w:rPr>
                <w:sz w:val="20"/>
                <w:lang w:val="it-IT"/>
              </w:rPr>
            </w:pPr>
            <w:r w:rsidRPr="00D640E7">
              <w:rPr>
                <w:sz w:val="20"/>
              </w:rPr>
              <w:t> </w:t>
            </w:r>
            <w:r w:rsidRPr="00E71A35">
              <w:rPr>
                <w:sz w:val="20"/>
                <w:lang w:val="it-IT"/>
              </w:rPr>
              <w:t>Instuticioni  i Pushtetit  Qëndror:  MMPA.</w:t>
            </w:r>
          </w:p>
        </w:tc>
      </w:tr>
      <w:tr w:rsidR="00E71A35" w:rsidRPr="00D640E7">
        <w:trPr>
          <w:trHeight w:val="300"/>
        </w:trPr>
        <w:tc>
          <w:tcPr>
            <w:tcW w:w="12683" w:type="dxa"/>
            <w:gridSpan w:val="10"/>
            <w:tcBorders>
              <w:top w:val="nil"/>
              <w:left w:val="single" w:sz="8" w:space="0" w:color="auto"/>
              <w:bottom w:val="nil"/>
              <w:right w:val="nil"/>
            </w:tcBorders>
            <w:shd w:val="clear" w:color="auto" w:fill="auto"/>
            <w:noWrap/>
            <w:vAlign w:val="bottom"/>
          </w:tcPr>
          <w:p w:rsidR="00E71A35" w:rsidRPr="00D640E7" w:rsidRDefault="00E71A35" w:rsidP="00E71A35">
            <w:pPr>
              <w:pStyle w:val="Tabele"/>
              <w:rPr>
                <w:b/>
                <w:sz w:val="20"/>
              </w:rPr>
            </w:pPr>
            <w:r w:rsidRPr="00E71A35">
              <w:rPr>
                <w:b/>
                <w:sz w:val="20"/>
                <w:lang w:val="it-IT"/>
              </w:rPr>
              <w:t> </w:t>
            </w:r>
            <w:r w:rsidRPr="00D640E7">
              <w:rPr>
                <w:b/>
                <w:sz w:val="20"/>
              </w:rPr>
              <w:t xml:space="preserve">Komuna </w:t>
            </w:r>
            <w:r>
              <w:rPr>
                <w:b/>
                <w:sz w:val="20"/>
              </w:rPr>
              <w:t>:</w:t>
            </w:r>
            <w:r w:rsidRPr="00D640E7">
              <w:rPr>
                <w:b/>
                <w:sz w:val="20"/>
              </w:rPr>
              <w:t xml:space="preserve">      Lis</w:t>
            </w:r>
          </w:p>
        </w:tc>
        <w:tc>
          <w:tcPr>
            <w:tcW w:w="1072" w:type="dxa"/>
            <w:tcBorders>
              <w:top w:val="nil"/>
              <w:left w:val="nil"/>
              <w:bottom w:val="nil"/>
              <w:right w:val="single" w:sz="8"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70"/>
        </w:trPr>
        <w:tc>
          <w:tcPr>
            <w:tcW w:w="750" w:type="dxa"/>
            <w:tcBorders>
              <w:top w:val="nil"/>
              <w:left w:val="single" w:sz="8" w:space="0" w:color="auto"/>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828"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973"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950"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017"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306"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117"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072"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450"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220" w:type="dxa"/>
            <w:tcBorders>
              <w:top w:val="nil"/>
              <w:left w:val="nil"/>
              <w:bottom w:val="single" w:sz="8" w:space="0" w:color="auto"/>
              <w:right w:val="nil"/>
            </w:tcBorders>
            <w:shd w:val="clear" w:color="auto" w:fill="auto"/>
            <w:noWrap/>
            <w:vAlign w:val="bottom"/>
          </w:tcPr>
          <w:p w:rsidR="00E71A35" w:rsidRPr="00D640E7" w:rsidRDefault="00E71A35" w:rsidP="00E71A35">
            <w:pPr>
              <w:pStyle w:val="Tabele"/>
              <w:rPr>
                <w:sz w:val="20"/>
              </w:rPr>
            </w:pPr>
            <w:r w:rsidRPr="00D640E7">
              <w:rPr>
                <w:sz w:val="20"/>
              </w:rPr>
              <w:t> </w:t>
            </w:r>
          </w:p>
        </w:tc>
        <w:tc>
          <w:tcPr>
            <w:tcW w:w="1072" w:type="dxa"/>
            <w:tcBorders>
              <w:top w:val="nil"/>
              <w:left w:val="nil"/>
              <w:bottom w:val="single" w:sz="8" w:space="0" w:color="auto"/>
              <w:right w:val="single" w:sz="8"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7E789D">
        <w:trPr>
          <w:trHeight w:val="1404"/>
        </w:trPr>
        <w:tc>
          <w:tcPr>
            <w:tcW w:w="750" w:type="dxa"/>
            <w:tcBorders>
              <w:top w:val="single" w:sz="8" w:space="0" w:color="auto"/>
              <w:left w:val="single" w:sz="4" w:space="0" w:color="auto"/>
              <w:bottom w:val="single" w:sz="4" w:space="0" w:color="auto"/>
              <w:right w:val="single" w:sz="4" w:space="0" w:color="auto"/>
            </w:tcBorders>
            <w:shd w:val="clear" w:color="auto" w:fill="auto"/>
            <w:noWrap/>
            <w:vAlign w:val="center"/>
          </w:tcPr>
          <w:p w:rsidR="00E71A35" w:rsidRPr="00D640E7" w:rsidRDefault="00E71A35" w:rsidP="00E71A35">
            <w:pPr>
              <w:pStyle w:val="Tabele"/>
              <w:jc w:val="center"/>
              <w:rPr>
                <w:sz w:val="20"/>
              </w:rPr>
            </w:pPr>
            <w:r w:rsidRPr="00D640E7">
              <w:rPr>
                <w:sz w:val="20"/>
              </w:rPr>
              <w:t>Nr.</w:t>
            </w:r>
          </w:p>
          <w:p w:rsidR="00E71A35" w:rsidRPr="00D640E7" w:rsidRDefault="00E71A35" w:rsidP="00E71A35">
            <w:pPr>
              <w:pStyle w:val="Tabele"/>
              <w:jc w:val="center"/>
              <w:rPr>
                <w:sz w:val="20"/>
              </w:rPr>
            </w:pPr>
            <w:r>
              <w:rPr>
                <w:sz w:val="20"/>
              </w:rPr>
              <w:t>r</w:t>
            </w:r>
            <w:r w:rsidRPr="00D640E7">
              <w:rPr>
                <w:sz w:val="20"/>
              </w:rPr>
              <w:t>end.</w:t>
            </w:r>
          </w:p>
          <w:p w:rsidR="00E71A35" w:rsidRPr="00D640E7" w:rsidRDefault="00E71A35" w:rsidP="00E71A35">
            <w:pPr>
              <w:pStyle w:val="Tabele"/>
              <w:jc w:val="center"/>
              <w:rPr>
                <w:sz w:val="20"/>
              </w:rPr>
            </w:pPr>
          </w:p>
        </w:tc>
        <w:tc>
          <w:tcPr>
            <w:tcW w:w="828" w:type="dxa"/>
            <w:tcBorders>
              <w:top w:val="single" w:sz="8" w:space="0" w:color="auto"/>
              <w:left w:val="nil"/>
              <w:bottom w:val="single" w:sz="4" w:space="0" w:color="auto"/>
              <w:right w:val="single" w:sz="4" w:space="0" w:color="auto"/>
            </w:tcBorders>
            <w:shd w:val="clear" w:color="auto" w:fill="auto"/>
            <w:noWrap/>
            <w:vAlign w:val="center"/>
          </w:tcPr>
          <w:p w:rsidR="00E71A35" w:rsidRPr="00D640E7" w:rsidRDefault="00E71A35" w:rsidP="00E71A35">
            <w:pPr>
              <w:pStyle w:val="Tabele"/>
              <w:jc w:val="center"/>
              <w:rPr>
                <w:sz w:val="20"/>
              </w:rPr>
            </w:pPr>
            <w:r w:rsidRPr="00D640E7">
              <w:rPr>
                <w:sz w:val="20"/>
              </w:rPr>
              <w:t>Nr. i</w:t>
            </w:r>
          </w:p>
          <w:p w:rsidR="00E71A35" w:rsidRPr="00D640E7" w:rsidRDefault="00E71A35" w:rsidP="00E71A35">
            <w:pPr>
              <w:pStyle w:val="Tabele"/>
              <w:jc w:val="center"/>
              <w:rPr>
                <w:sz w:val="20"/>
              </w:rPr>
            </w:pPr>
            <w:r w:rsidRPr="00D640E7">
              <w:rPr>
                <w:sz w:val="20"/>
              </w:rPr>
              <w:t>pron</w:t>
            </w:r>
            <w:r>
              <w:rPr>
                <w:sz w:val="20"/>
              </w:rPr>
              <w:t>ë</w:t>
            </w:r>
            <w:r w:rsidRPr="00D640E7">
              <w:rPr>
                <w:sz w:val="20"/>
              </w:rPr>
              <w:t>s</w:t>
            </w:r>
          </w:p>
          <w:p w:rsidR="00E71A35" w:rsidRPr="00D640E7" w:rsidRDefault="00E71A35" w:rsidP="00E71A35">
            <w:pPr>
              <w:pStyle w:val="Tabele"/>
              <w:jc w:val="center"/>
              <w:rPr>
                <w:sz w:val="20"/>
              </w:rPr>
            </w:pPr>
          </w:p>
        </w:tc>
        <w:tc>
          <w:tcPr>
            <w:tcW w:w="1973" w:type="dxa"/>
            <w:tcBorders>
              <w:top w:val="single" w:sz="8" w:space="0" w:color="auto"/>
              <w:left w:val="nil"/>
              <w:bottom w:val="single" w:sz="4" w:space="0" w:color="auto"/>
              <w:right w:val="single" w:sz="4" w:space="0" w:color="auto"/>
            </w:tcBorders>
            <w:shd w:val="clear" w:color="auto" w:fill="auto"/>
            <w:noWrap/>
            <w:vAlign w:val="center"/>
          </w:tcPr>
          <w:p w:rsidR="00E71A35" w:rsidRPr="00CD0BB9" w:rsidRDefault="00E71A35" w:rsidP="00E71A35">
            <w:pPr>
              <w:pStyle w:val="Tabele"/>
              <w:jc w:val="center"/>
              <w:rPr>
                <w:sz w:val="20"/>
                <w:lang w:val="de-DE"/>
              </w:rPr>
            </w:pPr>
          </w:p>
          <w:p w:rsidR="00E71A35" w:rsidRPr="00D640E7" w:rsidRDefault="00E71A35" w:rsidP="00E71A35">
            <w:pPr>
              <w:pStyle w:val="Tabele"/>
              <w:jc w:val="center"/>
              <w:rPr>
                <w:sz w:val="20"/>
                <w:lang w:val="de-DE"/>
              </w:rPr>
            </w:pPr>
            <w:r w:rsidRPr="00D640E7">
              <w:rPr>
                <w:sz w:val="20"/>
                <w:lang w:val="de-DE"/>
              </w:rPr>
              <w:t>Em</w:t>
            </w:r>
            <w:r>
              <w:rPr>
                <w:sz w:val="20"/>
                <w:lang w:val="de-DE"/>
              </w:rPr>
              <w:t>ë</w:t>
            </w:r>
            <w:r w:rsidRPr="00D640E7">
              <w:rPr>
                <w:sz w:val="20"/>
                <w:lang w:val="de-DE"/>
              </w:rPr>
              <w:t>rtesa e ekonomis</w:t>
            </w:r>
            <w:r>
              <w:rPr>
                <w:sz w:val="20"/>
                <w:lang w:val="de-DE"/>
              </w:rPr>
              <w:t>ë</w:t>
            </w:r>
          </w:p>
          <w:p w:rsidR="00E71A35" w:rsidRPr="00D640E7" w:rsidRDefault="00E71A35" w:rsidP="00E71A35">
            <w:pPr>
              <w:pStyle w:val="Tabele"/>
              <w:jc w:val="center"/>
              <w:rPr>
                <w:sz w:val="20"/>
                <w:lang w:val="de-DE"/>
              </w:rPr>
            </w:pPr>
            <w:r w:rsidRPr="00D640E7">
              <w:rPr>
                <w:sz w:val="20"/>
                <w:lang w:val="de-DE"/>
              </w:rPr>
              <w:t>pyrore   dhe  kullusore</w:t>
            </w:r>
          </w:p>
          <w:p w:rsidR="00E71A35" w:rsidRPr="00D640E7" w:rsidRDefault="00E71A35" w:rsidP="00E71A35">
            <w:pPr>
              <w:pStyle w:val="Tabele"/>
              <w:jc w:val="center"/>
              <w:rPr>
                <w:sz w:val="20"/>
                <w:lang w:val="de-DE"/>
              </w:rPr>
            </w:pPr>
            <w:r w:rsidRPr="00D640E7">
              <w:rPr>
                <w:sz w:val="20"/>
                <w:lang w:val="de-DE"/>
              </w:rPr>
              <w:t>(EPK)</w:t>
            </w:r>
          </w:p>
          <w:p w:rsidR="00E71A35" w:rsidRPr="00D640E7" w:rsidRDefault="00E71A35" w:rsidP="00E71A35">
            <w:pPr>
              <w:pStyle w:val="Tabele"/>
              <w:jc w:val="center"/>
              <w:rPr>
                <w:sz w:val="20"/>
                <w:lang w:val="de-DE"/>
              </w:rPr>
            </w:pPr>
          </w:p>
        </w:tc>
        <w:tc>
          <w:tcPr>
            <w:tcW w:w="1950" w:type="dxa"/>
            <w:tcBorders>
              <w:top w:val="single" w:sz="8" w:space="0" w:color="auto"/>
              <w:left w:val="nil"/>
              <w:bottom w:val="single" w:sz="4" w:space="0" w:color="auto"/>
              <w:right w:val="single" w:sz="4" w:space="0" w:color="auto"/>
            </w:tcBorders>
            <w:shd w:val="clear" w:color="auto" w:fill="auto"/>
            <w:noWrap/>
            <w:vAlign w:val="center"/>
          </w:tcPr>
          <w:p w:rsidR="00E71A35" w:rsidRPr="00CD0BB9" w:rsidRDefault="00E71A35" w:rsidP="00E71A35">
            <w:pPr>
              <w:pStyle w:val="Tabele"/>
              <w:jc w:val="center"/>
              <w:rPr>
                <w:sz w:val="20"/>
                <w:lang w:val="de-DE"/>
              </w:rPr>
            </w:pPr>
            <w:r w:rsidRPr="00CD0BB9">
              <w:rPr>
                <w:sz w:val="20"/>
                <w:lang w:val="de-DE"/>
              </w:rPr>
              <w:t>Em</w:t>
            </w:r>
            <w:r>
              <w:rPr>
                <w:sz w:val="20"/>
                <w:lang w:val="de-DE"/>
              </w:rPr>
              <w:t>ë</w:t>
            </w:r>
            <w:r w:rsidRPr="00CD0BB9">
              <w:rPr>
                <w:sz w:val="20"/>
                <w:lang w:val="de-DE"/>
              </w:rPr>
              <w:t>r</w:t>
            </w:r>
            <w:r>
              <w:rPr>
                <w:sz w:val="20"/>
                <w:lang w:val="de-DE"/>
              </w:rPr>
              <w:t>tesa e n</w:t>
            </w:r>
            <w:r w:rsidRPr="00CD0BB9">
              <w:rPr>
                <w:sz w:val="20"/>
                <w:lang w:val="de-DE"/>
              </w:rPr>
              <w:t>gastr</w:t>
            </w:r>
            <w:r>
              <w:rPr>
                <w:sz w:val="20"/>
                <w:lang w:val="de-DE"/>
              </w:rPr>
              <w:t>ë</w:t>
            </w:r>
            <w:r w:rsidRPr="00CD0BB9">
              <w:rPr>
                <w:sz w:val="20"/>
                <w:lang w:val="de-DE"/>
              </w:rPr>
              <w:t>s</w:t>
            </w:r>
            <w:r>
              <w:rPr>
                <w:sz w:val="20"/>
                <w:lang w:val="de-DE"/>
              </w:rPr>
              <w:t>,</w:t>
            </w:r>
          </w:p>
          <w:p w:rsidR="00E71A35" w:rsidRPr="00CD0BB9" w:rsidRDefault="00E71A35" w:rsidP="00E71A35">
            <w:pPr>
              <w:pStyle w:val="Tabele"/>
              <w:jc w:val="center"/>
              <w:rPr>
                <w:sz w:val="20"/>
                <w:lang w:val="de-DE"/>
              </w:rPr>
            </w:pPr>
            <w:r w:rsidRPr="00CD0BB9">
              <w:rPr>
                <w:sz w:val="20"/>
                <w:lang w:val="de-DE"/>
              </w:rPr>
              <w:t>Vendndodhja (sipas</w:t>
            </w:r>
          </w:p>
          <w:p w:rsidR="00E71A35" w:rsidRPr="00CD0BB9" w:rsidRDefault="00E71A35" w:rsidP="00E71A35">
            <w:pPr>
              <w:pStyle w:val="Tabele"/>
              <w:jc w:val="center"/>
              <w:rPr>
                <w:sz w:val="20"/>
                <w:lang w:val="de-DE"/>
              </w:rPr>
            </w:pPr>
            <w:r w:rsidRPr="00CD0BB9">
              <w:rPr>
                <w:sz w:val="20"/>
                <w:lang w:val="de-DE"/>
              </w:rPr>
              <w:t>em</w:t>
            </w:r>
            <w:r>
              <w:rPr>
                <w:sz w:val="20"/>
                <w:lang w:val="de-DE"/>
              </w:rPr>
              <w:t>ë</w:t>
            </w:r>
            <w:r w:rsidRPr="00CD0BB9">
              <w:rPr>
                <w:sz w:val="20"/>
                <w:lang w:val="de-DE"/>
              </w:rPr>
              <w:t>rtes</w:t>
            </w:r>
            <w:r>
              <w:rPr>
                <w:sz w:val="20"/>
                <w:lang w:val="de-DE"/>
              </w:rPr>
              <w:t>ë</w:t>
            </w:r>
            <w:r w:rsidRPr="00CD0BB9">
              <w:rPr>
                <w:sz w:val="20"/>
                <w:lang w:val="de-DE"/>
              </w:rPr>
              <w:t>s</w:t>
            </w:r>
          </w:p>
          <w:p w:rsidR="00E71A35" w:rsidRPr="00D640E7" w:rsidRDefault="00E71A35" w:rsidP="00E71A35">
            <w:pPr>
              <w:pStyle w:val="Tabele"/>
              <w:jc w:val="center"/>
              <w:rPr>
                <w:sz w:val="20"/>
              </w:rPr>
            </w:pPr>
            <w:r w:rsidRPr="00D640E7">
              <w:rPr>
                <w:sz w:val="20"/>
              </w:rPr>
              <w:t>popullore)</w:t>
            </w:r>
          </w:p>
        </w:tc>
        <w:tc>
          <w:tcPr>
            <w:tcW w:w="1017" w:type="dxa"/>
            <w:tcBorders>
              <w:top w:val="single" w:sz="8" w:space="0" w:color="auto"/>
              <w:left w:val="nil"/>
              <w:bottom w:val="single" w:sz="4" w:space="0" w:color="auto"/>
              <w:right w:val="single" w:sz="4" w:space="0" w:color="auto"/>
            </w:tcBorders>
            <w:shd w:val="clear" w:color="auto" w:fill="auto"/>
            <w:noWrap/>
            <w:vAlign w:val="center"/>
          </w:tcPr>
          <w:p w:rsidR="00E71A35" w:rsidRDefault="00E71A35" w:rsidP="00E71A35">
            <w:pPr>
              <w:pStyle w:val="Tabele"/>
              <w:jc w:val="center"/>
              <w:rPr>
                <w:sz w:val="20"/>
              </w:rPr>
            </w:pPr>
          </w:p>
          <w:p w:rsidR="00E71A35" w:rsidRDefault="00E71A35" w:rsidP="00E71A35">
            <w:pPr>
              <w:pStyle w:val="Tabele"/>
              <w:jc w:val="center"/>
              <w:rPr>
                <w:sz w:val="20"/>
              </w:rPr>
            </w:pPr>
          </w:p>
          <w:p w:rsidR="00E71A35" w:rsidRPr="00D640E7" w:rsidRDefault="00E71A35" w:rsidP="00E71A35">
            <w:pPr>
              <w:pStyle w:val="Tabele"/>
              <w:jc w:val="center"/>
              <w:rPr>
                <w:sz w:val="20"/>
              </w:rPr>
            </w:pPr>
            <w:r>
              <w:rPr>
                <w:sz w:val="20"/>
              </w:rPr>
              <w:t>Numri i</w:t>
            </w:r>
          </w:p>
          <w:p w:rsidR="00E71A35" w:rsidRPr="00D640E7" w:rsidRDefault="00E71A35" w:rsidP="00E71A35">
            <w:pPr>
              <w:pStyle w:val="Tabele"/>
              <w:jc w:val="center"/>
              <w:rPr>
                <w:sz w:val="20"/>
              </w:rPr>
            </w:pPr>
            <w:r>
              <w:rPr>
                <w:sz w:val="20"/>
              </w:rPr>
              <w:t>n</w:t>
            </w:r>
            <w:r w:rsidRPr="00D640E7">
              <w:rPr>
                <w:sz w:val="20"/>
              </w:rPr>
              <w:t>gastr</w:t>
            </w:r>
            <w:r>
              <w:rPr>
                <w:sz w:val="20"/>
              </w:rPr>
              <w:t>ë</w:t>
            </w:r>
            <w:r w:rsidRPr="00D640E7">
              <w:rPr>
                <w:sz w:val="20"/>
              </w:rPr>
              <w:t>s</w:t>
            </w:r>
          </w:p>
          <w:p w:rsidR="00E71A35" w:rsidRPr="00D640E7" w:rsidRDefault="00E71A35" w:rsidP="00E71A35">
            <w:pPr>
              <w:pStyle w:val="Tabele"/>
              <w:jc w:val="center"/>
              <w:rPr>
                <w:sz w:val="20"/>
              </w:rPr>
            </w:pPr>
          </w:p>
          <w:p w:rsidR="00E71A35" w:rsidRPr="00D640E7" w:rsidRDefault="00E71A35" w:rsidP="00E71A35">
            <w:pPr>
              <w:pStyle w:val="Tabele"/>
              <w:jc w:val="center"/>
              <w:rPr>
                <w:sz w:val="20"/>
              </w:rPr>
            </w:pPr>
          </w:p>
        </w:tc>
        <w:tc>
          <w:tcPr>
            <w:tcW w:w="1306" w:type="dxa"/>
            <w:tcBorders>
              <w:top w:val="single" w:sz="8" w:space="0" w:color="auto"/>
              <w:left w:val="nil"/>
              <w:bottom w:val="single" w:sz="4" w:space="0" w:color="auto"/>
              <w:right w:val="single" w:sz="4" w:space="0" w:color="auto"/>
            </w:tcBorders>
            <w:shd w:val="clear" w:color="auto" w:fill="auto"/>
            <w:noWrap/>
            <w:vAlign w:val="center"/>
          </w:tcPr>
          <w:p w:rsidR="00E71A35" w:rsidRDefault="00E71A35" w:rsidP="00E71A35">
            <w:pPr>
              <w:pStyle w:val="Tabele"/>
              <w:jc w:val="center"/>
              <w:rPr>
                <w:sz w:val="20"/>
              </w:rPr>
            </w:pPr>
          </w:p>
          <w:p w:rsidR="00E71A35" w:rsidRDefault="00E71A35" w:rsidP="00E71A35">
            <w:pPr>
              <w:pStyle w:val="Tabele"/>
              <w:jc w:val="center"/>
              <w:rPr>
                <w:sz w:val="20"/>
              </w:rPr>
            </w:pPr>
          </w:p>
          <w:p w:rsidR="00E71A35" w:rsidRPr="00D640E7" w:rsidRDefault="00E71A35" w:rsidP="00E71A35">
            <w:pPr>
              <w:pStyle w:val="Tabele"/>
              <w:jc w:val="center"/>
              <w:rPr>
                <w:sz w:val="20"/>
              </w:rPr>
            </w:pPr>
            <w:r w:rsidRPr="00D640E7">
              <w:rPr>
                <w:sz w:val="20"/>
              </w:rPr>
              <w:t>Destinacioni</w:t>
            </w:r>
          </w:p>
          <w:p w:rsidR="00E71A35" w:rsidRPr="00D640E7" w:rsidRDefault="00E71A35" w:rsidP="00E71A35">
            <w:pPr>
              <w:pStyle w:val="Tabele"/>
              <w:jc w:val="center"/>
              <w:rPr>
                <w:sz w:val="20"/>
              </w:rPr>
            </w:pPr>
          </w:p>
          <w:p w:rsidR="00E71A35" w:rsidRPr="00D640E7" w:rsidRDefault="00E71A35" w:rsidP="00E71A35">
            <w:pPr>
              <w:pStyle w:val="Tabele"/>
              <w:jc w:val="center"/>
              <w:rPr>
                <w:sz w:val="20"/>
              </w:rPr>
            </w:pPr>
          </w:p>
          <w:p w:rsidR="00E71A35" w:rsidRPr="00D640E7" w:rsidRDefault="00E71A35" w:rsidP="00E71A35">
            <w:pPr>
              <w:pStyle w:val="Tabele"/>
              <w:jc w:val="center"/>
              <w:rPr>
                <w:sz w:val="20"/>
              </w:rPr>
            </w:pPr>
          </w:p>
        </w:tc>
        <w:tc>
          <w:tcPr>
            <w:tcW w:w="1117" w:type="dxa"/>
            <w:tcBorders>
              <w:top w:val="single" w:sz="8" w:space="0" w:color="auto"/>
              <w:left w:val="nil"/>
              <w:bottom w:val="single" w:sz="4" w:space="0" w:color="auto"/>
              <w:right w:val="single" w:sz="4" w:space="0" w:color="auto"/>
            </w:tcBorders>
            <w:shd w:val="clear" w:color="auto" w:fill="auto"/>
            <w:noWrap/>
            <w:vAlign w:val="center"/>
          </w:tcPr>
          <w:p w:rsidR="00E71A35" w:rsidRDefault="00E71A35" w:rsidP="00E71A35">
            <w:pPr>
              <w:pStyle w:val="Tabele"/>
              <w:jc w:val="center"/>
              <w:rPr>
                <w:sz w:val="20"/>
              </w:rPr>
            </w:pPr>
          </w:p>
          <w:p w:rsidR="00E71A35" w:rsidRDefault="00E71A35" w:rsidP="00E71A35">
            <w:pPr>
              <w:pStyle w:val="Tabele"/>
              <w:jc w:val="center"/>
              <w:rPr>
                <w:sz w:val="20"/>
              </w:rPr>
            </w:pPr>
          </w:p>
          <w:p w:rsidR="00E71A35" w:rsidRPr="00D640E7" w:rsidRDefault="00E71A35" w:rsidP="00E71A35">
            <w:pPr>
              <w:pStyle w:val="Tabele"/>
              <w:jc w:val="center"/>
              <w:rPr>
                <w:sz w:val="20"/>
              </w:rPr>
            </w:pPr>
            <w:r w:rsidRPr="00D640E7">
              <w:rPr>
                <w:sz w:val="20"/>
              </w:rPr>
              <w:t>Sip</w:t>
            </w:r>
            <w:r>
              <w:rPr>
                <w:sz w:val="20"/>
              </w:rPr>
              <w:t>ë</w:t>
            </w:r>
            <w:r w:rsidRPr="00D640E7">
              <w:rPr>
                <w:sz w:val="20"/>
              </w:rPr>
              <w:t>rfaqja</w:t>
            </w:r>
          </w:p>
          <w:p w:rsidR="00E71A35" w:rsidRPr="00D640E7" w:rsidRDefault="00E71A35" w:rsidP="00E71A35">
            <w:pPr>
              <w:pStyle w:val="Tabele"/>
              <w:jc w:val="center"/>
              <w:rPr>
                <w:sz w:val="20"/>
              </w:rPr>
            </w:pPr>
            <w:r w:rsidRPr="00D640E7">
              <w:rPr>
                <w:sz w:val="20"/>
              </w:rPr>
              <w:t>n</w:t>
            </w:r>
            <w:r>
              <w:rPr>
                <w:sz w:val="20"/>
              </w:rPr>
              <w:t>ë</w:t>
            </w:r>
            <w:r w:rsidRPr="00D640E7">
              <w:rPr>
                <w:sz w:val="20"/>
              </w:rPr>
              <w:t xml:space="preserve">  ha</w:t>
            </w:r>
          </w:p>
          <w:p w:rsidR="00E71A35" w:rsidRPr="00D640E7" w:rsidRDefault="00E71A35" w:rsidP="00E71A35">
            <w:pPr>
              <w:pStyle w:val="Tabele"/>
              <w:jc w:val="center"/>
              <w:rPr>
                <w:sz w:val="20"/>
              </w:rPr>
            </w:pPr>
          </w:p>
          <w:p w:rsidR="00E71A35" w:rsidRPr="00D640E7" w:rsidRDefault="00E71A35" w:rsidP="00E71A35">
            <w:pPr>
              <w:pStyle w:val="Tabele"/>
              <w:jc w:val="center"/>
              <w:rPr>
                <w:sz w:val="20"/>
              </w:rPr>
            </w:pPr>
          </w:p>
        </w:tc>
        <w:tc>
          <w:tcPr>
            <w:tcW w:w="1072" w:type="dxa"/>
            <w:tcBorders>
              <w:top w:val="single" w:sz="8" w:space="0" w:color="auto"/>
              <w:left w:val="nil"/>
              <w:bottom w:val="single" w:sz="4" w:space="0" w:color="auto"/>
              <w:right w:val="single" w:sz="4" w:space="0" w:color="auto"/>
            </w:tcBorders>
            <w:shd w:val="clear" w:color="auto" w:fill="auto"/>
            <w:noWrap/>
            <w:vAlign w:val="center"/>
          </w:tcPr>
          <w:p w:rsidR="00E71A35" w:rsidRPr="00D640E7" w:rsidRDefault="00E71A35" w:rsidP="00E71A35">
            <w:pPr>
              <w:pStyle w:val="Tabele"/>
              <w:jc w:val="center"/>
              <w:rPr>
                <w:sz w:val="20"/>
              </w:rPr>
            </w:pPr>
            <w:r w:rsidRPr="00D640E7">
              <w:rPr>
                <w:sz w:val="20"/>
              </w:rPr>
              <w:t>Funksioni</w:t>
            </w:r>
          </w:p>
          <w:p w:rsidR="00E71A35" w:rsidRPr="00D640E7" w:rsidRDefault="00E71A35" w:rsidP="00E71A35">
            <w:pPr>
              <w:pStyle w:val="Tabele"/>
              <w:jc w:val="center"/>
              <w:rPr>
                <w:sz w:val="20"/>
              </w:rPr>
            </w:pPr>
            <w:r w:rsidRPr="00D640E7">
              <w:rPr>
                <w:sz w:val="20"/>
              </w:rPr>
              <w:t>p</w:t>
            </w:r>
            <w:r>
              <w:rPr>
                <w:sz w:val="20"/>
              </w:rPr>
              <w:t>ë</w:t>
            </w:r>
            <w:r w:rsidRPr="00D640E7">
              <w:rPr>
                <w:sz w:val="20"/>
              </w:rPr>
              <w:t>r t</w:t>
            </w:r>
            <w:r>
              <w:rPr>
                <w:sz w:val="20"/>
              </w:rPr>
              <w:t>ë</w:t>
            </w:r>
            <w:r w:rsidRPr="00D640E7">
              <w:rPr>
                <w:sz w:val="20"/>
              </w:rPr>
              <w:t xml:space="preserve"> cilin</w:t>
            </w:r>
          </w:p>
          <w:p w:rsidR="00E71A35" w:rsidRPr="00D640E7" w:rsidRDefault="00E71A35" w:rsidP="00E71A35">
            <w:pPr>
              <w:pStyle w:val="Tabele"/>
              <w:jc w:val="center"/>
              <w:rPr>
                <w:sz w:val="20"/>
              </w:rPr>
            </w:pPr>
            <w:r w:rsidRPr="00D640E7">
              <w:rPr>
                <w:sz w:val="20"/>
              </w:rPr>
              <w:t>p</w:t>
            </w:r>
            <w:r>
              <w:rPr>
                <w:sz w:val="20"/>
              </w:rPr>
              <w:t>ë</w:t>
            </w:r>
            <w:r w:rsidRPr="00D640E7">
              <w:rPr>
                <w:sz w:val="20"/>
              </w:rPr>
              <w:t>rdoret</w:t>
            </w:r>
          </w:p>
          <w:p w:rsidR="00E71A35" w:rsidRPr="00D640E7" w:rsidRDefault="00E71A35" w:rsidP="00E71A35">
            <w:pPr>
              <w:pStyle w:val="Tabele"/>
              <w:jc w:val="center"/>
              <w:rPr>
                <w:sz w:val="20"/>
              </w:rPr>
            </w:pPr>
            <w:r w:rsidRPr="00D640E7">
              <w:rPr>
                <w:sz w:val="20"/>
              </w:rPr>
              <w:t>prona</w:t>
            </w:r>
          </w:p>
        </w:tc>
        <w:tc>
          <w:tcPr>
            <w:tcW w:w="1450" w:type="dxa"/>
            <w:tcBorders>
              <w:top w:val="single" w:sz="8" w:space="0" w:color="auto"/>
              <w:left w:val="nil"/>
              <w:bottom w:val="single" w:sz="4" w:space="0" w:color="auto"/>
              <w:right w:val="single" w:sz="4" w:space="0" w:color="auto"/>
            </w:tcBorders>
            <w:shd w:val="clear" w:color="auto" w:fill="auto"/>
            <w:noWrap/>
            <w:vAlign w:val="center"/>
          </w:tcPr>
          <w:p w:rsidR="00E71A35" w:rsidRPr="00E71A35" w:rsidRDefault="00E71A35" w:rsidP="00E71A35">
            <w:pPr>
              <w:pStyle w:val="Tabele"/>
              <w:jc w:val="center"/>
              <w:rPr>
                <w:sz w:val="20"/>
                <w:lang w:val="it-IT"/>
              </w:rPr>
            </w:pPr>
            <w:r w:rsidRPr="00E71A35">
              <w:rPr>
                <w:sz w:val="20"/>
                <w:lang w:val="it-IT"/>
              </w:rPr>
              <w:t>Istitucioni</w:t>
            </w:r>
          </w:p>
          <w:p w:rsidR="00E71A35" w:rsidRPr="00E71A35" w:rsidRDefault="00E71A35" w:rsidP="00E71A35">
            <w:pPr>
              <w:pStyle w:val="Tabele"/>
              <w:jc w:val="center"/>
              <w:rPr>
                <w:sz w:val="20"/>
                <w:lang w:val="it-IT"/>
              </w:rPr>
            </w:pPr>
            <w:r w:rsidRPr="00E71A35">
              <w:rPr>
                <w:sz w:val="20"/>
                <w:lang w:val="it-IT"/>
              </w:rPr>
              <w:t>Enti me</w:t>
            </w:r>
          </w:p>
          <w:p w:rsidR="00E71A35" w:rsidRPr="00E71A35" w:rsidRDefault="00E71A35" w:rsidP="00E71A35">
            <w:pPr>
              <w:pStyle w:val="Tabele"/>
              <w:jc w:val="center"/>
              <w:rPr>
                <w:sz w:val="20"/>
                <w:lang w:val="it-IT"/>
              </w:rPr>
            </w:pPr>
            <w:r w:rsidRPr="00E71A35">
              <w:rPr>
                <w:sz w:val="20"/>
                <w:lang w:val="it-IT"/>
              </w:rPr>
              <w:t>përgjegjësi</w:t>
            </w:r>
          </w:p>
          <w:p w:rsidR="00E71A35" w:rsidRPr="00E71A35" w:rsidRDefault="00E71A35" w:rsidP="00E71A35">
            <w:pPr>
              <w:pStyle w:val="Tabele"/>
              <w:jc w:val="center"/>
              <w:rPr>
                <w:sz w:val="20"/>
                <w:lang w:val="it-IT"/>
              </w:rPr>
            </w:pPr>
            <w:r w:rsidRPr="00E71A35">
              <w:rPr>
                <w:sz w:val="20"/>
                <w:lang w:val="it-IT"/>
              </w:rPr>
              <w:t>administrative</w:t>
            </w:r>
          </w:p>
        </w:tc>
        <w:tc>
          <w:tcPr>
            <w:tcW w:w="1220" w:type="dxa"/>
            <w:tcBorders>
              <w:top w:val="single" w:sz="8" w:space="0" w:color="auto"/>
              <w:left w:val="nil"/>
              <w:bottom w:val="single" w:sz="4" w:space="0" w:color="auto"/>
              <w:right w:val="single" w:sz="4" w:space="0" w:color="auto"/>
            </w:tcBorders>
            <w:shd w:val="clear" w:color="auto" w:fill="auto"/>
            <w:noWrap/>
            <w:vAlign w:val="center"/>
          </w:tcPr>
          <w:p w:rsidR="00E71A35" w:rsidRPr="00D640E7" w:rsidRDefault="00E71A35" w:rsidP="00E71A35">
            <w:pPr>
              <w:pStyle w:val="Tabele"/>
              <w:jc w:val="center"/>
              <w:rPr>
                <w:sz w:val="20"/>
              </w:rPr>
            </w:pPr>
            <w:r w:rsidRPr="00D640E7">
              <w:rPr>
                <w:sz w:val="20"/>
              </w:rPr>
              <w:t>Institucioni</w:t>
            </w:r>
          </w:p>
          <w:p w:rsidR="00E71A35" w:rsidRPr="00D640E7" w:rsidRDefault="00E71A35" w:rsidP="00E71A35">
            <w:pPr>
              <w:pStyle w:val="Tabele"/>
              <w:jc w:val="center"/>
              <w:rPr>
                <w:sz w:val="20"/>
              </w:rPr>
            </w:pPr>
            <w:r w:rsidRPr="00D640E7">
              <w:rPr>
                <w:sz w:val="20"/>
              </w:rPr>
              <w:t>enti p</w:t>
            </w:r>
            <w:r>
              <w:rPr>
                <w:sz w:val="20"/>
              </w:rPr>
              <w:t>ë</w:t>
            </w:r>
            <w:r w:rsidRPr="00D640E7">
              <w:rPr>
                <w:sz w:val="20"/>
              </w:rPr>
              <w:t>rdorues</w:t>
            </w:r>
            <w:r>
              <w:rPr>
                <w:sz w:val="20"/>
              </w:rPr>
              <w:t>,</w:t>
            </w:r>
          </w:p>
          <w:p w:rsidR="00E71A35" w:rsidRPr="00D640E7" w:rsidRDefault="00E71A35" w:rsidP="00E71A35">
            <w:pPr>
              <w:pStyle w:val="Tabele"/>
              <w:jc w:val="center"/>
              <w:rPr>
                <w:sz w:val="20"/>
              </w:rPr>
            </w:pPr>
            <w:r w:rsidRPr="00D640E7">
              <w:rPr>
                <w:sz w:val="20"/>
              </w:rPr>
              <w:t>statusi juridik</w:t>
            </w:r>
          </w:p>
          <w:p w:rsidR="00E71A35" w:rsidRPr="00D640E7" w:rsidRDefault="00E71A35" w:rsidP="00E71A35">
            <w:pPr>
              <w:pStyle w:val="Tabele"/>
              <w:jc w:val="center"/>
              <w:rPr>
                <w:sz w:val="20"/>
              </w:rPr>
            </w:pPr>
            <w:r>
              <w:rPr>
                <w:sz w:val="20"/>
              </w:rPr>
              <w:t>i</w:t>
            </w:r>
            <w:r w:rsidRPr="00D640E7">
              <w:rPr>
                <w:sz w:val="20"/>
              </w:rPr>
              <w:t xml:space="preserve"> p</w:t>
            </w:r>
            <w:r>
              <w:rPr>
                <w:sz w:val="20"/>
              </w:rPr>
              <w:t>ë</w:t>
            </w:r>
            <w:r w:rsidRPr="00D640E7">
              <w:rPr>
                <w:sz w:val="20"/>
              </w:rPr>
              <w:t>rdorimit</w:t>
            </w:r>
          </w:p>
        </w:tc>
        <w:tc>
          <w:tcPr>
            <w:tcW w:w="1072" w:type="dxa"/>
            <w:tcBorders>
              <w:top w:val="single" w:sz="8" w:space="0" w:color="auto"/>
              <w:left w:val="nil"/>
              <w:bottom w:val="single" w:sz="4" w:space="0" w:color="auto"/>
              <w:right w:val="single" w:sz="4" w:space="0" w:color="auto"/>
            </w:tcBorders>
            <w:shd w:val="clear" w:color="auto" w:fill="auto"/>
            <w:noWrap/>
            <w:vAlign w:val="center"/>
          </w:tcPr>
          <w:p w:rsidR="00E71A35" w:rsidRPr="007E789D" w:rsidRDefault="00E71A35" w:rsidP="00E71A35">
            <w:pPr>
              <w:pStyle w:val="Tabele"/>
              <w:jc w:val="center"/>
              <w:rPr>
                <w:sz w:val="20"/>
              </w:rPr>
            </w:pPr>
            <w:r w:rsidRPr="007E789D">
              <w:rPr>
                <w:sz w:val="20"/>
              </w:rPr>
              <w:t>Të dhëna</w:t>
            </w:r>
          </w:p>
          <w:p w:rsidR="00E71A35" w:rsidRPr="007E789D" w:rsidRDefault="00E71A35" w:rsidP="00E71A35">
            <w:pPr>
              <w:pStyle w:val="Tabele"/>
              <w:jc w:val="center"/>
              <w:rPr>
                <w:sz w:val="20"/>
              </w:rPr>
            </w:pPr>
            <w:r w:rsidRPr="007E789D">
              <w:rPr>
                <w:sz w:val="20"/>
              </w:rPr>
              <w:t>të tjera</w:t>
            </w:r>
          </w:p>
          <w:p w:rsidR="00E71A35" w:rsidRPr="007E789D" w:rsidRDefault="00E71A35" w:rsidP="00E71A35">
            <w:pPr>
              <w:pStyle w:val="Tabele"/>
              <w:jc w:val="center"/>
              <w:rPr>
                <w:sz w:val="20"/>
              </w:rPr>
            </w:pPr>
            <w:r w:rsidRPr="007E789D">
              <w:rPr>
                <w:sz w:val="20"/>
              </w:rPr>
              <w:t>(Shënime</w:t>
            </w:r>
          </w:p>
          <w:p w:rsidR="00E71A35" w:rsidRPr="007E789D" w:rsidRDefault="00E71A35" w:rsidP="00E71A35">
            <w:pPr>
              <w:pStyle w:val="Tabele"/>
              <w:jc w:val="center"/>
              <w:rPr>
                <w:sz w:val="20"/>
              </w:rPr>
            </w:pPr>
            <w:r w:rsidRPr="007E789D">
              <w:rPr>
                <w:sz w:val="20"/>
              </w:rPr>
              <w:t>të</w:t>
            </w:r>
            <w:r>
              <w:rPr>
                <w:sz w:val="20"/>
              </w:rPr>
              <w:t xml:space="preserve"> veç</w:t>
            </w:r>
            <w:r w:rsidRPr="007E789D">
              <w:rPr>
                <w:sz w:val="20"/>
              </w:rPr>
              <w:t>anta)</w:t>
            </w:r>
          </w:p>
        </w:tc>
      </w:tr>
      <w:tr w:rsidR="00E71A35" w:rsidRPr="00D640E7">
        <w:trPr>
          <w:trHeight w:val="255"/>
        </w:trPr>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1</w:t>
            </w:r>
          </w:p>
        </w:tc>
        <w:tc>
          <w:tcPr>
            <w:tcW w:w="828"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2</w:t>
            </w:r>
          </w:p>
        </w:tc>
        <w:tc>
          <w:tcPr>
            <w:tcW w:w="1973"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3</w:t>
            </w:r>
          </w:p>
        </w:tc>
        <w:tc>
          <w:tcPr>
            <w:tcW w:w="1950"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4</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5</w:t>
            </w:r>
          </w:p>
        </w:tc>
        <w:tc>
          <w:tcPr>
            <w:tcW w:w="1306"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6</w:t>
            </w:r>
          </w:p>
        </w:tc>
        <w:tc>
          <w:tcPr>
            <w:tcW w:w="1117"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7</w:t>
            </w:r>
          </w:p>
        </w:tc>
        <w:tc>
          <w:tcPr>
            <w:tcW w:w="1072"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8</w:t>
            </w:r>
          </w:p>
        </w:tc>
        <w:tc>
          <w:tcPr>
            <w:tcW w:w="1450"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9</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10</w:t>
            </w:r>
          </w:p>
        </w:tc>
        <w:tc>
          <w:tcPr>
            <w:tcW w:w="1072" w:type="dxa"/>
            <w:tcBorders>
              <w:top w:val="single" w:sz="4" w:space="0" w:color="auto"/>
              <w:left w:val="nil"/>
              <w:bottom w:val="single" w:sz="4" w:space="0" w:color="auto"/>
              <w:right w:val="single" w:sz="4" w:space="0" w:color="auto"/>
            </w:tcBorders>
            <w:shd w:val="clear" w:color="auto" w:fill="auto"/>
            <w:noWrap/>
            <w:vAlign w:val="bottom"/>
          </w:tcPr>
          <w:p w:rsidR="00E71A35" w:rsidRPr="00D640E7" w:rsidRDefault="00E71A35" w:rsidP="00E71A35">
            <w:pPr>
              <w:pStyle w:val="Tabele"/>
              <w:jc w:val="center"/>
              <w:rPr>
                <w:sz w:val="20"/>
              </w:rPr>
            </w:pPr>
            <w:r w:rsidRPr="00D640E7">
              <w:rPr>
                <w:sz w:val="20"/>
              </w:rPr>
              <w:t>11</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Roboz</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51.5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Roboz</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Roboz</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40.2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Roboz</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Roboz</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Shkembi I bletes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Shkembi I bletes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8.4</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asllancunit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asllancunit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Baice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Baice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Manasdre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94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Manasdre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189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Livadhi i radanit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35.5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Livadhi i radanit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41/b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Livadhi i radanit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0.7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Lajthiza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27.3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Lajthiza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42/b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52.2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Bunjeta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Bunjeta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lastRenderedPageBreak/>
              <w:t>21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Bunjeta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44/b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197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Balgjaj</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Bunjeta</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44/d</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204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branices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branices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branices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branices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114/c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0.8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Sarajeve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kocit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 eLiman alise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Brinj.e Liman alise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Burgajet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Pylli </w:t>
            </w:r>
            <w:r>
              <w:rPr>
                <w:sz w:val="20"/>
              </w:rPr>
              <w:t>i</w:t>
            </w:r>
            <w:r w:rsidRPr="00D640E7">
              <w:rPr>
                <w:sz w:val="20"/>
              </w:rPr>
              <w:t xml:space="preserve"> myrtajve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Pylli </w:t>
            </w:r>
            <w:r>
              <w:rPr>
                <w:sz w:val="20"/>
              </w:rPr>
              <w:t>i</w:t>
            </w:r>
            <w:r w:rsidRPr="00D640E7">
              <w:rPr>
                <w:sz w:val="20"/>
              </w:rPr>
              <w:t xml:space="preserve"> myrtajve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120/b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madhe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madhe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madhe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madhe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madhe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123/c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Pylla e allamanit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Pylla e allamanit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124/c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Pylla   e allamanit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Pylla e allamanit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Perroi mallunxes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Perroi salajve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Mbi salajt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Mbi salajt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129/c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Shullani i salajve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Perroi i salajve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35.5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dikajve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dikajve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dikajve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dikajve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134/c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Faq.perr.grushtit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Shullani i grushtit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Shullani i grushtit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Shullani i Ali Tonit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Shullani i Ali Tonit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137/c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Kuota 378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27.5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Perroi i grushtit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Pylla e myrtes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Pylla e pjetrave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Vasheli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Ara e gjate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Ferrakeqe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Ara e Gjecit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Brinja e fleres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Brinja e fleres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147/c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Perroi i kapicit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Perroi i kapicit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148/c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Mbi aliajt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 e aliajve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aliajve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150/c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aliajve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 e cupit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 e cupit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Perroi i linit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cupit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78</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259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cupit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79</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279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bucit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bucit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170/c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Kepi i zi</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Kepi i zi</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Faqja e vigut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Faqja e vigut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172/b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Shpati i bunave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174/b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37.2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174/c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289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38.5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175/b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177/b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177/c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49.2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178/c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179/b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99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299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20.3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180/b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180/c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103</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303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181/b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104</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308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4.7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309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smartTag w:uri="urn:schemas-microsoft-com:office:smarttags" w:element="place">
              <w:smartTag w:uri="urn:schemas-microsoft-com:office:smarttags" w:element="country-region">
                <w:r w:rsidRPr="00D640E7">
                  <w:rPr>
                    <w:sz w:val="20"/>
                  </w:rPr>
                  <w:t>Mali</w:t>
                </w:r>
              </w:smartTag>
            </w:smartTag>
            <w:r w:rsidRPr="00D640E7">
              <w:rPr>
                <w:sz w:val="20"/>
              </w:rPr>
              <w:t xml:space="preserve"> i Shenmerise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184/b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Kroi im.Shemerise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Kroi im.Shemerise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185/b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Kroi im.Shemerise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185/c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0.5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109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Curi i kuq</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trungishte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Curi i kuq</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186/b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shkurre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16</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Curi i kuq</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186/c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8.2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Suk bull</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11.3</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Suk bull</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187/c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Livadhi i madh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188/a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pujkes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189/a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24.2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pujkes</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190/a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Vukajve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18</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118</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323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Brinjat e Vukajve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192</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119</w:t>
            </w:r>
          </w:p>
        </w:tc>
        <w:tc>
          <w:tcPr>
            <w:tcW w:w="828" w:type="dxa"/>
            <w:tcBorders>
              <w:top w:val="nil"/>
              <w:left w:val="nil"/>
              <w:bottom w:val="single" w:sz="4" w:space="0" w:color="auto"/>
              <w:right w:val="single" w:sz="4" w:space="0" w:color="auto"/>
            </w:tcBorders>
            <w:shd w:val="clear" w:color="auto" w:fill="C0C0C0"/>
            <w:noWrap/>
            <w:vAlign w:val="bottom"/>
          </w:tcPr>
          <w:p w:rsidR="00E71A35" w:rsidRPr="00D640E7" w:rsidRDefault="00E71A35" w:rsidP="00E71A35">
            <w:pPr>
              <w:pStyle w:val="Tabele"/>
              <w:rPr>
                <w:sz w:val="20"/>
              </w:rPr>
            </w:pPr>
            <w:r w:rsidRPr="00D640E7">
              <w:rPr>
                <w:sz w:val="20"/>
              </w:rPr>
              <w:t>328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Maja e pujkes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39.7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329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Derjan I</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Maja e pujkes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21</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arezave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36.2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122</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331</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arezave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11/c</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123</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332</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arezave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124</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333</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Shullani i arezave</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125</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334</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17.7</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126</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335</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16.2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127</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336</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14/a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128</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337</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Vilezat</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15/a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61</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129</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338</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16/a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39</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130</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339</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16/b</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2.5</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shkemb</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r w:rsidR="00E71A35" w:rsidRPr="00D640E7">
        <w:trPr>
          <w:trHeight w:val="255"/>
        </w:trPr>
        <w:tc>
          <w:tcPr>
            <w:tcW w:w="750" w:type="dxa"/>
            <w:tcBorders>
              <w:top w:val="nil"/>
              <w:left w:val="single" w:sz="4" w:space="0" w:color="auto"/>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131</w:t>
            </w:r>
          </w:p>
        </w:tc>
        <w:tc>
          <w:tcPr>
            <w:tcW w:w="828"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340</w:t>
            </w:r>
          </w:p>
        </w:tc>
        <w:tc>
          <w:tcPr>
            <w:tcW w:w="1973"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Kurdari -P.bardhe</w:t>
            </w:r>
          </w:p>
        </w:tc>
        <w:tc>
          <w:tcPr>
            <w:tcW w:w="19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xml:space="preserve">Plakeria </w:t>
            </w:r>
          </w:p>
        </w:tc>
        <w:tc>
          <w:tcPr>
            <w:tcW w:w="10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17/a</w:t>
            </w:r>
          </w:p>
        </w:tc>
        <w:tc>
          <w:tcPr>
            <w:tcW w:w="1306"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cungishte</w:t>
            </w:r>
          </w:p>
        </w:tc>
        <w:tc>
          <w:tcPr>
            <w:tcW w:w="1117"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31.2</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pyll</w:t>
            </w:r>
          </w:p>
        </w:tc>
        <w:tc>
          <w:tcPr>
            <w:tcW w:w="145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D.Sh.P.Mat</w:t>
            </w:r>
          </w:p>
        </w:tc>
        <w:tc>
          <w:tcPr>
            <w:tcW w:w="1220"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Komuna Lis</w:t>
            </w:r>
          </w:p>
        </w:tc>
        <w:tc>
          <w:tcPr>
            <w:tcW w:w="1072" w:type="dxa"/>
            <w:tcBorders>
              <w:top w:val="nil"/>
              <w:left w:val="nil"/>
              <w:bottom w:val="single" w:sz="4" w:space="0" w:color="auto"/>
              <w:right w:val="single" w:sz="4" w:space="0" w:color="auto"/>
            </w:tcBorders>
            <w:shd w:val="clear" w:color="auto" w:fill="auto"/>
            <w:noWrap/>
            <w:vAlign w:val="bottom"/>
          </w:tcPr>
          <w:p w:rsidR="00E71A35" w:rsidRPr="00D640E7" w:rsidRDefault="00E71A35" w:rsidP="00E71A35">
            <w:pPr>
              <w:pStyle w:val="Tabele"/>
              <w:rPr>
                <w:sz w:val="20"/>
              </w:rPr>
            </w:pPr>
            <w:r w:rsidRPr="00D640E7">
              <w:rPr>
                <w:sz w:val="20"/>
              </w:rPr>
              <w:t> </w:t>
            </w:r>
          </w:p>
        </w:tc>
      </w:tr>
    </w:tbl>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pPr>
    </w:p>
    <w:p w:rsidR="00E71A35" w:rsidRDefault="00E71A35" w:rsidP="00E71A35">
      <w:pPr>
        <w:pStyle w:val="Paragrafi"/>
        <w:sectPr w:rsidR="00E71A35" w:rsidSect="00E71A35">
          <w:pgSz w:w="16840" w:h="11907" w:orient="landscape" w:code="9"/>
          <w:pgMar w:top="1418" w:right="1418" w:bottom="1418" w:left="1418" w:header="0" w:footer="1134" w:gutter="0"/>
          <w:cols w:space="720"/>
          <w:docGrid w:linePitch="360"/>
        </w:sectPr>
      </w:pPr>
    </w:p>
    <w:p w:rsidR="00E71A35" w:rsidRPr="00671635" w:rsidRDefault="00E71A35" w:rsidP="00E71A35">
      <w:pPr>
        <w:pStyle w:val="Paragrafi"/>
        <w:ind w:firstLine="0"/>
        <w:rPr>
          <w:lang w:val="de-DE"/>
        </w:rPr>
      </w:pPr>
      <w:r w:rsidRPr="00D617BD">
        <w:rPr>
          <w:lang w:val="de-DE"/>
        </w:rPr>
        <w:t>Njësia e qeverisjes vendore</w:t>
      </w:r>
      <w:r>
        <w:rPr>
          <w:lang w:val="de-DE"/>
        </w:rPr>
        <w:t>: komuna</w:t>
      </w:r>
      <w:r w:rsidRPr="0093425E">
        <w:rPr>
          <w:b/>
          <w:lang w:val="de-DE"/>
        </w:rPr>
        <w:t xml:space="preserve"> </w:t>
      </w:r>
      <w:r>
        <w:rPr>
          <w:b/>
          <w:lang w:val="de-DE"/>
        </w:rPr>
        <w:t>Lis</w:t>
      </w:r>
      <w:r w:rsidRPr="00671635">
        <w:rPr>
          <w:lang w:val="de-DE"/>
        </w:rPr>
        <w:tab/>
      </w:r>
      <w:r w:rsidRPr="00671635">
        <w:rPr>
          <w:lang w:val="de-DE"/>
        </w:rPr>
        <w:tab/>
      </w:r>
      <w:r w:rsidRPr="00671635">
        <w:rPr>
          <w:lang w:val="de-DE"/>
        </w:rPr>
        <w:tab/>
      </w:r>
      <w:r w:rsidRPr="00671635">
        <w:rPr>
          <w:lang w:val="de-DE"/>
        </w:rPr>
        <w:tab/>
      </w:r>
      <w:r>
        <w:rPr>
          <w:lang w:val="de-DE"/>
        </w:rPr>
        <w:t xml:space="preserve">                          </w:t>
      </w:r>
      <w:r w:rsidRPr="00671635">
        <w:rPr>
          <w:lang w:val="de-DE"/>
        </w:rPr>
        <w:t>Lidhja 1</w:t>
      </w:r>
    </w:p>
    <w:tbl>
      <w:tblPr>
        <w:tblStyle w:val="Nenpi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663"/>
        <w:gridCol w:w="3096"/>
      </w:tblGrid>
      <w:tr w:rsidR="00E71A35">
        <w:tc>
          <w:tcPr>
            <w:tcW w:w="3528" w:type="dxa"/>
          </w:tcPr>
          <w:p w:rsidR="00E71A35" w:rsidRPr="00E71A35" w:rsidRDefault="00E71A35" w:rsidP="00E71A35">
            <w:pPr>
              <w:pStyle w:val="Paragrafi"/>
              <w:ind w:firstLine="0"/>
              <w:jc w:val="center"/>
              <w:rPr>
                <w:b/>
                <w:lang w:val="it-IT"/>
              </w:rPr>
            </w:pPr>
            <w:r w:rsidRPr="00E71A35">
              <w:rPr>
                <w:b/>
                <w:lang w:val="it-IT"/>
              </w:rPr>
              <w:t>Numrat rendorë të pronave në listën e inventarit</w:t>
            </w:r>
          </w:p>
        </w:tc>
        <w:tc>
          <w:tcPr>
            <w:tcW w:w="2663" w:type="dxa"/>
          </w:tcPr>
          <w:p w:rsidR="00E71A35" w:rsidRPr="0093425E" w:rsidRDefault="00E71A35" w:rsidP="00E71A35">
            <w:pPr>
              <w:pStyle w:val="Paragrafi"/>
              <w:ind w:firstLine="0"/>
              <w:jc w:val="center"/>
              <w:rPr>
                <w:b/>
                <w:lang w:val="de-DE"/>
              </w:rPr>
            </w:pPr>
            <w:r w:rsidRPr="0093425E">
              <w:rPr>
                <w:b/>
                <w:lang w:val="de-DE"/>
              </w:rPr>
              <w:t>Fusha e përdorimit të pronës</w:t>
            </w:r>
          </w:p>
        </w:tc>
        <w:tc>
          <w:tcPr>
            <w:tcW w:w="3096" w:type="dxa"/>
          </w:tcPr>
          <w:p w:rsidR="00E71A35" w:rsidRPr="0093425E" w:rsidRDefault="00E71A35" w:rsidP="00E71A35">
            <w:pPr>
              <w:pStyle w:val="Paragrafi"/>
              <w:ind w:firstLine="0"/>
              <w:jc w:val="center"/>
              <w:rPr>
                <w:b/>
              </w:rPr>
            </w:pPr>
            <w:r w:rsidRPr="0093425E">
              <w:rPr>
                <w:b/>
              </w:rPr>
              <w:t>Lloji i transferimit</w:t>
            </w:r>
          </w:p>
        </w:tc>
      </w:tr>
      <w:tr w:rsidR="00E71A35">
        <w:tc>
          <w:tcPr>
            <w:tcW w:w="3528" w:type="dxa"/>
          </w:tcPr>
          <w:p w:rsidR="00E71A35" w:rsidRDefault="00E71A35" w:rsidP="00E71A35">
            <w:pPr>
              <w:pStyle w:val="Paragrafi"/>
              <w:ind w:firstLine="0"/>
            </w:pPr>
            <w:r>
              <w:t>82-94, 189-197, 204-259, 279-303</w:t>
            </w:r>
          </w:p>
        </w:tc>
        <w:tc>
          <w:tcPr>
            <w:tcW w:w="2663" w:type="dxa"/>
          </w:tcPr>
          <w:p w:rsidR="00E71A35" w:rsidRDefault="00E71A35" w:rsidP="00E71A35">
            <w:pPr>
              <w:pStyle w:val="Paragrafi"/>
              <w:ind w:firstLine="0"/>
            </w:pPr>
            <w:r>
              <w:t>Pyll dhe kullotë</w:t>
            </w:r>
          </w:p>
        </w:tc>
        <w:tc>
          <w:tcPr>
            <w:tcW w:w="3096" w:type="dxa"/>
          </w:tcPr>
          <w:p w:rsidR="00E71A35" w:rsidRDefault="00E71A35" w:rsidP="00E71A35">
            <w:pPr>
              <w:pStyle w:val="Paragrafi"/>
              <w:ind w:firstLine="0"/>
            </w:pPr>
            <w:r>
              <w:t>Në pronësi</w:t>
            </w:r>
          </w:p>
        </w:tc>
      </w:tr>
      <w:tr w:rsidR="00E71A35">
        <w:tc>
          <w:tcPr>
            <w:tcW w:w="3528" w:type="dxa"/>
          </w:tcPr>
          <w:p w:rsidR="00E71A35" w:rsidRDefault="00E71A35" w:rsidP="00E71A35">
            <w:pPr>
              <w:pStyle w:val="Paragrafi"/>
              <w:ind w:firstLine="0"/>
            </w:pPr>
            <w:r>
              <w:t>308-323, 328-340</w:t>
            </w:r>
          </w:p>
        </w:tc>
        <w:tc>
          <w:tcPr>
            <w:tcW w:w="2663" w:type="dxa"/>
          </w:tcPr>
          <w:p w:rsidR="00E71A35" w:rsidRDefault="00E71A35" w:rsidP="00E71A35">
            <w:pPr>
              <w:pStyle w:val="Paragrafi"/>
              <w:ind w:firstLine="0"/>
            </w:pPr>
          </w:p>
        </w:tc>
        <w:tc>
          <w:tcPr>
            <w:tcW w:w="3096" w:type="dxa"/>
          </w:tcPr>
          <w:p w:rsidR="00E71A35" w:rsidRDefault="00E71A35" w:rsidP="00E71A35">
            <w:pPr>
              <w:pStyle w:val="Paragrafi"/>
              <w:ind w:firstLine="0"/>
            </w:pPr>
          </w:p>
        </w:tc>
      </w:tr>
      <w:tr w:rsidR="00E71A35">
        <w:tc>
          <w:tcPr>
            <w:tcW w:w="3528" w:type="dxa"/>
          </w:tcPr>
          <w:p w:rsidR="00E71A35" w:rsidRDefault="00E71A35" w:rsidP="00E71A35">
            <w:pPr>
              <w:pStyle w:val="Paragrafi"/>
              <w:ind w:firstLine="0"/>
            </w:pPr>
          </w:p>
        </w:tc>
        <w:tc>
          <w:tcPr>
            <w:tcW w:w="2663" w:type="dxa"/>
          </w:tcPr>
          <w:p w:rsidR="00E71A35" w:rsidRDefault="00E71A35" w:rsidP="00E71A35">
            <w:pPr>
              <w:pStyle w:val="Paragrafi"/>
              <w:ind w:firstLine="0"/>
            </w:pPr>
          </w:p>
        </w:tc>
        <w:tc>
          <w:tcPr>
            <w:tcW w:w="3096" w:type="dxa"/>
          </w:tcPr>
          <w:p w:rsidR="00E71A35" w:rsidRDefault="00E71A35" w:rsidP="00E71A35">
            <w:pPr>
              <w:pStyle w:val="Paragrafi"/>
              <w:ind w:firstLine="0"/>
            </w:pPr>
          </w:p>
        </w:tc>
      </w:tr>
      <w:tr w:rsidR="00E71A35">
        <w:tc>
          <w:tcPr>
            <w:tcW w:w="3528" w:type="dxa"/>
          </w:tcPr>
          <w:p w:rsidR="00E71A35" w:rsidRDefault="00E71A35" w:rsidP="00E71A35">
            <w:pPr>
              <w:pStyle w:val="Paragrafi"/>
              <w:ind w:firstLine="0"/>
            </w:pPr>
          </w:p>
        </w:tc>
        <w:tc>
          <w:tcPr>
            <w:tcW w:w="2663" w:type="dxa"/>
          </w:tcPr>
          <w:p w:rsidR="00E71A35" w:rsidRDefault="00E71A35" w:rsidP="00E71A35">
            <w:pPr>
              <w:pStyle w:val="Paragrafi"/>
              <w:ind w:firstLine="0"/>
            </w:pPr>
          </w:p>
        </w:tc>
        <w:tc>
          <w:tcPr>
            <w:tcW w:w="3096" w:type="dxa"/>
          </w:tcPr>
          <w:p w:rsidR="00E71A35" w:rsidRDefault="00E71A35" w:rsidP="00E71A35">
            <w:pPr>
              <w:pStyle w:val="Paragrafi"/>
              <w:ind w:firstLine="0"/>
            </w:pPr>
          </w:p>
        </w:tc>
      </w:tr>
      <w:tr w:rsidR="00E71A35">
        <w:tc>
          <w:tcPr>
            <w:tcW w:w="3528" w:type="dxa"/>
          </w:tcPr>
          <w:p w:rsidR="00E71A35" w:rsidRDefault="00E71A35" w:rsidP="00E71A35">
            <w:pPr>
              <w:pStyle w:val="Paragrafi"/>
              <w:ind w:firstLine="0"/>
            </w:pPr>
          </w:p>
        </w:tc>
        <w:tc>
          <w:tcPr>
            <w:tcW w:w="2663" w:type="dxa"/>
          </w:tcPr>
          <w:p w:rsidR="00E71A35" w:rsidRDefault="00E71A35" w:rsidP="00E71A35">
            <w:pPr>
              <w:pStyle w:val="Paragrafi"/>
              <w:ind w:firstLine="0"/>
            </w:pPr>
          </w:p>
        </w:tc>
        <w:tc>
          <w:tcPr>
            <w:tcW w:w="3096" w:type="dxa"/>
          </w:tcPr>
          <w:p w:rsidR="00E71A35" w:rsidRDefault="00E71A35" w:rsidP="00E71A35">
            <w:pPr>
              <w:pStyle w:val="Paragrafi"/>
              <w:ind w:firstLine="0"/>
            </w:pPr>
          </w:p>
        </w:tc>
      </w:tr>
    </w:tbl>
    <w:p w:rsidR="00E71A35" w:rsidRDefault="00E71A35" w:rsidP="00E71A35">
      <w:pPr>
        <w:pStyle w:val="Paragrafi"/>
      </w:pPr>
    </w:p>
    <w:sectPr w:rsidR="00E71A35"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A35BB">
      <w:r>
        <w:separator/>
      </w:r>
    </w:p>
  </w:endnote>
  <w:endnote w:type="continuationSeparator" w:id="0">
    <w:p w:rsidR="00000000" w:rsidRDefault="00BA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A35BB">
      <w:r>
        <w:separator/>
      </w:r>
    </w:p>
  </w:footnote>
  <w:footnote w:type="continuationSeparator" w:id="0">
    <w:p w:rsidR="00000000" w:rsidRDefault="00BA35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1A35"/>
    <w:rsid w:val="000178C2"/>
    <w:rsid w:val="000A780A"/>
    <w:rsid w:val="00143799"/>
    <w:rsid w:val="00211EE2"/>
    <w:rsid w:val="002B089D"/>
    <w:rsid w:val="003218C2"/>
    <w:rsid w:val="003540BF"/>
    <w:rsid w:val="003B3DD8"/>
    <w:rsid w:val="004C3478"/>
    <w:rsid w:val="00505A2E"/>
    <w:rsid w:val="005C7CDE"/>
    <w:rsid w:val="00626521"/>
    <w:rsid w:val="009723D5"/>
    <w:rsid w:val="009C7562"/>
    <w:rsid w:val="00BA35BB"/>
    <w:rsid w:val="00BD1D25"/>
    <w:rsid w:val="00BF58DD"/>
    <w:rsid w:val="00C84B66"/>
    <w:rsid w:val="00E71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EEEC715-935A-4807-90DB-912FEE207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A35"/>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link w:val="AktiChar"/>
    <w:rsid w:val="003540BF"/>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E71A35"/>
    <w:rPr>
      <w:rFonts w:ascii="CG Times" w:hAnsi="CG Times"/>
      <w:b/>
      <w:caps/>
      <w:color w:val="000000"/>
      <w:sz w:val="22"/>
      <w:szCs w:val="22"/>
      <w:lang w:val="en-GB" w:eastAsia="en-US" w:bidi="ar-SA"/>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1941</Words>
  <Characters>11069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2019-03-16T18:41:00Z</dcterms:created>
  <dcterms:modified xsi:type="dcterms:W3CDTF">2019-03-16T18:41:00Z</dcterms:modified>
</cp:coreProperties>
</file>