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6E4" w:rsidRPr="00694246" w:rsidRDefault="00CD46E4" w:rsidP="00CD46E4">
      <w:pPr>
        <w:pStyle w:val="Akti"/>
        <w:rPr>
          <w:lang w:val="de-DE"/>
        </w:rPr>
      </w:pPr>
      <w:bookmarkStart w:id="0" w:name="_GoBack"/>
      <w:bookmarkEnd w:id="0"/>
      <w:r w:rsidRPr="00694246">
        <w:rPr>
          <w:lang w:val="de-DE"/>
        </w:rPr>
        <w:t xml:space="preserve">VENDIM </w:t>
      </w:r>
    </w:p>
    <w:p w:rsidR="00CD46E4" w:rsidRPr="00694246" w:rsidRDefault="00CD46E4" w:rsidP="00CD46E4">
      <w:pPr>
        <w:pStyle w:val="NumriData"/>
        <w:rPr>
          <w:lang w:val="de-DE"/>
        </w:rPr>
      </w:pPr>
      <w:r w:rsidRPr="00694246">
        <w:rPr>
          <w:lang w:val="de-DE"/>
        </w:rPr>
        <w:t>Nr.382, datë 27.3.2008</w:t>
      </w:r>
    </w:p>
    <w:p w:rsidR="00CD46E4" w:rsidRPr="00DD1F67" w:rsidRDefault="00CD46E4" w:rsidP="00CD46E4">
      <w:pPr>
        <w:pStyle w:val="Paragrafi"/>
        <w:rPr>
          <w:lang w:val="de-DE"/>
        </w:rPr>
      </w:pPr>
    </w:p>
    <w:p w:rsidR="00CD46E4" w:rsidRPr="00EC0965" w:rsidRDefault="00CD46E4" w:rsidP="00CD46E4">
      <w:pPr>
        <w:pStyle w:val="Titulli"/>
        <w:rPr>
          <w:lang w:val="de-DE"/>
        </w:rPr>
      </w:pPr>
      <w:r w:rsidRPr="00EC0965">
        <w:rPr>
          <w:lang w:val="de-DE"/>
        </w:rPr>
        <w:t>PËR MIRATIMIN E LISTËS PËRFUNDIMTARE TË PRONAVE, PYJE DHE KULLOTA, QË DO TË TRANS</w:t>
      </w:r>
      <w:r>
        <w:rPr>
          <w:lang w:val="de-DE"/>
        </w:rPr>
        <w:t>FEROHEN NË PRONËSI TË NJËSISË Së</w:t>
      </w:r>
      <w:r w:rsidRPr="00EC0965">
        <w:rPr>
          <w:lang w:val="de-DE"/>
        </w:rPr>
        <w:t xml:space="preserve"> QEVERISJES VENDORE, KOMUNA Grekan, TË QARKUT TË Elbasanit </w:t>
      </w:r>
    </w:p>
    <w:p w:rsidR="00CD46E4" w:rsidRPr="00DD1F67" w:rsidRDefault="00CD46E4" w:rsidP="00CD46E4">
      <w:pPr>
        <w:pStyle w:val="Paragrafi"/>
        <w:rPr>
          <w:lang w:val="de-DE"/>
        </w:rPr>
      </w:pPr>
    </w:p>
    <w:p w:rsidR="00CD46E4" w:rsidRPr="00EC0965" w:rsidRDefault="00CD46E4" w:rsidP="00CD46E4">
      <w:pPr>
        <w:pStyle w:val="BazLigjPropozues"/>
        <w:rPr>
          <w:lang w:val="de-DE"/>
        </w:rPr>
      </w:pPr>
      <w:r w:rsidRPr="00EC0965">
        <w:rPr>
          <w:lang w:val="de-DE"/>
        </w:rPr>
        <w:t>Në mbështetje të nenit 100 të K</w:t>
      </w:r>
      <w:r>
        <w:rPr>
          <w:lang w:val="de-DE"/>
        </w:rPr>
        <w:t>ushtetutës, të neneve 2, 3 e 17</w:t>
      </w:r>
      <w:r w:rsidRPr="00EC0965">
        <w:rPr>
          <w:lang w:val="de-DE"/>
        </w:rPr>
        <w:t xml:space="preserve"> të</w:t>
      </w:r>
      <w:r>
        <w:rPr>
          <w:lang w:val="de-DE"/>
        </w:rPr>
        <w:t xml:space="preserve"> ligjit nr.8744, datë 22.2.2001</w:t>
      </w:r>
      <w:r w:rsidRPr="00EC0965">
        <w:rPr>
          <w:lang w:val="de-DE"/>
        </w:rPr>
        <w:t xml:space="preserve"> “Për transferimin e pronave të paluajtshme publike të shtetit në njësitë e qeverisjes vendore”</w:t>
      </w:r>
      <w:r>
        <w:rPr>
          <w:lang w:val="de-DE"/>
        </w:rPr>
        <w:t>, të ndryshuar, dhe të nenit 23 të ligjit nr.9385, datë 4.5.2005</w:t>
      </w:r>
      <w:r w:rsidRPr="00EC0965">
        <w:rPr>
          <w:lang w:val="de-DE"/>
        </w:rPr>
        <w:t xml:space="preserve"> “Për pyjet dhe shërbimin pyjor”, të ndryshuar, me propozimin e Ministrit të Mjedisit, Pyjeve dhe Administrimit të Ujërave dhe të Ministrit të Brendshëm, Këshilli i Ministrave </w:t>
      </w:r>
    </w:p>
    <w:p w:rsidR="00CD46E4" w:rsidRPr="00397999" w:rsidRDefault="00CD46E4" w:rsidP="00CD46E4">
      <w:pPr>
        <w:pStyle w:val="Paragrafi"/>
        <w:rPr>
          <w:lang w:val="de-DE"/>
        </w:rPr>
      </w:pPr>
    </w:p>
    <w:p w:rsidR="00CD46E4" w:rsidRPr="00EC0965" w:rsidRDefault="00CD46E4" w:rsidP="00CD46E4">
      <w:pPr>
        <w:pStyle w:val="VENDOSI"/>
        <w:rPr>
          <w:lang w:val="de-DE"/>
        </w:rPr>
      </w:pPr>
      <w:r w:rsidRPr="00EC0965">
        <w:rPr>
          <w:lang w:val="de-DE"/>
        </w:rPr>
        <w:t>VENDOSI:</w:t>
      </w:r>
    </w:p>
    <w:p w:rsidR="00CD46E4" w:rsidRPr="00397999" w:rsidRDefault="00CD46E4" w:rsidP="00CD46E4">
      <w:pPr>
        <w:pStyle w:val="Paragrafi"/>
        <w:rPr>
          <w:lang w:val="de-DE"/>
        </w:rPr>
      </w:pPr>
      <w:r w:rsidRPr="00397999">
        <w:rPr>
          <w:lang w:val="de-DE"/>
        </w:rPr>
        <w:t xml:space="preserve"> </w:t>
      </w:r>
    </w:p>
    <w:p w:rsidR="00CD46E4" w:rsidRPr="00397999" w:rsidRDefault="00CD46E4" w:rsidP="00CD46E4">
      <w:pPr>
        <w:pStyle w:val="Paragrafi"/>
        <w:rPr>
          <w:lang w:val="de-DE"/>
        </w:rPr>
      </w:pPr>
      <w:r w:rsidRPr="00397999">
        <w:rPr>
          <w:lang w:val="de-DE"/>
        </w:rPr>
        <w:t>1. Miratimin e listës përfundimtare të pronave të paluajtshme publike, pyje dhe ku</w:t>
      </w:r>
      <w:r>
        <w:rPr>
          <w:lang w:val="de-DE"/>
        </w:rPr>
        <w:t>llota, që janë në juridiksionin territorial dhe administrativ</w:t>
      </w:r>
      <w:r w:rsidRPr="00397999">
        <w:rPr>
          <w:lang w:val="de-DE"/>
        </w:rPr>
        <w:t xml:space="preserve"> të njësisë së qeverisjes vendore, komuna </w:t>
      </w:r>
      <w:r>
        <w:rPr>
          <w:lang w:val="de-DE"/>
        </w:rPr>
        <w:t>Grekan</w:t>
      </w:r>
      <w:r w:rsidRPr="00397999">
        <w:rPr>
          <w:lang w:val="de-DE"/>
        </w:rPr>
        <w:t xml:space="preserve">, të qarkut të </w:t>
      </w:r>
      <w:r>
        <w:rPr>
          <w:lang w:val="de-DE"/>
        </w:rPr>
        <w:t>Elbasanit</w:t>
      </w:r>
      <w:r w:rsidRPr="00397999">
        <w:rPr>
          <w:lang w:val="de-DE"/>
        </w:rPr>
        <w:t xml:space="preserve">, që do t’i transferohen në pronësi kësaj njësie. </w:t>
      </w:r>
    </w:p>
    <w:p w:rsidR="00CD46E4" w:rsidRPr="00397999" w:rsidRDefault="00CD46E4" w:rsidP="00CD46E4">
      <w:pPr>
        <w:pStyle w:val="Paragrafi"/>
        <w:rPr>
          <w:lang w:val="de-DE"/>
        </w:rPr>
      </w:pPr>
      <w:r w:rsidRPr="00397999">
        <w:rPr>
          <w:lang w:val="de-DE"/>
        </w:rPr>
        <w:t xml:space="preserve">2. Lista përfundimtare e pronave të paluajtshme, pyje dhe kullota, me </w:t>
      </w:r>
      <w:r>
        <w:rPr>
          <w:lang w:val="de-DE"/>
        </w:rPr>
        <w:t>2</w:t>
      </w:r>
      <w:r w:rsidRPr="00397999">
        <w:rPr>
          <w:lang w:val="de-DE"/>
        </w:rPr>
        <w:t xml:space="preserve"> (</w:t>
      </w:r>
      <w:r>
        <w:rPr>
          <w:lang w:val="de-DE"/>
        </w:rPr>
        <w:t>dy</w:t>
      </w:r>
      <w:r w:rsidRPr="00397999">
        <w:rPr>
          <w:lang w:val="de-DE"/>
        </w:rPr>
        <w:t>) fletë,</w:t>
      </w:r>
      <w:r>
        <w:rPr>
          <w:lang w:val="de-DE"/>
        </w:rPr>
        <w:t xml:space="preserve"> që përfundon me numrin rendor 42</w:t>
      </w:r>
      <w:r w:rsidRPr="00397999">
        <w:rPr>
          <w:lang w:val="de-DE"/>
        </w:rPr>
        <w:t xml:space="preserve"> (</w:t>
      </w:r>
      <w:r>
        <w:rPr>
          <w:lang w:val="de-DE"/>
        </w:rPr>
        <w:t>dyzet e dy</w:t>
      </w:r>
      <w:r w:rsidRPr="00397999">
        <w:rPr>
          <w:lang w:val="de-DE"/>
        </w:rPr>
        <w:t xml:space="preserve">), dhe lidhja 1 i bashkëlidhen këtij vendimi dhe janë pjesë përbërëse e tij. </w:t>
      </w:r>
    </w:p>
    <w:p w:rsidR="00CD46E4" w:rsidRPr="00397999" w:rsidRDefault="00CD46E4" w:rsidP="00CD46E4">
      <w:pPr>
        <w:pStyle w:val="Paragrafi"/>
        <w:rPr>
          <w:lang w:val="de-DE"/>
        </w:rPr>
      </w:pPr>
      <w:r w:rsidRPr="00397999">
        <w:rPr>
          <w:lang w:val="de-DE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de-DE"/>
        </w:rPr>
        <w:t>Grekan</w:t>
      </w:r>
      <w:r w:rsidRPr="00397999">
        <w:rPr>
          <w:lang w:val="de-DE"/>
        </w:rPr>
        <w:t xml:space="preserve"> për zbatimin e këtij vendimi. </w:t>
      </w:r>
    </w:p>
    <w:p w:rsidR="00CD46E4" w:rsidRPr="00397999" w:rsidRDefault="00CD46E4" w:rsidP="00CD46E4">
      <w:pPr>
        <w:pStyle w:val="Paragrafi"/>
        <w:rPr>
          <w:lang w:val="de-DE"/>
        </w:rPr>
      </w:pPr>
      <w:r w:rsidRPr="00397999">
        <w:rPr>
          <w:lang w:val="de-DE"/>
        </w:rPr>
        <w:t xml:space="preserve">Ky vendim hyn në fuqi pas botimit në Fletoren Zyrtare. </w:t>
      </w:r>
    </w:p>
    <w:p w:rsidR="00CD46E4" w:rsidRPr="00397999" w:rsidRDefault="00CD46E4" w:rsidP="00CD46E4">
      <w:pPr>
        <w:pStyle w:val="Paragrafi"/>
        <w:rPr>
          <w:lang w:val="de-DE"/>
        </w:rPr>
      </w:pPr>
    </w:p>
    <w:p w:rsidR="00CD46E4" w:rsidRDefault="00CD46E4" w:rsidP="00CD46E4">
      <w:pPr>
        <w:pStyle w:val="Autoriteti"/>
      </w:pPr>
      <w:r>
        <w:t>Kryeministri</w:t>
      </w:r>
    </w:p>
    <w:p w:rsidR="00CD46E4" w:rsidRDefault="00CD46E4" w:rsidP="00CD46E4">
      <w:pPr>
        <w:pStyle w:val="AutoritetiEmer"/>
      </w:pPr>
      <w:r>
        <w:t>Sali Berisha</w:t>
      </w:r>
    </w:p>
    <w:p w:rsidR="00CD46E4" w:rsidRDefault="00CD46E4" w:rsidP="00CD46E4">
      <w:pPr>
        <w:pStyle w:val="Paragrafi"/>
        <w:rPr>
          <w:lang w:val="de-DE"/>
        </w:rPr>
      </w:pPr>
    </w:p>
    <w:p w:rsidR="00CD46E4" w:rsidRDefault="00CD46E4" w:rsidP="00CD46E4">
      <w:pPr>
        <w:pStyle w:val="Paragrafi"/>
        <w:rPr>
          <w:lang w:val="de-DE"/>
        </w:rPr>
      </w:pPr>
    </w:p>
    <w:p w:rsidR="00CD46E4" w:rsidRDefault="00CD46E4" w:rsidP="00CD46E4">
      <w:pPr>
        <w:pStyle w:val="Paragrafi"/>
        <w:rPr>
          <w:lang w:val="de-DE"/>
        </w:rPr>
      </w:pPr>
    </w:p>
    <w:p w:rsidR="00CD46E4" w:rsidRDefault="00CD46E4" w:rsidP="00CD46E4">
      <w:pPr>
        <w:pStyle w:val="Paragrafi"/>
        <w:rPr>
          <w:lang w:val="de-DE"/>
        </w:rPr>
      </w:pPr>
    </w:p>
    <w:p w:rsidR="00CD46E4" w:rsidRDefault="00CD46E4" w:rsidP="00CD46E4">
      <w:pPr>
        <w:pStyle w:val="Paragrafi"/>
        <w:rPr>
          <w:lang w:val="de-DE"/>
        </w:rPr>
      </w:pPr>
    </w:p>
    <w:p w:rsidR="00CD46E4" w:rsidRDefault="00CD46E4" w:rsidP="00CD46E4">
      <w:pPr>
        <w:pStyle w:val="Paragrafi"/>
        <w:rPr>
          <w:lang w:val="de-DE"/>
        </w:rPr>
      </w:pPr>
    </w:p>
    <w:p w:rsidR="00CD46E4" w:rsidRDefault="00CD46E4" w:rsidP="00CD46E4">
      <w:pPr>
        <w:pStyle w:val="Paragrafi"/>
        <w:rPr>
          <w:lang w:val="de-DE"/>
        </w:rPr>
        <w:sectPr w:rsidR="00CD46E4" w:rsidSect="00CD46E4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14367" w:type="dxa"/>
        <w:jc w:val="center"/>
        <w:tblLook w:val="0000" w:firstRow="0" w:lastRow="0" w:firstColumn="0" w:lastColumn="0" w:noHBand="0" w:noVBand="0"/>
      </w:tblPr>
      <w:tblGrid>
        <w:gridCol w:w="478"/>
        <w:gridCol w:w="835"/>
        <w:gridCol w:w="1322"/>
        <w:gridCol w:w="1817"/>
        <w:gridCol w:w="914"/>
        <w:gridCol w:w="1922"/>
        <w:gridCol w:w="1068"/>
        <w:gridCol w:w="2015"/>
        <w:gridCol w:w="1497"/>
        <w:gridCol w:w="1751"/>
        <w:gridCol w:w="748"/>
      </w:tblGrid>
      <w:tr w:rsidR="00CD46E4" w:rsidRPr="00C87020">
        <w:trPr>
          <w:trHeight w:val="713"/>
          <w:jc w:val="center"/>
        </w:trPr>
        <w:tc>
          <w:tcPr>
            <w:tcW w:w="1436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46E4" w:rsidRPr="00666BBA" w:rsidRDefault="00CD46E4" w:rsidP="00CD46E4">
            <w:pPr>
              <w:pStyle w:val="Tabele"/>
              <w:jc w:val="center"/>
              <w:rPr>
                <w:b/>
                <w:sz w:val="20"/>
                <w:lang w:val="de-DE"/>
              </w:rPr>
            </w:pPr>
            <w:r w:rsidRPr="00666BBA">
              <w:rPr>
                <w:b/>
                <w:sz w:val="20"/>
                <w:lang w:val="de-DE"/>
              </w:rPr>
              <w:lastRenderedPageBreak/>
              <w:t>2. FORMULAR</w:t>
            </w:r>
            <w:r>
              <w:rPr>
                <w:b/>
                <w:sz w:val="20"/>
                <w:lang w:val="de-DE"/>
              </w:rPr>
              <w:t>Ë</w:t>
            </w:r>
            <w:r w:rsidRPr="00666BBA">
              <w:rPr>
                <w:b/>
                <w:sz w:val="20"/>
                <w:lang w:val="de-DE"/>
              </w:rPr>
              <w:t xml:space="preserve"> P</w:t>
            </w:r>
            <w:r>
              <w:rPr>
                <w:b/>
                <w:sz w:val="20"/>
                <w:lang w:val="de-DE"/>
              </w:rPr>
              <w:t>Ë</w:t>
            </w:r>
            <w:r w:rsidRPr="00666BBA">
              <w:rPr>
                <w:b/>
                <w:sz w:val="20"/>
                <w:lang w:val="de-DE"/>
              </w:rPr>
              <w:t>R TRANSFERIMIN E PRONAVE T</w:t>
            </w:r>
            <w:r>
              <w:rPr>
                <w:b/>
                <w:sz w:val="20"/>
                <w:lang w:val="de-DE"/>
              </w:rPr>
              <w:t>Ë</w:t>
            </w:r>
            <w:r w:rsidRPr="00666BBA">
              <w:rPr>
                <w:b/>
                <w:sz w:val="20"/>
                <w:lang w:val="de-DE"/>
              </w:rPr>
              <w:t xml:space="preserve"> PALUAJTESHME SHTET</w:t>
            </w:r>
            <w:r>
              <w:rPr>
                <w:b/>
                <w:sz w:val="20"/>
                <w:lang w:val="de-DE"/>
              </w:rPr>
              <w:t>Ë</w:t>
            </w:r>
            <w:r w:rsidRPr="00666BBA">
              <w:rPr>
                <w:b/>
                <w:sz w:val="20"/>
                <w:lang w:val="de-DE"/>
              </w:rPr>
              <w:t>RORE</w:t>
            </w:r>
          </w:p>
          <w:p w:rsidR="00CD46E4" w:rsidRPr="00C87020" w:rsidRDefault="00CD46E4" w:rsidP="00CD46E4">
            <w:pPr>
              <w:pStyle w:val="Tabele"/>
              <w:jc w:val="center"/>
              <w:rPr>
                <w:sz w:val="20"/>
                <w:lang w:val="de-DE"/>
              </w:rPr>
            </w:pPr>
            <w:r w:rsidRPr="00C87020">
              <w:rPr>
                <w:sz w:val="20"/>
                <w:lang w:val="de-DE"/>
              </w:rPr>
              <w:t>(Sipas inventarizimit të pronave të veçanta të tipit pyje, kullota, livadhe, shk</w:t>
            </w:r>
            <w:r>
              <w:rPr>
                <w:sz w:val="20"/>
                <w:lang w:val="de-DE"/>
              </w:rPr>
              <w:t>ë</w:t>
            </w:r>
            <w:r w:rsidRPr="00C87020">
              <w:rPr>
                <w:sz w:val="20"/>
                <w:lang w:val="de-DE"/>
              </w:rPr>
              <w:t>mbore, etj.)</w:t>
            </w:r>
          </w:p>
        </w:tc>
      </w:tr>
      <w:tr w:rsidR="00CD46E4" w:rsidRPr="00F07C72">
        <w:trPr>
          <w:trHeight w:val="495"/>
          <w:jc w:val="center"/>
        </w:trPr>
        <w:tc>
          <w:tcPr>
            <w:tcW w:w="1436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Inst</w:t>
            </w:r>
            <w:r>
              <w:rPr>
                <w:sz w:val="20"/>
              </w:rPr>
              <w:t>itucioni i pushtetit qendror: MMPAU</w:t>
            </w:r>
          </w:p>
        </w:tc>
      </w:tr>
      <w:tr w:rsidR="00CD46E4" w:rsidRPr="00F07C72">
        <w:trPr>
          <w:trHeight w:val="410"/>
          <w:jc w:val="center"/>
        </w:trPr>
        <w:tc>
          <w:tcPr>
            <w:tcW w:w="1436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 xml:space="preserve">Komuna: </w:t>
            </w:r>
            <w:r w:rsidRPr="00A824CF">
              <w:rPr>
                <w:sz w:val="20"/>
              </w:rPr>
              <w:t>Grekan</w:t>
            </w:r>
          </w:p>
        </w:tc>
      </w:tr>
      <w:tr w:rsidR="00CD46E4" w:rsidRPr="00F07C72">
        <w:trPr>
          <w:trHeight w:val="112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46E4" w:rsidRPr="00F07C72" w:rsidRDefault="00CD46E4" w:rsidP="00CD46E4">
            <w:pPr>
              <w:pStyle w:val="Tabele"/>
              <w:jc w:val="center"/>
              <w:rPr>
                <w:sz w:val="20"/>
              </w:rPr>
            </w:pPr>
            <w:r w:rsidRPr="00F07C72">
              <w:rPr>
                <w:sz w:val="20"/>
              </w:rPr>
              <w:t>Nr.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6E4" w:rsidRPr="00F07C72" w:rsidRDefault="00CD46E4" w:rsidP="00CD46E4">
            <w:pPr>
              <w:pStyle w:val="Tabele"/>
              <w:jc w:val="center"/>
              <w:rPr>
                <w:sz w:val="20"/>
              </w:rPr>
            </w:pPr>
            <w:r w:rsidRPr="00F07C72">
              <w:rPr>
                <w:sz w:val="20"/>
              </w:rPr>
              <w:t>Nr. i pron</w:t>
            </w:r>
            <w:r>
              <w:rPr>
                <w:sz w:val="20"/>
              </w:rPr>
              <w:t>ë</w:t>
            </w:r>
            <w:r w:rsidRPr="00F07C72">
              <w:rPr>
                <w:sz w:val="20"/>
              </w:rPr>
              <w:t>s sipas VKM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6E4" w:rsidRPr="00EC0965" w:rsidRDefault="00CD46E4" w:rsidP="00CD46E4">
            <w:pPr>
              <w:pStyle w:val="Tabele"/>
              <w:jc w:val="center"/>
              <w:rPr>
                <w:sz w:val="20"/>
                <w:lang w:val="de-DE"/>
              </w:rPr>
            </w:pPr>
            <w:r w:rsidRPr="00EC0965">
              <w:rPr>
                <w:sz w:val="20"/>
                <w:lang w:val="de-DE"/>
              </w:rPr>
              <w:t>Em</w:t>
            </w:r>
            <w:r>
              <w:rPr>
                <w:sz w:val="20"/>
                <w:lang w:val="de-DE"/>
              </w:rPr>
              <w:t>ë</w:t>
            </w:r>
            <w:r w:rsidRPr="00EC0965">
              <w:rPr>
                <w:sz w:val="20"/>
                <w:lang w:val="de-DE"/>
              </w:rPr>
              <w:t>rtesa e ekonomis</w:t>
            </w:r>
            <w:r>
              <w:rPr>
                <w:sz w:val="20"/>
                <w:lang w:val="de-DE"/>
              </w:rPr>
              <w:t>ë</w:t>
            </w:r>
            <w:r w:rsidRPr="00EC0965">
              <w:rPr>
                <w:sz w:val="20"/>
                <w:lang w:val="de-DE"/>
              </w:rPr>
              <w:t xml:space="preserve"> pyjore dhe kullosore (PPK) </w:t>
            </w:r>
          </w:p>
          <w:p w:rsidR="00CD46E4" w:rsidRPr="00F07C72" w:rsidRDefault="00CD46E4" w:rsidP="00CD46E4">
            <w:pPr>
              <w:pStyle w:val="Tabele"/>
              <w:jc w:val="center"/>
              <w:rPr>
                <w:sz w:val="20"/>
              </w:rPr>
            </w:pPr>
            <w:r w:rsidRPr="00F07C72">
              <w:rPr>
                <w:sz w:val="20"/>
              </w:rPr>
              <w:t>Shtrirja gjeografike PPK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6E4" w:rsidRPr="00CD46E4" w:rsidRDefault="00CD46E4" w:rsidP="00CD46E4">
            <w:pPr>
              <w:pStyle w:val="Tabele"/>
              <w:jc w:val="center"/>
              <w:rPr>
                <w:sz w:val="20"/>
                <w:lang w:val="es-CL"/>
              </w:rPr>
            </w:pPr>
            <w:r w:rsidRPr="00CD46E4">
              <w:rPr>
                <w:sz w:val="20"/>
                <w:lang w:val="es-CL"/>
              </w:rPr>
              <w:t>Emërtesa e ngastrës Vendndodhja (sipas emërtesës popullore)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6E4" w:rsidRPr="00F07C72" w:rsidRDefault="00CD46E4" w:rsidP="00CD46E4">
            <w:pPr>
              <w:pStyle w:val="Tabele"/>
              <w:jc w:val="center"/>
              <w:rPr>
                <w:sz w:val="20"/>
              </w:rPr>
            </w:pPr>
            <w:r w:rsidRPr="00F07C72">
              <w:rPr>
                <w:sz w:val="20"/>
              </w:rPr>
              <w:t>Numri i ngastr</w:t>
            </w:r>
            <w:r>
              <w:rPr>
                <w:sz w:val="20"/>
              </w:rPr>
              <w:t>ë</w:t>
            </w:r>
            <w:r w:rsidRPr="00F07C72">
              <w:rPr>
                <w:sz w:val="20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6E4" w:rsidRPr="00F07C72" w:rsidRDefault="00CD46E4" w:rsidP="00CD46E4">
            <w:pPr>
              <w:pStyle w:val="Tabele"/>
              <w:jc w:val="center"/>
              <w:rPr>
                <w:sz w:val="20"/>
              </w:rPr>
            </w:pPr>
            <w:r w:rsidRPr="00F07C72">
              <w:rPr>
                <w:sz w:val="20"/>
              </w:rPr>
              <w:t>Destinacioni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6E4" w:rsidRPr="00F07C72" w:rsidRDefault="00CD46E4" w:rsidP="00CD46E4">
            <w:pPr>
              <w:pStyle w:val="Tabele"/>
              <w:jc w:val="center"/>
              <w:rPr>
                <w:sz w:val="20"/>
              </w:rPr>
            </w:pPr>
            <w:r w:rsidRPr="00F07C72">
              <w:rPr>
                <w:sz w:val="20"/>
              </w:rPr>
              <w:t>Sip</w:t>
            </w:r>
            <w:r>
              <w:rPr>
                <w:sz w:val="20"/>
              </w:rPr>
              <w:t>ë</w:t>
            </w:r>
            <w:r w:rsidRPr="00F07C72">
              <w:rPr>
                <w:sz w:val="20"/>
              </w:rPr>
              <w:t>rfaqja ne ha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6E4" w:rsidRPr="00F07C72" w:rsidRDefault="00CD46E4" w:rsidP="00CD46E4">
            <w:pPr>
              <w:pStyle w:val="Tabele"/>
              <w:jc w:val="center"/>
              <w:rPr>
                <w:sz w:val="20"/>
              </w:rPr>
            </w:pPr>
            <w:r w:rsidRPr="00F07C72">
              <w:rPr>
                <w:sz w:val="20"/>
              </w:rPr>
              <w:t>Funksioni p</w:t>
            </w:r>
            <w:r>
              <w:rPr>
                <w:sz w:val="20"/>
              </w:rPr>
              <w:t>ë</w:t>
            </w:r>
            <w:r w:rsidRPr="00F07C72">
              <w:rPr>
                <w:sz w:val="20"/>
              </w:rPr>
              <w:t>r t</w:t>
            </w:r>
            <w:r>
              <w:rPr>
                <w:sz w:val="20"/>
              </w:rPr>
              <w:t>ë</w:t>
            </w:r>
            <w:r w:rsidRPr="00F07C72">
              <w:rPr>
                <w:sz w:val="20"/>
              </w:rPr>
              <w:t xml:space="preserve"> cil</w:t>
            </w:r>
            <w:r>
              <w:rPr>
                <w:sz w:val="20"/>
              </w:rPr>
              <w:t>ë</w:t>
            </w:r>
            <w:r w:rsidRPr="00F07C72">
              <w:rPr>
                <w:sz w:val="20"/>
              </w:rPr>
              <w:t>n p</w:t>
            </w:r>
            <w:r>
              <w:rPr>
                <w:sz w:val="20"/>
              </w:rPr>
              <w:t>ë</w:t>
            </w:r>
            <w:r w:rsidRPr="00F07C72">
              <w:rPr>
                <w:sz w:val="20"/>
              </w:rPr>
              <w:t>rdoret prona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6E4" w:rsidRPr="00F07C72" w:rsidRDefault="00CD46E4" w:rsidP="00CD46E4">
            <w:pPr>
              <w:pStyle w:val="Tabele"/>
              <w:jc w:val="center"/>
              <w:rPr>
                <w:sz w:val="20"/>
              </w:rPr>
            </w:pPr>
            <w:r w:rsidRPr="00F07C72">
              <w:rPr>
                <w:sz w:val="20"/>
              </w:rPr>
              <w:t>Institucioni me p</w:t>
            </w:r>
            <w:r>
              <w:rPr>
                <w:sz w:val="20"/>
              </w:rPr>
              <w:t>ë</w:t>
            </w:r>
            <w:r w:rsidRPr="00F07C72">
              <w:rPr>
                <w:sz w:val="20"/>
              </w:rPr>
              <w:t>rgjegj</w:t>
            </w:r>
            <w:r>
              <w:rPr>
                <w:sz w:val="20"/>
              </w:rPr>
              <w:t>ë</w:t>
            </w:r>
            <w:r w:rsidRPr="00F07C72">
              <w:rPr>
                <w:sz w:val="20"/>
              </w:rPr>
              <w:t>si administrative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6E4" w:rsidRPr="00A23C89" w:rsidRDefault="00CD46E4" w:rsidP="00CD46E4">
            <w:pPr>
              <w:pStyle w:val="Tabele"/>
              <w:jc w:val="center"/>
              <w:rPr>
                <w:sz w:val="20"/>
                <w:lang w:val="it-IT"/>
              </w:rPr>
            </w:pPr>
            <w:r w:rsidRPr="00A23C89">
              <w:rPr>
                <w:sz w:val="20"/>
                <w:lang w:val="it-IT"/>
              </w:rPr>
              <w:t>Institucioni / enti përdorues, statusi juridik i përdorimit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6E4" w:rsidRPr="00F07C72" w:rsidRDefault="00CD46E4" w:rsidP="00CD46E4">
            <w:pPr>
              <w:pStyle w:val="Tabele"/>
              <w:jc w:val="center"/>
              <w:rPr>
                <w:sz w:val="20"/>
              </w:rPr>
            </w:pPr>
            <w:r w:rsidRPr="00F07C72">
              <w:rPr>
                <w:sz w:val="20"/>
              </w:rPr>
              <w:t>T</w:t>
            </w:r>
            <w:r>
              <w:rPr>
                <w:sz w:val="20"/>
              </w:rPr>
              <w:t>ë</w:t>
            </w:r>
            <w:r w:rsidRPr="00F07C72">
              <w:rPr>
                <w:sz w:val="20"/>
              </w:rPr>
              <w:t xml:space="preserve"> dh</w:t>
            </w:r>
            <w:r>
              <w:rPr>
                <w:sz w:val="20"/>
              </w:rPr>
              <w:t>ë</w:t>
            </w:r>
            <w:r w:rsidRPr="00F07C72">
              <w:rPr>
                <w:sz w:val="20"/>
              </w:rPr>
              <w:t>na t</w:t>
            </w:r>
            <w:r>
              <w:rPr>
                <w:sz w:val="20"/>
              </w:rPr>
              <w:t>ë</w:t>
            </w:r>
            <w:r w:rsidRPr="00F07C72">
              <w:rPr>
                <w:sz w:val="20"/>
              </w:rPr>
              <w:t xml:space="preserve"> tjera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6E4" w:rsidRPr="00F07C72" w:rsidRDefault="00CD46E4" w:rsidP="00CD46E4">
            <w:pPr>
              <w:pStyle w:val="Tabele"/>
              <w:jc w:val="center"/>
              <w:rPr>
                <w:sz w:val="20"/>
              </w:rPr>
            </w:pPr>
            <w:r w:rsidRPr="00F07C72">
              <w:rPr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6E4" w:rsidRPr="00F07C72" w:rsidRDefault="00CD46E4" w:rsidP="00CD46E4">
            <w:pPr>
              <w:pStyle w:val="Tabele"/>
              <w:jc w:val="center"/>
              <w:rPr>
                <w:sz w:val="20"/>
              </w:rPr>
            </w:pPr>
            <w:r w:rsidRPr="00F07C72">
              <w:rPr>
                <w:sz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6E4" w:rsidRPr="00F07C72" w:rsidRDefault="00CD46E4" w:rsidP="00CD46E4">
            <w:pPr>
              <w:pStyle w:val="Tabele"/>
              <w:jc w:val="center"/>
              <w:rPr>
                <w:sz w:val="20"/>
              </w:rPr>
            </w:pPr>
            <w:r w:rsidRPr="00F07C72">
              <w:rPr>
                <w:sz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6E4" w:rsidRPr="00F07C72" w:rsidRDefault="00CD46E4" w:rsidP="00CD46E4">
            <w:pPr>
              <w:pStyle w:val="Tabele"/>
              <w:jc w:val="center"/>
              <w:rPr>
                <w:sz w:val="20"/>
              </w:rPr>
            </w:pPr>
            <w:r w:rsidRPr="00F07C72">
              <w:rPr>
                <w:sz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6E4" w:rsidRPr="00F07C72" w:rsidRDefault="00CD46E4" w:rsidP="00CD46E4">
            <w:pPr>
              <w:pStyle w:val="Tabele"/>
              <w:jc w:val="center"/>
              <w:rPr>
                <w:sz w:val="20"/>
              </w:rPr>
            </w:pPr>
            <w:r w:rsidRPr="00F07C72">
              <w:rPr>
                <w:sz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6E4" w:rsidRPr="00F07C72" w:rsidRDefault="00CD46E4" w:rsidP="00CD46E4">
            <w:pPr>
              <w:pStyle w:val="Tabele"/>
              <w:jc w:val="center"/>
              <w:rPr>
                <w:sz w:val="20"/>
              </w:rPr>
            </w:pPr>
            <w:r w:rsidRPr="00F07C72">
              <w:rPr>
                <w:sz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6E4" w:rsidRPr="00F07C72" w:rsidRDefault="00CD46E4" w:rsidP="00CD46E4">
            <w:pPr>
              <w:pStyle w:val="Tabele"/>
              <w:jc w:val="center"/>
              <w:rPr>
                <w:sz w:val="20"/>
              </w:rPr>
            </w:pPr>
            <w:r w:rsidRPr="00F07C72">
              <w:rPr>
                <w:sz w:val="20"/>
              </w:rPr>
              <w:t>7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6E4" w:rsidRPr="00F07C72" w:rsidRDefault="00CD46E4" w:rsidP="00CD46E4">
            <w:pPr>
              <w:pStyle w:val="Tabele"/>
              <w:jc w:val="center"/>
              <w:rPr>
                <w:sz w:val="20"/>
              </w:rPr>
            </w:pPr>
            <w:r w:rsidRPr="00F07C72">
              <w:rPr>
                <w:sz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6E4" w:rsidRPr="00F07C72" w:rsidRDefault="00CD46E4" w:rsidP="00CD46E4">
            <w:pPr>
              <w:pStyle w:val="Tabele"/>
              <w:jc w:val="center"/>
              <w:rPr>
                <w:sz w:val="20"/>
              </w:rPr>
            </w:pPr>
            <w:r w:rsidRPr="00F07C72">
              <w:rPr>
                <w:sz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6E4" w:rsidRPr="00F07C72" w:rsidRDefault="00CD46E4" w:rsidP="00CD46E4">
            <w:pPr>
              <w:pStyle w:val="Tabele"/>
              <w:jc w:val="center"/>
              <w:rPr>
                <w:sz w:val="20"/>
              </w:rPr>
            </w:pPr>
            <w:r w:rsidRPr="00F07C72">
              <w:rPr>
                <w:sz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11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Marinë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16.00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Hurdha e Marin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45.50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Përroi  Marin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41.00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Shk. Remon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36.50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Shk. Remon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4.50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Gesterë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45.50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Ulëz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14.50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Boka e kuqe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27.50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Përroi shqopës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12.50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Gropa aliut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41.50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17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Hija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34.00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Hija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11c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Kullote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0.50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Kullote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Shijon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15.50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Bregore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16.50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Kroi i hajdutit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27.00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Rripat  e bardh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38.00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Shkëmbi sharrxh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45.00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Përroi   i  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36.00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Përroi   i  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12c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3.00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Përroi   i  zi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15c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Kullote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3.00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Kullote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lastRenderedPageBreak/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Këmba agait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31.00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Rrahu vogël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19a,b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19.50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Përroi   Dafinës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25.00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Përroi Macollit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13.00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Rrahu  Aliut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32.50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Përroi qelbësit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11.25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Faqja f. fikut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5.50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Faqja e moçalit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Sip.me bimesi pyjore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4.00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Faqja e moçalit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10.50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Faqja e moçalit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24c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2.00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Vrima e dhelprë</w:t>
            </w:r>
            <w:r>
              <w:rPr>
                <w:sz w:val="20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22.50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Belik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11.50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 xml:space="preserve">Faqja </w:t>
            </w:r>
            <w:r>
              <w:rPr>
                <w:sz w:val="20"/>
              </w:rPr>
              <w:t xml:space="preserve">e </w:t>
            </w:r>
            <w:r w:rsidRPr="00F07C72">
              <w:rPr>
                <w:sz w:val="20"/>
              </w:rPr>
              <w:t>moçalit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25c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2.00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Belik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24d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6.00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Faqja e Belikut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44.50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Belik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50.00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Gurras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2.50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Gurras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4.00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Hurdha e zezë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29.50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Faqja e Belikut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26b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1.50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Hurdha e zezë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30c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1.00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  <w:tr w:rsidR="00CD46E4" w:rsidRPr="00F07C7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EP Dumre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Faqja e monave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30a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68.50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Prodhues, cungishte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D.SH.P.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F07C72" w:rsidRDefault="00CD46E4" w:rsidP="00CD46E4">
            <w:pPr>
              <w:pStyle w:val="Tabele"/>
              <w:rPr>
                <w:sz w:val="20"/>
              </w:rPr>
            </w:pPr>
            <w:r w:rsidRPr="00F07C72">
              <w:rPr>
                <w:sz w:val="20"/>
              </w:rPr>
              <w:t> </w:t>
            </w:r>
          </w:p>
        </w:tc>
      </w:tr>
    </w:tbl>
    <w:p w:rsidR="00CD46E4" w:rsidRDefault="00CD46E4" w:rsidP="00CD46E4">
      <w:pPr>
        <w:pStyle w:val="Paragrafi"/>
        <w:rPr>
          <w:lang w:val="de-DE"/>
        </w:rPr>
      </w:pPr>
    </w:p>
    <w:p w:rsidR="00CD46E4" w:rsidRDefault="00CD46E4" w:rsidP="00CD46E4">
      <w:pPr>
        <w:pStyle w:val="Paragrafi"/>
        <w:rPr>
          <w:lang w:val="de-DE"/>
        </w:rPr>
      </w:pPr>
    </w:p>
    <w:p w:rsidR="00CD46E4" w:rsidRDefault="00CD46E4" w:rsidP="00CD46E4">
      <w:pPr>
        <w:pStyle w:val="Paragrafi"/>
        <w:rPr>
          <w:lang w:val="de-DE"/>
        </w:rPr>
      </w:pPr>
    </w:p>
    <w:p w:rsidR="00CD46E4" w:rsidRDefault="00CD46E4" w:rsidP="00CD46E4">
      <w:pPr>
        <w:pStyle w:val="Paragrafi"/>
        <w:rPr>
          <w:lang w:val="de-DE"/>
        </w:rPr>
      </w:pPr>
    </w:p>
    <w:p w:rsidR="00CD46E4" w:rsidRDefault="00CD46E4" w:rsidP="00CD46E4">
      <w:pPr>
        <w:pStyle w:val="Paragrafi"/>
        <w:rPr>
          <w:lang w:val="de-DE"/>
        </w:rPr>
        <w:sectPr w:rsidR="00CD46E4" w:rsidSect="00CD46E4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8659" w:type="dxa"/>
        <w:tblInd w:w="89" w:type="dxa"/>
        <w:tblLook w:val="0000" w:firstRow="0" w:lastRow="0" w:firstColumn="0" w:lastColumn="0" w:noHBand="0" w:noVBand="0"/>
      </w:tblPr>
      <w:tblGrid>
        <w:gridCol w:w="2899"/>
        <w:gridCol w:w="2160"/>
        <w:gridCol w:w="3600"/>
      </w:tblGrid>
      <w:tr w:rsidR="00CD46E4" w:rsidRPr="004C1701">
        <w:trPr>
          <w:trHeight w:val="255"/>
        </w:trPr>
        <w:tc>
          <w:tcPr>
            <w:tcW w:w="86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46E4" w:rsidRPr="004C1701" w:rsidRDefault="00CD46E4" w:rsidP="00CD46E4">
            <w:pPr>
              <w:pStyle w:val="Tabele"/>
            </w:pPr>
            <w:r w:rsidRPr="004C1701">
              <w:t xml:space="preserve">    Njësia e qeverisjes v</w:t>
            </w:r>
            <w:r>
              <w:t>endore:</w:t>
            </w:r>
            <w:r w:rsidRPr="004C1701">
              <w:t xml:space="preserve"> </w:t>
            </w:r>
            <w:r w:rsidRPr="004C1701">
              <w:rPr>
                <w:b/>
              </w:rPr>
              <w:t xml:space="preserve"> </w:t>
            </w:r>
            <w:r>
              <w:t>k</w:t>
            </w:r>
            <w:r w:rsidRPr="0047373B">
              <w:t>omuna Rrethina</w:t>
            </w:r>
            <w:r w:rsidRPr="004C1701">
              <w:rPr>
                <w:b/>
              </w:rPr>
              <w:t xml:space="preserve"> </w:t>
            </w:r>
            <w:r w:rsidRPr="004C1701">
              <w:t xml:space="preserve">                      </w:t>
            </w:r>
            <w:r>
              <w:t xml:space="preserve">                 </w:t>
            </w:r>
            <w:r w:rsidRPr="004C1701">
              <w:t>Lidhja 1</w:t>
            </w:r>
          </w:p>
        </w:tc>
      </w:tr>
      <w:tr w:rsidR="00CD46E4" w:rsidRPr="002123D8">
        <w:trPr>
          <w:trHeight w:val="870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E4" w:rsidRPr="00CD46E4" w:rsidRDefault="00CD46E4" w:rsidP="00CD46E4">
            <w:pPr>
              <w:pStyle w:val="Tabele"/>
              <w:jc w:val="center"/>
              <w:rPr>
                <w:b/>
                <w:lang w:val="it-IT"/>
              </w:rPr>
            </w:pPr>
            <w:r w:rsidRPr="00CD46E4">
              <w:rPr>
                <w:b/>
                <w:lang w:val="it-IT"/>
              </w:rPr>
              <w:t>Numrat rendore të pronave në listën e inventarit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E4" w:rsidRPr="002123D8" w:rsidRDefault="00CD46E4" w:rsidP="00CD46E4">
            <w:pPr>
              <w:pStyle w:val="Tabele"/>
              <w:jc w:val="center"/>
              <w:rPr>
                <w:b/>
              </w:rPr>
            </w:pPr>
            <w:r w:rsidRPr="002123D8">
              <w:rPr>
                <w:b/>
              </w:rPr>
              <w:t>Fusha e p</w:t>
            </w:r>
            <w:r>
              <w:rPr>
                <w:b/>
              </w:rPr>
              <w:t>ë</w:t>
            </w:r>
            <w:r w:rsidRPr="002123D8">
              <w:rPr>
                <w:b/>
              </w:rPr>
              <w:t>rdorimit t</w:t>
            </w:r>
            <w:r>
              <w:rPr>
                <w:b/>
              </w:rPr>
              <w:t>ë</w:t>
            </w:r>
            <w:r w:rsidRPr="002123D8">
              <w:rPr>
                <w:b/>
              </w:rPr>
              <w:t xml:space="preserve"> pron</w:t>
            </w:r>
            <w:r>
              <w:rPr>
                <w:b/>
              </w:rPr>
              <w:t>ë</w:t>
            </w:r>
            <w:r w:rsidRPr="002123D8">
              <w:rPr>
                <w:b/>
              </w:rPr>
              <w:t>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E4" w:rsidRPr="002123D8" w:rsidRDefault="00CD46E4" w:rsidP="00CD46E4">
            <w:pPr>
              <w:pStyle w:val="Tabele"/>
              <w:jc w:val="center"/>
              <w:rPr>
                <w:b/>
              </w:rPr>
            </w:pPr>
            <w:r w:rsidRPr="002123D8">
              <w:rPr>
                <w:b/>
              </w:rPr>
              <w:t>Lloji i transferimit</w:t>
            </w:r>
          </w:p>
        </w:tc>
      </w:tr>
      <w:tr w:rsidR="00CD46E4" w:rsidRPr="002123D8">
        <w:trPr>
          <w:trHeight w:val="255"/>
        </w:trPr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2123D8" w:rsidRDefault="00CD46E4" w:rsidP="00CD46E4">
            <w:pPr>
              <w:pStyle w:val="Tabele"/>
            </w:pPr>
            <w:r w:rsidRPr="002123D8">
              <w:t>26-27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2123D8" w:rsidRDefault="00CD46E4" w:rsidP="00CD46E4">
            <w:pPr>
              <w:pStyle w:val="Tabele"/>
            </w:pPr>
            <w:r w:rsidRPr="002123D8">
              <w:t>Pyje, kullota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2123D8" w:rsidRDefault="00CD46E4" w:rsidP="00CD46E4">
            <w:pPr>
              <w:pStyle w:val="Tabele"/>
            </w:pPr>
            <w:r w:rsidRPr="002123D8">
              <w:t>N</w:t>
            </w:r>
            <w:r>
              <w:t>ë</w:t>
            </w:r>
            <w:r w:rsidRPr="002123D8">
              <w:t xml:space="preserve"> pron</w:t>
            </w:r>
            <w:r>
              <w:t>ë</w:t>
            </w:r>
            <w:r w:rsidRPr="002123D8">
              <w:t>si</w:t>
            </w:r>
          </w:p>
        </w:tc>
      </w:tr>
      <w:tr w:rsidR="00CD46E4" w:rsidRPr="002123D8">
        <w:trPr>
          <w:trHeight w:val="255"/>
        </w:trPr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2123D8" w:rsidRDefault="00CD46E4" w:rsidP="00CD46E4">
            <w:pPr>
              <w:pStyle w:val="Tabele"/>
            </w:pPr>
            <w:r w:rsidRPr="002123D8">
              <w:t>34-49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2123D8" w:rsidRDefault="00CD46E4" w:rsidP="00CD46E4">
            <w:pPr>
              <w:pStyle w:val="Tabele"/>
            </w:pPr>
            <w:r w:rsidRPr="002123D8">
              <w:t>Pyje, kullota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2123D8" w:rsidRDefault="00CD46E4" w:rsidP="00CD46E4">
            <w:pPr>
              <w:pStyle w:val="Tabele"/>
            </w:pPr>
            <w:r w:rsidRPr="002123D8">
              <w:t>N</w:t>
            </w:r>
            <w:r>
              <w:t>ë</w:t>
            </w:r>
            <w:r w:rsidRPr="002123D8">
              <w:t xml:space="preserve"> pron</w:t>
            </w:r>
            <w:r>
              <w:t>ë</w:t>
            </w:r>
            <w:r w:rsidRPr="002123D8">
              <w:t>si</w:t>
            </w:r>
          </w:p>
        </w:tc>
      </w:tr>
      <w:tr w:rsidR="00CD46E4" w:rsidRPr="002123D8">
        <w:trPr>
          <w:trHeight w:val="255"/>
        </w:trPr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2123D8" w:rsidRDefault="00CD46E4" w:rsidP="00CD46E4">
            <w:pPr>
              <w:pStyle w:val="Tabele"/>
            </w:pPr>
            <w:r w:rsidRPr="002123D8">
              <w:t>51-74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46E4" w:rsidRPr="002123D8" w:rsidRDefault="00CD46E4" w:rsidP="00CD46E4">
            <w:pPr>
              <w:pStyle w:val="Tabele"/>
            </w:pPr>
            <w:r w:rsidRPr="002123D8">
              <w:t>Pyje, kullota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2123D8" w:rsidRDefault="00CD46E4" w:rsidP="00CD46E4">
            <w:pPr>
              <w:pStyle w:val="Tabele"/>
            </w:pPr>
            <w:r w:rsidRPr="002123D8">
              <w:t>N</w:t>
            </w:r>
            <w:r>
              <w:t>ë</w:t>
            </w:r>
            <w:r w:rsidRPr="002123D8">
              <w:t xml:space="preserve"> pron</w:t>
            </w:r>
            <w:r>
              <w:t>ë</w:t>
            </w:r>
            <w:r w:rsidRPr="002123D8">
              <w:t>si</w:t>
            </w:r>
          </w:p>
        </w:tc>
      </w:tr>
      <w:tr w:rsidR="00CD46E4" w:rsidRPr="002123D8">
        <w:trPr>
          <w:trHeight w:val="255"/>
        </w:trPr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2123D8" w:rsidRDefault="00CD46E4" w:rsidP="00CD46E4">
            <w:pPr>
              <w:pStyle w:val="Tabele"/>
            </w:pPr>
            <w:r w:rsidRPr="002123D8"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2123D8" w:rsidRDefault="00CD46E4" w:rsidP="00CD46E4">
            <w:pPr>
              <w:pStyle w:val="Tabele"/>
            </w:pPr>
            <w:r w:rsidRPr="002123D8"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2123D8" w:rsidRDefault="00CD46E4" w:rsidP="00CD46E4">
            <w:pPr>
              <w:pStyle w:val="Tabele"/>
            </w:pPr>
            <w:r w:rsidRPr="002123D8">
              <w:t> </w:t>
            </w:r>
          </w:p>
        </w:tc>
      </w:tr>
      <w:tr w:rsidR="00CD46E4" w:rsidRPr="002123D8">
        <w:trPr>
          <w:trHeight w:val="255"/>
        </w:trPr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2123D8" w:rsidRDefault="00CD46E4" w:rsidP="00CD46E4">
            <w:pPr>
              <w:pStyle w:val="Tabele"/>
            </w:pPr>
            <w:r w:rsidRPr="002123D8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2123D8" w:rsidRDefault="00CD46E4" w:rsidP="00CD46E4">
            <w:pPr>
              <w:pStyle w:val="Tabele"/>
            </w:pPr>
            <w:r w:rsidRPr="002123D8"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2123D8" w:rsidRDefault="00CD46E4" w:rsidP="00CD46E4">
            <w:pPr>
              <w:pStyle w:val="Tabele"/>
            </w:pPr>
            <w:r w:rsidRPr="002123D8">
              <w:t> </w:t>
            </w:r>
          </w:p>
        </w:tc>
      </w:tr>
      <w:tr w:rsidR="00CD46E4" w:rsidRPr="002123D8">
        <w:trPr>
          <w:trHeight w:val="255"/>
        </w:trPr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2123D8" w:rsidRDefault="00CD46E4" w:rsidP="00CD46E4">
            <w:pPr>
              <w:pStyle w:val="Tabele"/>
            </w:pPr>
            <w:r w:rsidRPr="002123D8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2123D8" w:rsidRDefault="00CD46E4" w:rsidP="00CD46E4">
            <w:pPr>
              <w:pStyle w:val="Tabele"/>
            </w:pPr>
            <w:r w:rsidRPr="002123D8"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2123D8" w:rsidRDefault="00CD46E4" w:rsidP="00CD46E4">
            <w:pPr>
              <w:pStyle w:val="Tabele"/>
            </w:pPr>
            <w:r w:rsidRPr="002123D8">
              <w:t> </w:t>
            </w:r>
          </w:p>
        </w:tc>
      </w:tr>
      <w:tr w:rsidR="00CD46E4" w:rsidRPr="002123D8">
        <w:trPr>
          <w:trHeight w:val="255"/>
        </w:trPr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2123D8" w:rsidRDefault="00CD46E4" w:rsidP="00CD46E4">
            <w:pPr>
              <w:pStyle w:val="Tabele"/>
            </w:pPr>
            <w:r w:rsidRPr="002123D8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2123D8" w:rsidRDefault="00CD46E4" w:rsidP="00CD46E4">
            <w:pPr>
              <w:pStyle w:val="Tabele"/>
            </w:pPr>
            <w:r w:rsidRPr="002123D8"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2123D8" w:rsidRDefault="00CD46E4" w:rsidP="00CD46E4">
            <w:pPr>
              <w:pStyle w:val="Tabele"/>
            </w:pPr>
            <w:r w:rsidRPr="002123D8">
              <w:t> </w:t>
            </w:r>
          </w:p>
        </w:tc>
      </w:tr>
      <w:tr w:rsidR="00CD46E4" w:rsidRPr="002123D8">
        <w:trPr>
          <w:trHeight w:val="255"/>
        </w:trPr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2123D8" w:rsidRDefault="00CD46E4" w:rsidP="00CD46E4">
            <w:pPr>
              <w:pStyle w:val="Tabele"/>
            </w:pPr>
            <w:r w:rsidRPr="002123D8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2123D8" w:rsidRDefault="00CD46E4" w:rsidP="00CD46E4">
            <w:pPr>
              <w:pStyle w:val="Tabele"/>
            </w:pPr>
            <w:r w:rsidRPr="002123D8"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6E4" w:rsidRPr="002123D8" w:rsidRDefault="00CD46E4" w:rsidP="00CD46E4">
            <w:pPr>
              <w:pStyle w:val="Tabele"/>
            </w:pPr>
            <w:r w:rsidRPr="002123D8">
              <w:t> </w:t>
            </w:r>
          </w:p>
        </w:tc>
      </w:tr>
    </w:tbl>
    <w:p w:rsidR="00CD46E4" w:rsidRDefault="00CD46E4" w:rsidP="00CD46E4">
      <w:pPr>
        <w:pStyle w:val="Paragrafi"/>
      </w:pPr>
    </w:p>
    <w:sectPr w:rsidR="00CD46E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93238">
      <w:r>
        <w:separator/>
      </w:r>
    </w:p>
  </w:endnote>
  <w:endnote w:type="continuationSeparator" w:id="0">
    <w:p w:rsidR="00000000" w:rsidRDefault="00693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93238">
      <w:r>
        <w:separator/>
      </w:r>
    </w:p>
  </w:footnote>
  <w:footnote w:type="continuationSeparator" w:id="0">
    <w:p w:rsidR="00000000" w:rsidRDefault="006932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D46E4"/>
    <w:rsid w:val="000178C2"/>
    <w:rsid w:val="000A780A"/>
    <w:rsid w:val="00143799"/>
    <w:rsid w:val="00211EE2"/>
    <w:rsid w:val="002B089D"/>
    <w:rsid w:val="003218C2"/>
    <w:rsid w:val="003540BF"/>
    <w:rsid w:val="003B3DD8"/>
    <w:rsid w:val="004C3478"/>
    <w:rsid w:val="00505A2E"/>
    <w:rsid w:val="005C7CDE"/>
    <w:rsid w:val="00626521"/>
    <w:rsid w:val="00693238"/>
    <w:rsid w:val="009723D5"/>
    <w:rsid w:val="009C7562"/>
    <w:rsid w:val="00BD1D25"/>
    <w:rsid w:val="00BF58DD"/>
    <w:rsid w:val="00C24C1C"/>
    <w:rsid w:val="00C84B66"/>
    <w:rsid w:val="00CD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F59453-24F2-4A05-BDFD-99637E885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6E4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link w:val="AktiChar"/>
    <w:rsid w:val="00C24C1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24C1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24C1C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24C1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24C1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24C1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C24C1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24C1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24C1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24C1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24C1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C24C1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24C1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24C1C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24C1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24C1C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C24C1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24C1C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C24C1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C24C1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C24C1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24C1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24C1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24C1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C24C1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C24C1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C24C1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C24C1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C24C1C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C24C1C"/>
  </w:style>
  <w:style w:type="paragraph" w:customStyle="1" w:styleId="Char">
    <w:name w:val=" Char"/>
    <w:basedOn w:val="Normal"/>
    <w:rsid w:val="00C24C1C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C24C1C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C24C1C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C24C1C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C24C1C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C24C1C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C24C1C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24C1C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C24C1C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24C1C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24C1C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24C1C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C24C1C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24C1C"/>
    <w:pPr>
      <w:pageBreakBefore/>
      <w:numPr>
        <w:numId w:val="17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C24C1C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C24C1C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24C1C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C24C1C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C24C1C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24C1C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C24C1C"/>
    <w:pPr>
      <w:ind w:left="720"/>
    </w:pPr>
  </w:style>
  <w:style w:type="paragraph" w:customStyle="1" w:styleId="Section">
    <w:name w:val="Section"/>
    <w:rsid w:val="00C24C1C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24C1C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C24C1C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C24C1C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24C1C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24C1C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C24C1C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C24C1C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24C1C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C24C1C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C24C1C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C24C1C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C24C1C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ktiChar">
    <w:name w:val="Akti Char"/>
    <w:basedOn w:val="DefaultParagraphFont"/>
    <w:link w:val="Akti"/>
    <w:rsid w:val="00CD46E4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CD46E4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6074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2019-03-16T18:42:00Z</dcterms:created>
  <dcterms:modified xsi:type="dcterms:W3CDTF">2019-03-16T18:42:00Z</dcterms:modified>
</cp:coreProperties>
</file>