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3FE" w:rsidRPr="00E12AF4" w:rsidRDefault="00FC73FE" w:rsidP="00FC73FE">
      <w:pPr>
        <w:pStyle w:val="NeniTitull"/>
        <w:rPr>
          <w:lang w:val="it-IT"/>
        </w:rPr>
      </w:pPr>
      <w:bookmarkStart w:id="0" w:name="_GoBack"/>
      <w:bookmarkEnd w:id="0"/>
      <w:r w:rsidRPr="00E12AF4">
        <w:rPr>
          <w:lang w:val="it-IT"/>
        </w:rPr>
        <w:t>VENDIM</w:t>
      </w:r>
    </w:p>
    <w:p w:rsidR="00FC73FE" w:rsidRPr="00E12AF4" w:rsidRDefault="00FC73FE" w:rsidP="00FC73FE">
      <w:pPr>
        <w:pStyle w:val="NeniTitull"/>
        <w:rPr>
          <w:lang w:val="it-IT"/>
        </w:rPr>
      </w:pPr>
      <w:r w:rsidRPr="00E12AF4">
        <w:rPr>
          <w:lang w:val="it-IT"/>
        </w:rPr>
        <w:t>Nr.399, datë 27.3.2008</w:t>
      </w:r>
    </w:p>
    <w:p w:rsidR="00FC73FE" w:rsidRDefault="00FC73FE" w:rsidP="00FC73FE">
      <w:pPr>
        <w:pStyle w:val="NeniTitull"/>
        <w:rPr>
          <w:lang w:val="it-IT"/>
        </w:rPr>
      </w:pPr>
    </w:p>
    <w:p w:rsidR="00FC73FE" w:rsidRPr="00E12AF4" w:rsidRDefault="00FC73FE" w:rsidP="00FC73FE">
      <w:pPr>
        <w:pStyle w:val="NeniTitull"/>
        <w:rPr>
          <w:lang w:val="it-IT"/>
        </w:rPr>
      </w:pPr>
      <w:r>
        <w:rPr>
          <w:lang w:val="it-IT"/>
        </w:rPr>
        <w:t xml:space="preserve">PËR </w:t>
      </w:r>
      <w:r w:rsidRPr="00E12AF4">
        <w:rPr>
          <w:lang w:val="it-IT"/>
        </w:rPr>
        <w:t>MIRATIMIN E MASËS SË SHPËRBLIMIT TË ANËTARËVE TË RREGULLT DHE TË ANËTARËVE TË PËRHERSHËM TË AKADEMISË SË SHKENCAVE</w:t>
      </w:r>
    </w:p>
    <w:p w:rsidR="00FC73FE" w:rsidRPr="00E12AF4" w:rsidRDefault="00FC73FE" w:rsidP="00FC73FE">
      <w:pPr>
        <w:pStyle w:val="Paragrafi"/>
        <w:rPr>
          <w:lang w:val="it-IT"/>
        </w:rPr>
      </w:pPr>
    </w:p>
    <w:p w:rsidR="00FC73FE" w:rsidRPr="00E12AF4" w:rsidRDefault="00FC73FE" w:rsidP="00FC73FE">
      <w:pPr>
        <w:pStyle w:val="BazLigjPropozues"/>
      </w:pPr>
      <w:r w:rsidRPr="00E12AF4">
        <w:t xml:space="preserve">Në mbështetje të nenit 100 të Kushtetutës, të neneve 7 e 16 të </w:t>
      </w:r>
      <w:r>
        <w:t>ligjit nr.9655, datë 11.12.2006</w:t>
      </w:r>
      <w:r w:rsidRPr="00E12AF4">
        <w:t xml:space="preserve"> “Për Akademinë e Shkencave të Republikës së Shqipëri</w:t>
      </w:r>
      <w:r>
        <w:t>së”, të ndryshuar, të nenit 5/1</w:t>
      </w:r>
      <w:r w:rsidRPr="00E12AF4">
        <w:t xml:space="preserve"> të ligjit nr.8487, datë 13.5.1</w:t>
      </w:r>
      <w:r>
        <w:t>999</w:t>
      </w:r>
      <w:r w:rsidRPr="00E12AF4">
        <w:t xml:space="preserve"> “Për kompetencat për caktimin e pagave të punës</w:t>
      </w:r>
      <w:r>
        <w:t>”, të ndryshuar, dhe të nenit 8</w:t>
      </w:r>
      <w:r w:rsidRPr="00E12AF4">
        <w:t xml:space="preserve"> të </w:t>
      </w:r>
      <w:r>
        <w:t>ligjit nr.9836, datë 26.11.2007 “Për Buxhetin e Shtetit</w:t>
      </w:r>
      <w:r w:rsidRPr="00E12AF4">
        <w:t xml:space="preserve"> të vitit 2008”, të ndryshuar, me propozimin e Ministrit të Brendshëm dhe të Ministrit të Financave, Këshilli i Ministrave</w:t>
      </w:r>
    </w:p>
    <w:p w:rsidR="00FC73FE" w:rsidRPr="00E12AF4" w:rsidRDefault="00FC73FE" w:rsidP="00FC73FE">
      <w:pPr>
        <w:pStyle w:val="Paragrafi"/>
        <w:rPr>
          <w:lang w:val="it-IT"/>
        </w:rPr>
      </w:pPr>
    </w:p>
    <w:p w:rsidR="00FC73FE" w:rsidRPr="003C1B2D" w:rsidRDefault="00FC73FE" w:rsidP="00FC73FE">
      <w:pPr>
        <w:pStyle w:val="VENDOSI"/>
        <w:rPr>
          <w:lang w:val="it-IT"/>
        </w:rPr>
      </w:pPr>
      <w:r w:rsidRPr="003C1B2D">
        <w:rPr>
          <w:lang w:val="it-IT"/>
        </w:rPr>
        <w:t>VENDOSI:</w:t>
      </w:r>
    </w:p>
    <w:p w:rsidR="00FC73FE" w:rsidRPr="003C1B2D" w:rsidRDefault="00FC73FE" w:rsidP="00FC73FE">
      <w:pPr>
        <w:pStyle w:val="Paragrafi"/>
        <w:rPr>
          <w:lang w:val="it-IT"/>
        </w:rPr>
      </w:pPr>
    </w:p>
    <w:p w:rsidR="00FC73FE" w:rsidRPr="003C1B2D" w:rsidRDefault="00FC73FE" w:rsidP="00FC73FE">
      <w:pPr>
        <w:pStyle w:val="Paragrafi"/>
        <w:rPr>
          <w:lang w:val="it-IT"/>
        </w:rPr>
      </w:pPr>
      <w:r w:rsidRPr="003C1B2D">
        <w:rPr>
          <w:lang w:val="it-IT"/>
        </w:rPr>
        <w:t>1. Anëtarët e rregullt dhe anëtarët e përhershëm të Akademisë së Shkencave përfitojnë një shpërblim mujor, për titullin “Akademik”, në masën 50 000 (pesëdhjetë mijë) lekë në muaj.</w:t>
      </w:r>
    </w:p>
    <w:p w:rsidR="00FC73FE" w:rsidRPr="003C1B2D" w:rsidRDefault="00FC73FE" w:rsidP="00FC73FE">
      <w:pPr>
        <w:pStyle w:val="Paragrafi"/>
        <w:rPr>
          <w:lang w:val="it-IT"/>
        </w:rPr>
      </w:pPr>
      <w:r w:rsidRPr="003C1B2D">
        <w:rPr>
          <w:lang w:val="it-IT"/>
        </w:rPr>
        <w:t>2. Kjo pagesë të bëhet nga Akademia e Shkencave dhe të përballohet nga buxheti vjetor, miratuar për këtë institucion.</w:t>
      </w:r>
    </w:p>
    <w:p w:rsidR="00FC73FE" w:rsidRPr="00011DFE" w:rsidRDefault="00FC73FE" w:rsidP="00FC73FE">
      <w:pPr>
        <w:pStyle w:val="Paragrafi"/>
        <w:rPr>
          <w:lang w:val="it-IT"/>
        </w:rPr>
      </w:pPr>
      <w:r w:rsidRPr="00011DFE">
        <w:rPr>
          <w:lang w:val="it-IT"/>
        </w:rPr>
        <w:t>3.</w:t>
      </w:r>
      <w:r>
        <w:rPr>
          <w:lang w:val="it-IT"/>
        </w:rPr>
        <w:t xml:space="preserve"> </w:t>
      </w:r>
      <w:r w:rsidRPr="00011DFE">
        <w:rPr>
          <w:lang w:val="it-IT"/>
        </w:rPr>
        <w:t>Ngarkohen Ministria e Financave dhe Akademia e Shkencave për zbatimin e këtij vendimi</w:t>
      </w:r>
      <w:r>
        <w:rPr>
          <w:lang w:val="it-IT"/>
        </w:rPr>
        <w:t>.</w:t>
      </w:r>
    </w:p>
    <w:p w:rsidR="00FC73FE" w:rsidRPr="00011DFE" w:rsidRDefault="00FC73FE" w:rsidP="00FC73FE">
      <w:pPr>
        <w:pStyle w:val="Paragrafi"/>
        <w:rPr>
          <w:lang w:val="it-IT"/>
        </w:rPr>
      </w:pPr>
      <w:r w:rsidRPr="00011DFE">
        <w:rPr>
          <w:lang w:val="it-IT"/>
        </w:rPr>
        <w:t>Ky vendim hyn në fuqi menjëherë dhe botohet në Fletoren Zyrtare</w:t>
      </w:r>
      <w:r>
        <w:rPr>
          <w:lang w:val="it-IT"/>
        </w:rPr>
        <w:t>.</w:t>
      </w:r>
    </w:p>
    <w:p w:rsidR="00FC73FE" w:rsidRPr="00011DFE" w:rsidRDefault="00FC73FE" w:rsidP="00FC73FE">
      <w:pPr>
        <w:pStyle w:val="Paragrafi"/>
        <w:rPr>
          <w:lang w:val="it-IT"/>
        </w:rPr>
      </w:pPr>
    </w:p>
    <w:p w:rsidR="00FC73FE" w:rsidRPr="003C1B2D" w:rsidRDefault="00FC73FE" w:rsidP="00FC73FE">
      <w:pPr>
        <w:pStyle w:val="AutoritetiEmer"/>
        <w:rPr>
          <w:b w:val="0"/>
          <w:lang w:val="it-IT"/>
        </w:rPr>
      </w:pPr>
      <w:r w:rsidRPr="003C1B2D">
        <w:rPr>
          <w:b w:val="0"/>
          <w:lang w:val="it-IT"/>
        </w:rPr>
        <w:t xml:space="preserve">KRYEMINISTRI </w:t>
      </w:r>
    </w:p>
    <w:p w:rsidR="00FC73FE" w:rsidRPr="003C1B2D" w:rsidRDefault="00FC73FE" w:rsidP="00FC73FE">
      <w:pPr>
        <w:pStyle w:val="AutoritetiEmer"/>
        <w:rPr>
          <w:lang w:val="it-IT"/>
        </w:rPr>
      </w:pPr>
      <w:r w:rsidRPr="003C1B2D">
        <w:rPr>
          <w:lang w:val="it-IT"/>
        </w:rPr>
        <w:t>Sali  Berisha</w:t>
      </w:r>
    </w:p>
    <w:sectPr w:rsidR="00FC73FE" w:rsidRPr="003C1B2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73FE"/>
    <w:rsid w:val="000178C2"/>
    <w:rsid w:val="000A780A"/>
    <w:rsid w:val="00143799"/>
    <w:rsid w:val="00211EE2"/>
    <w:rsid w:val="00290116"/>
    <w:rsid w:val="002B089D"/>
    <w:rsid w:val="003218C2"/>
    <w:rsid w:val="003540BF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FC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08BB03-4548-4B08-AFD6-F486FE7B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C73F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C73F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FC73F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