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BFC" w:rsidRPr="000A7191" w:rsidRDefault="00485BFC" w:rsidP="00485BFC">
      <w:pPr>
        <w:pStyle w:val="Akti"/>
        <w:rPr>
          <w:lang w:val="it-IT"/>
        </w:rPr>
      </w:pPr>
      <w:bookmarkStart w:id="0" w:name="_GoBack"/>
      <w:bookmarkEnd w:id="0"/>
      <w:r w:rsidRPr="000A7191">
        <w:rPr>
          <w:lang w:val="it-IT"/>
        </w:rPr>
        <w:t>VENDIM </w:t>
      </w:r>
    </w:p>
    <w:p w:rsidR="00485BFC" w:rsidRPr="000A7191" w:rsidRDefault="00485BFC" w:rsidP="00485BFC">
      <w:pPr>
        <w:pStyle w:val="NumriData"/>
        <w:rPr>
          <w:lang w:val="it-IT"/>
        </w:rPr>
      </w:pPr>
      <w:r w:rsidRPr="000A7191">
        <w:rPr>
          <w:lang w:val="it-IT"/>
        </w:rPr>
        <w:t>Nr.395, datë 8.4.2008</w:t>
      </w:r>
    </w:p>
    <w:p w:rsidR="00485BFC" w:rsidRDefault="00485BFC" w:rsidP="00485BFC">
      <w:pPr>
        <w:pStyle w:val="Paragrafi"/>
        <w:rPr>
          <w:lang w:val="it-IT"/>
        </w:rPr>
      </w:pPr>
    </w:p>
    <w:p w:rsidR="00485BFC" w:rsidRPr="000A7191" w:rsidRDefault="00485BFC" w:rsidP="00485BFC">
      <w:pPr>
        <w:pStyle w:val="Titulli"/>
        <w:rPr>
          <w:lang w:val="it-IT"/>
        </w:rPr>
      </w:pPr>
      <w:r>
        <w:rPr>
          <w:lang w:val="it-IT"/>
        </w:rPr>
        <w:t>PËR LEJIMIN E KALIMIT TRANs</w:t>
      </w:r>
      <w:r w:rsidRPr="000A7191">
        <w:rPr>
          <w:lang w:val="it-IT"/>
        </w:rPr>
        <w:t>IT TË NJË KONVOJI USHTARAK SLLOVEN, PËRMES TERRITORIT TË REPUBLIKËS SË SHQIPËRISË</w:t>
      </w:r>
    </w:p>
    <w:p w:rsidR="00485BFC" w:rsidRPr="00E12AF4" w:rsidRDefault="00485BFC" w:rsidP="00485BFC">
      <w:pPr>
        <w:pStyle w:val="Paragrafi"/>
        <w:rPr>
          <w:lang w:val="it-IT"/>
        </w:rPr>
      </w:pPr>
      <w:r w:rsidRPr="00E12AF4">
        <w:rPr>
          <w:lang w:val="it-IT"/>
        </w:rPr>
        <w:t> </w:t>
      </w:r>
    </w:p>
    <w:p w:rsidR="00485BFC" w:rsidRPr="00E12AF4" w:rsidRDefault="00485BFC" w:rsidP="00485BFC">
      <w:pPr>
        <w:pStyle w:val="BazLigjPropozues"/>
      </w:pPr>
      <w:r w:rsidRPr="00E12AF4">
        <w:t>Në mbështetje të nenit 100 të Kushtetutës dhe të</w:t>
      </w:r>
      <w:r>
        <w:t xml:space="preserve"> neneve 16, pika 2, 17, 18 e 19</w:t>
      </w:r>
      <w:r w:rsidRPr="00E12AF4">
        <w:t xml:space="preserve"> të ligjit nr.9363, datë 24.3.2005 “Për mënyrën dhe procedurat e vendosjes dhe kalimit të forcave ushtarake të huaja në territorin e Republikës së Shqipërisë, si dhe për dërgimin e forcave ushtarake shqiptare j</w:t>
      </w:r>
      <w:r>
        <w:t>ashtë vendit”, me propozimin e M</w:t>
      </w:r>
      <w:r w:rsidRPr="00E12AF4">
        <w:t>inistrit të Mbrojtjes, Këshilli i Ministrave</w:t>
      </w:r>
    </w:p>
    <w:p w:rsidR="00485BFC" w:rsidRDefault="00485BFC" w:rsidP="00485BFC">
      <w:pPr>
        <w:pStyle w:val="Paragrafi"/>
        <w:rPr>
          <w:lang w:val="it-IT"/>
        </w:rPr>
      </w:pPr>
    </w:p>
    <w:p w:rsidR="00485BFC" w:rsidRPr="000A7191" w:rsidRDefault="00485BFC" w:rsidP="00485BFC">
      <w:pPr>
        <w:pStyle w:val="VENDOSI"/>
        <w:rPr>
          <w:lang w:val="it-IT"/>
        </w:rPr>
      </w:pPr>
      <w:r w:rsidRPr="000A7191">
        <w:rPr>
          <w:lang w:val="it-IT"/>
        </w:rPr>
        <w:t>VENDOSI:</w:t>
      </w:r>
    </w:p>
    <w:p w:rsidR="00485BFC" w:rsidRPr="008252D9" w:rsidRDefault="00485BFC" w:rsidP="00485BFC">
      <w:pPr>
        <w:pStyle w:val="Paragrafi"/>
        <w:rPr>
          <w:lang w:val="it-IT"/>
        </w:rPr>
      </w:pPr>
      <w:r w:rsidRPr="008252D9">
        <w:rPr>
          <w:lang w:val="it-IT"/>
        </w:rPr>
        <w:t> </w:t>
      </w:r>
    </w:p>
    <w:p w:rsidR="00485BFC" w:rsidRPr="003C1B2D" w:rsidRDefault="00485BFC" w:rsidP="00485BFC">
      <w:pPr>
        <w:pStyle w:val="Paragrafi"/>
        <w:rPr>
          <w:lang w:val="it-IT"/>
        </w:rPr>
      </w:pPr>
      <w:r>
        <w:rPr>
          <w:lang w:val="it-IT"/>
        </w:rPr>
        <w:t>1. Lejimin e kalimit trans</w:t>
      </w:r>
      <w:r w:rsidRPr="008252D9">
        <w:rPr>
          <w:lang w:val="it-IT"/>
        </w:rPr>
        <w:t>it të një konvoji ushtarak sllov</w:t>
      </w:r>
      <w:r>
        <w:rPr>
          <w:lang w:val="it-IT"/>
        </w:rPr>
        <w:t>en, të përbërë nga  </w:t>
      </w:r>
      <w:r w:rsidRPr="008252D9">
        <w:rPr>
          <w:lang w:val="it-IT"/>
        </w:rPr>
        <w:t>2 (dy) automjete dhe 4 (katër) trupa, përmes territorit të Republikës së Shqipërisë, n</w:t>
      </w:r>
      <w:r>
        <w:rPr>
          <w:lang w:val="it-IT"/>
        </w:rPr>
        <w:t>ë itinerarin Porti i Durrësit-</w:t>
      </w:r>
      <w:r w:rsidRPr="008252D9">
        <w:rPr>
          <w:lang w:val="it-IT"/>
        </w:rPr>
        <w:t xml:space="preserve">Qafë-Thanë, në datën  14 prill 2008. </w:t>
      </w:r>
      <w:r w:rsidRPr="003C1B2D">
        <w:rPr>
          <w:lang w:val="it-IT"/>
        </w:rPr>
        <w:t>Një prej automjeteve është shoqërues dhe niset nga Prishtina po në këtë datë.</w:t>
      </w:r>
    </w:p>
    <w:p w:rsidR="00485BFC" w:rsidRPr="003C1B2D" w:rsidRDefault="00485BFC" w:rsidP="00485BFC">
      <w:pPr>
        <w:pStyle w:val="Paragrafi"/>
        <w:rPr>
          <w:lang w:val="it-IT"/>
        </w:rPr>
      </w:pPr>
      <w:r w:rsidRPr="003C1B2D">
        <w:rPr>
          <w:lang w:val="it-IT"/>
        </w:rPr>
        <w:t> Pika e hyrjes në territorin e Republikës së Shqipërisë për automjetin shoqërues të jetë pika e kalimit të kufirit Qafë-Thanë.</w:t>
      </w:r>
    </w:p>
    <w:p w:rsidR="00485BFC" w:rsidRPr="003C1B2D" w:rsidRDefault="00485BFC" w:rsidP="00485BFC">
      <w:pPr>
        <w:pStyle w:val="Paragrafi"/>
        <w:rPr>
          <w:lang w:val="it-IT"/>
        </w:rPr>
      </w:pPr>
      <w:r w:rsidRPr="003C1B2D">
        <w:rPr>
          <w:lang w:val="it-IT"/>
        </w:rPr>
        <w:t>Pika e hyrjes në territorin e Republikës së Shqipërisë për konvojin ushtarak slloven të jetë Porti i Durrësit dhe pika e daljes të jetë pika e kalimit të kufirit Qafë-Thanë.</w:t>
      </w:r>
    </w:p>
    <w:p w:rsidR="00485BFC" w:rsidRPr="003C1B2D" w:rsidRDefault="00485BFC" w:rsidP="00485BFC">
      <w:pPr>
        <w:pStyle w:val="Paragrafi"/>
        <w:rPr>
          <w:lang w:val="it-IT"/>
        </w:rPr>
      </w:pPr>
      <w:r w:rsidRPr="003C1B2D">
        <w:rPr>
          <w:lang w:val="it-IT"/>
        </w:rPr>
        <w:t>2.  Procedurat për hyrjen, qëndrimin dhe daljen e këtyre trupave në/nga Republika e Shqipërisë janë parashikuar në marrëveshjen, ndërmjet palëve të Traktatit të Atlantikut të Veriut, për statusin e forcave, nënshkruar në Londër, më 19 qershor 1951, të marrëveshjes, ndërmjet shteteve palë në Traktatin e Atlantikut të Veriut dhe shteteve të tjera, që marrin pjesë në Partneritetin për Paqe, përsa i përket statusit të forcave të tyre, nënshkruar në Bruksel, më 10 janar 1994, si dhe të protokollit shtesë për marrëveshjen, ndërmjet shteteve palë në Traktatin e Atlantikut të Veriut dhe të shteteve të tjera, pjesëmarrëse në Partneritetin për Paqe, përsa i përket statusit të forcave të tyre, ratifikuar me  ligjin nr.8034, datë 22.11.1995.</w:t>
      </w:r>
    </w:p>
    <w:p w:rsidR="00485BFC" w:rsidRPr="003C1B2D" w:rsidRDefault="00485BFC" w:rsidP="00485BFC">
      <w:pPr>
        <w:pStyle w:val="Paragrafi"/>
        <w:rPr>
          <w:lang w:val="it-IT"/>
        </w:rPr>
      </w:pPr>
      <w:r w:rsidRPr="003C1B2D">
        <w:rPr>
          <w:lang w:val="it-IT"/>
        </w:rPr>
        <w:t>3. Konvoi ushtarak slloven, gjatë itinerarit të lëvizjes nëpër territorin e Republikës së Shqipërisë, të shoqërohet nga njësi të armatosura të Forcave të Armatosura të Republikës së Shqipërisë.</w:t>
      </w:r>
    </w:p>
    <w:p w:rsidR="00485BFC" w:rsidRPr="00E12AF4" w:rsidRDefault="00485BFC" w:rsidP="00485BFC">
      <w:pPr>
        <w:pStyle w:val="Paragrafi"/>
        <w:rPr>
          <w:lang w:val="it-IT"/>
        </w:rPr>
      </w:pPr>
      <w:r>
        <w:rPr>
          <w:lang w:val="it-IT"/>
        </w:rPr>
        <w:t>4.</w:t>
      </w:r>
      <w:r w:rsidRPr="00E12AF4">
        <w:rPr>
          <w:lang w:val="it-IT"/>
        </w:rPr>
        <w:t xml:space="preserve"> Ngarkohet Ministria e Mbrojtjes për zbatimin e këtij vendimi.</w:t>
      </w:r>
    </w:p>
    <w:p w:rsidR="00485BFC" w:rsidRPr="003C1B2D" w:rsidRDefault="00485BFC" w:rsidP="00485BFC">
      <w:pPr>
        <w:pStyle w:val="Paragrafi"/>
        <w:rPr>
          <w:lang w:val="it-IT"/>
        </w:rPr>
      </w:pPr>
      <w:r w:rsidRPr="00E12AF4">
        <w:rPr>
          <w:lang w:val="it-IT"/>
        </w:rPr>
        <w:t> </w:t>
      </w:r>
      <w:r w:rsidRPr="003C1B2D">
        <w:rPr>
          <w:lang w:val="it-IT"/>
        </w:rPr>
        <w:t>Ky vendim hyn në fuqi menjëherë dhe botohet në Fletoren Zyrtare.</w:t>
      </w:r>
    </w:p>
    <w:p w:rsidR="00485BFC" w:rsidRPr="003C1B2D" w:rsidRDefault="00485BFC" w:rsidP="00485BFC">
      <w:pPr>
        <w:pStyle w:val="Paragrafi"/>
        <w:rPr>
          <w:lang w:val="it-IT"/>
        </w:rPr>
      </w:pPr>
      <w:r w:rsidRPr="003C1B2D">
        <w:rPr>
          <w:lang w:val="it-IT"/>
        </w:rPr>
        <w:t> </w:t>
      </w:r>
    </w:p>
    <w:p w:rsidR="00485BFC" w:rsidRPr="000A7191" w:rsidRDefault="00485BFC" w:rsidP="00485BFC">
      <w:pPr>
        <w:pStyle w:val="Autoriteti"/>
        <w:rPr>
          <w:lang w:val="it-IT"/>
        </w:rPr>
      </w:pPr>
      <w:r w:rsidRPr="000A7191">
        <w:rPr>
          <w:lang w:val="it-IT"/>
        </w:rPr>
        <w:t>KRYEMINISTRI</w:t>
      </w:r>
    </w:p>
    <w:p w:rsidR="000178C2" w:rsidRPr="00485BFC" w:rsidRDefault="00485BFC" w:rsidP="00485BFC">
      <w:pPr>
        <w:pStyle w:val="AutoritetiEmer"/>
        <w:rPr>
          <w:lang w:val="it-IT"/>
        </w:rPr>
      </w:pPr>
      <w:r w:rsidRPr="000A7191">
        <w:t>Sali  Berisha</w:t>
      </w:r>
    </w:p>
    <w:sectPr w:rsidR="000178C2" w:rsidRPr="00485BFC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5BFC"/>
    <w:rsid w:val="000178C2"/>
    <w:rsid w:val="000A780A"/>
    <w:rsid w:val="00143799"/>
    <w:rsid w:val="00211EE2"/>
    <w:rsid w:val="002B089D"/>
    <w:rsid w:val="002F1E64"/>
    <w:rsid w:val="003218C2"/>
    <w:rsid w:val="003540BF"/>
    <w:rsid w:val="003B3DD8"/>
    <w:rsid w:val="00485BFC"/>
    <w:rsid w:val="004C3478"/>
    <w:rsid w:val="00505A2E"/>
    <w:rsid w:val="005C7CDE"/>
    <w:rsid w:val="00626521"/>
    <w:rsid w:val="009723D5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82329E-4C3E-4D28-ACC0-64A71428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FC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  <w:rsid w:val="00C24C1C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C24C1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24C1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24C1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24C1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24C1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24C1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24C1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C24C1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24C1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24C1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24C1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C24C1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24C1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24C1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C24C1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C24C1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C24C1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24C1C"/>
    <w:pPr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C24C1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C24C1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C24C1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24C1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24C1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C24C1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C24C1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C24C1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C24C1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C24C1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C24C1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C24C1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C24C1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C24C1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C24C1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C24C1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C24C1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C24C1C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Pas">
    <w:name w:val="Pas"/>
    <w:basedOn w:val="Normal"/>
    <w:rsid w:val="00C24C1C"/>
  </w:style>
  <w:style w:type="paragraph" w:customStyle="1" w:styleId="Char">
    <w:name w:val=" Char"/>
    <w:basedOn w:val="Normal"/>
    <w:rsid w:val="00C24C1C"/>
    <w:pPr>
      <w:spacing w:after="160" w:line="240" w:lineRule="exact"/>
      <w:jc w:val="both"/>
    </w:pPr>
    <w:rPr>
      <w:rFonts w:ascii="Tahoma" w:eastAsia="MS Mincho" w:hAnsi="Tahoma"/>
    </w:rPr>
  </w:style>
  <w:style w:type="character" w:customStyle="1" w:styleId="CharChar1">
    <w:name w:val=" Char Char1"/>
    <w:basedOn w:val="DefaultParagraphFont"/>
    <w:rsid w:val="00C24C1C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C24C1C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C24C1C"/>
    <w:pPr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C24C1C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C24C1C"/>
    <w:pPr>
      <w:spacing w:before="60" w:after="60"/>
      <w:jc w:val="both"/>
    </w:pPr>
    <w:rPr>
      <w:rFonts w:ascii="Trebuchet MS" w:hAnsi="Trebuchet MS"/>
    </w:rPr>
  </w:style>
  <w:style w:type="character" w:customStyle="1" w:styleId="CharChar">
    <w:name w:val="Char Char"/>
    <w:basedOn w:val="DefaultParagraphFont"/>
    <w:locked/>
    <w:rsid w:val="00C24C1C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24C1C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C24C1C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24C1C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24C1C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24C1C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C24C1C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24C1C"/>
    <w:pPr>
      <w:pageBreakBefore/>
      <w:numPr>
        <w:numId w:val="17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C24C1C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C24C1C"/>
    <w:pPr>
      <w:spacing w:after="120"/>
    </w:pPr>
    <w:rPr>
      <w:rFonts w:ascii="Trebuchet MS" w:hAnsi="Trebuchet MS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24C1C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24C1C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24C1C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C24C1C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C24C1C"/>
    <w:pPr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C24C1C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24C1C"/>
    <w:pPr>
      <w:tabs>
        <w:tab w:val="num" w:pos="720"/>
      </w:tabs>
      <w:spacing w:after="240"/>
      <w:ind w:left="720" w:hanging="720"/>
      <w:jc w:val="both"/>
    </w:pPr>
  </w:style>
  <w:style w:type="paragraph" w:customStyle="1" w:styleId="para-indent">
    <w:name w:val="para-indent"/>
    <w:basedOn w:val="para"/>
    <w:rsid w:val="00C24C1C"/>
    <w:pPr>
      <w:ind w:left="720"/>
    </w:pPr>
  </w:style>
  <w:style w:type="paragraph" w:customStyle="1" w:styleId="Section">
    <w:name w:val="Section"/>
    <w:rsid w:val="00C24C1C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24C1C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C24C1C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C24C1C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24C1C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24C1C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C24C1C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C24C1C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24C1C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46">
    <w:name w:val="xl46"/>
    <w:basedOn w:val="Normal"/>
    <w:rsid w:val="00C24C1C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C24C1C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C24C1C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C24C1C"/>
    <w:pP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C2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2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2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485BF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85BFC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485B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85BFC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2019-03-16T18:43:00Z</dcterms:created>
  <dcterms:modified xsi:type="dcterms:W3CDTF">2019-03-16T18:43:00Z</dcterms:modified>
</cp:coreProperties>
</file>