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9C5" w:rsidRPr="00E6517F" w:rsidRDefault="006F79C5" w:rsidP="006F79C5">
      <w:pPr>
        <w:pStyle w:val="Akti"/>
        <w:keepNext w:val="0"/>
      </w:pPr>
      <w:bookmarkStart w:id="0" w:name="_GoBack"/>
      <w:bookmarkEnd w:id="0"/>
      <w:r w:rsidRPr="00E6517F">
        <w:t xml:space="preserve">VENDIM </w:t>
      </w:r>
    </w:p>
    <w:p w:rsidR="006F79C5" w:rsidRPr="00E6517F" w:rsidRDefault="006F79C5" w:rsidP="006F79C5">
      <w:pPr>
        <w:pStyle w:val="NumriData"/>
        <w:keepNext w:val="0"/>
      </w:pPr>
      <w:r w:rsidRPr="00E6517F">
        <w:t xml:space="preserve">Nr.462, datë </w:t>
      </w:r>
      <w:r>
        <w:t>16.4.2008</w:t>
      </w:r>
      <w:r w:rsidRPr="00E6517F">
        <w:t xml:space="preserve"> </w:t>
      </w:r>
    </w:p>
    <w:p w:rsidR="006F79C5" w:rsidRDefault="006F79C5" w:rsidP="006F79C5">
      <w:pPr>
        <w:pStyle w:val="Paragrafi"/>
        <w:rPr>
          <w:lang w:val="de-DE"/>
        </w:rPr>
      </w:pPr>
    </w:p>
    <w:p w:rsidR="006F79C5" w:rsidRPr="002B24EB" w:rsidRDefault="006F79C5" w:rsidP="006F79C5">
      <w:pPr>
        <w:pStyle w:val="Titulli"/>
        <w:keepNext w:val="0"/>
      </w:pPr>
      <w:r w:rsidRPr="002B24EB">
        <w:t>P</w:t>
      </w:r>
      <w:r>
        <w:t>Ë</w:t>
      </w:r>
      <w:r w:rsidRPr="002B24EB">
        <w:t>R KRIJIMIN DHE M</w:t>
      </w:r>
      <w:r>
        <w:t>Ë</w:t>
      </w:r>
      <w:r w:rsidRPr="002B24EB">
        <w:t>NYR</w:t>
      </w:r>
      <w:r>
        <w:t>Ë</w:t>
      </w:r>
      <w:r w:rsidRPr="002B24EB">
        <w:t>N E FUNKSIONIMIT T</w:t>
      </w:r>
      <w:r>
        <w:t>Ë</w:t>
      </w:r>
      <w:r w:rsidRPr="002B24EB">
        <w:t xml:space="preserve"> NJ</w:t>
      </w:r>
      <w:r>
        <w:t>Ë</w:t>
      </w:r>
      <w:r w:rsidRPr="002B24EB">
        <w:t>SIS</w:t>
      </w:r>
      <w:r>
        <w:t>Ë</w:t>
      </w:r>
      <w:r w:rsidRPr="002B24EB">
        <w:t xml:space="preserve"> s</w:t>
      </w:r>
      <w:r>
        <w:t>Ë</w:t>
      </w:r>
      <w:r w:rsidRPr="002B24EB">
        <w:t xml:space="preserve"> MBIK</w:t>
      </w:r>
      <w:r>
        <w:t>Ë</w:t>
      </w:r>
      <w:r w:rsidRPr="002B24EB">
        <w:t>QYRJ</w:t>
      </w:r>
      <w:r>
        <w:t>E</w:t>
      </w:r>
      <w:r w:rsidRPr="002B24EB">
        <w:t>S s</w:t>
      </w:r>
      <w:r>
        <w:t>Ë</w:t>
      </w:r>
      <w:r w:rsidRPr="002B24EB">
        <w:t xml:space="preserve"> LOJ</w:t>
      </w:r>
      <w:r>
        <w:t>Ë</w:t>
      </w:r>
      <w:r w:rsidRPr="002B24EB">
        <w:t>RAVE T</w:t>
      </w:r>
      <w:r>
        <w:t>Ë</w:t>
      </w:r>
      <w:r w:rsidRPr="002B24EB">
        <w:t xml:space="preserve"> FATIT </w:t>
      </w:r>
    </w:p>
    <w:p w:rsidR="006F79C5" w:rsidRDefault="006F79C5" w:rsidP="006F79C5">
      <w:pPr>
        <w:pStyle w:val="Paragrafi"/>
        <w:rPr>
          <w:lang w:val="de-DE"/>
        </w:rPr>
      </w:pPr>
    </w:p>
    <w:p w:rsidR="006F79C5" w:rsidRPr="00DD7508" w:rsidRDefault="006F79C5" w:rsidP="006F79C5">
      <w:pPr>
        <w:pStyle w:val="BazLigjPropozues"/>
        <w:keepNext w:val="0"/>
        <w:rPr>
          <w:lang w:val="de-DE"/>
        </w:rPr>
      </w:pPr>
      <w:r w:rsidRPr="00DD7508">
        <w:rPr>
          <w:lang w:val="de-DE"/>
        </w:rPr>
        <w:t>Në mbështetje të nenit 10</w:t>
      </w:r>
      <w:r>
        <w:rPr>
          <w:lang w:val="de-DE"/>
        </w:rPr>
        <w:t>0 të Kushtetutës, të nenit 30/1</w:t>
      </w:r>
      <w:r w:rsidRPr="00DD7508">
        <w:rPr>
          <w:lang w:val="de-DE"/>
        </w:rPr>
        <w:t xml:space="preserve"> të ligjit nr.8701, datë</w:t>
      </w:r>
      <w:r>
        <w:rPr>
          <w:lang w:val="de-DE"/>
        </w:rPr>
        <w:t xml:space="preserve"> 1.12.2000</w:t>
      </w:r>
      <w:r w:rsidRPr="00DD7508">
        <w:rPr>
          <w:lang w:val="de-DE"/>
        </w:rPr>
        <w:t xml:space="preserve"> “Për lojërat e fatit, kazinotë dhe hipodromet”, </w:t>
      </w:r>
      <w:r>
        <w:rPr>
          <w:lang w:val="de-DE"/>
        </w:rPr>
        <w:t>të ndryshuar, të neneve 21 e 27</w:t>
      </w:r>
      <w:r w:rsidRPr="00DD7508">
        <w:rPr>
          <w:lang w:val="de-DE"/>
        </w:rPr>
        <w:t xml:space="preserve"> të ligjit nr.8379, datë</w:t>
      </w:r>
      <w:r>
        <w:rPr>
          <w:lang w:val="de-DE"/>
        </w:rPr>
        <w:t xml:space="preserve"> 29.7.1998</w:t>
      </w:r>
      <w:r w:rsidRPr="00DD7508">
        <w:rPr>
          <w:lang w:val="de-DE"/>
        </w:rPr>
        <w:t xml:space="preserve"> “Për hartimin dhe zbatimin e Buxhetit të Shtetit të Republikës së Shqipërisë”, t</w:t>
      </w:r>
      <w:r>
        <w:rPr>
          <w:lang w:val="de-DE"/>
        </w:rPr>
        <w:t>ë ndryshuar, dhe të nenit 11</w:t>
      </w:r>
      <w:r w:rsidRPr="00DD7508">
        <w:rPr>
          <w:lang w:val="de-DE"/>
        </w:rPr>
        <w:t xml:space="preserve"> t</w:t>
      </w:r>
      <w:r>
        <w:rPr>
          <w:lang w:val="de-DE"/>
        </w:rPr>
        <w:t>ë</w:t>
      </w:r>
      <w:r w:rsidRPr="00DD7508">
        <w:rPr>
          <w:lang w:val="de-DE"/>
        </w:rPr>
        <w:t xml:space="preserve"> </w:t>
      </w:r>
      <w:r>
        <w:rPr>
          <w:lang w:val="de-DE"/>
        </w:rPr>
        <w:t>ligjit nr.9836, datë 26.11.2007</w:t>
      </w:r>
      <w:r w:rsidRPr="00DD7508">
        <w:rPr>
          <w:lang w:val="de-DE"/>
        </w:rPr>
        <w:t xml:space="preserve"> “Për Buxhetin </w:t>
      </w:r>
      <w:r>
        <w:rPr>
          <w:lang w:val="de-DE"/>
        </w:rPr>
        <w:t>e</w:t>
      </w:r>
      <w:r w:rsidRPr="00DD7508">
        <w:rPr>
          <w:lang w:val="de-DE"/>
        </w:rPr>
        <w:t xml:space="preserve"> S</w:t>
      </w:r>
      <w:r>
        <w:rPr>
          <w:lang w:val="de-DE"/>
        </w:rPr>
        <w:t>htetit</w:t>
      </w:r>
      <w:r w:rsidRPr="00DD7508">
        <w:rPr>
          <w:lang w:val="de-DE"/>
        </w:rPr>
        <w:t xml:space="preserve"> të vitit 2008”, të ndryshuar, me propozimin e Ministrit t</w:t>
      </w:r>
      <w:r>
        <w:rPr>
          <w:lang w:val="de-DE"/>
        </w:rPr>
        <w:t>ë</w:t>
      </w:r>
      <w:r w:rsidRPr="00DD7508">
        <w:rPr>
          <w:lang w:val="de-DE"/>
        </w:rPr>
        <w:t xml:space="preserve"> Ekonomisë, Tregtis</w:t>
      </w:r>
      <w:r>
        <w:rPr>
          <w:lang w:val="de-DE"/>
        </w:rPr>
        <w:t>ë</w:t>
      </w:r>
      <w:r w:rsidRPr="00DD7508">
        <w:rPr>
          <w:lang w:val="de-DE"/>
        </w:rPr>
        <w:t xml:space="preserve"> dhe Energjetikës, Këshilli i Ministrave </w:t>
      </w:r>
    </w:p>
    <w:p w:rsidR="006F79C5" w:rsidRPr="008E71A2" w:rsidRDefault="006F79C5" w:rsidP="006F79C5">
      <w:pPr>
        <w:pStyle w:val="VENDOSI"/>
        <w:keepNext w:val="0"/>
        <w:rPr>
          <w:lang w:val="de-DE"/>
        </w:rPr>
      </w:pPr>
      <w:r w:rsidRPr="008E71A2">
        <w:rPr>
          <w:lang w:val="de-DE"/>
        </w:rPr>
        <w:t xml:space="preserve">VENDOSI: </w:t>
      </w:r>
    </w:p>
    <w:p w:rsidR="006F79C5" w:rsidRPr="008E71A2" w:rsidRDefault="006F79C5" w:rsidP="006F79C5">
      <w:pPr>
        <w:pStyle w:val="Paragrafi"/>
        <w:rPr>
          <w:lang w:val="de-DE"/>
        </w:rPr>
      </w:pP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>1. Krijimin e Njësisë së Mbikëqyrjes së Lojërave të Fatit (NJMLF), me statusin e personit juridik, publik, në varësi të ministrit përgjegjës për ekonominë, me seli në Tiranë. NJMLF-ja ka vulën dhe stemën e vet, në përputhje me vendimin nr.474, datë 10.7.2003 të Këshillit të Ministrave “Për mënyrën e përdorimit të stemës së Republikës, si dhe raportin e përmasave të saj”.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2. NJMLF-ja ka objekt veprimtarie mbikëqyrjen dhe ushtrimin e kontrollit për zbatimin e ligjshmërisë nga subjektet e licencuara, në fushën e lojërave të fatit, kazinotë dhe hipodromet, në mbështetje të ligjit nr.8701, datë 1.12.2000 “Për lojërat e fatit, kazinotë dhe hipodromet”, të ndryshuar. 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3. NJMLF-ja, gjatë ushtrimit të veprimtarisë, kryen këto funksione: 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a) Mbikëqyr dhe kontrollon veprimtarinë e subjekteve të licencuara për luajtjen e lojërave elektronike, llotarisë kombëtare dhe lojërave aritmetike, brenda dhe jashtë sallave, në të gjithë territorin e vendit, për: 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i) mënyrën e ushtrimit të veprimtarisë e për organizimin e lojërave, në përputhje me përcaktimet e bëra në licencë, me legjislacionin për lojërat e fatit dhe me aktet nënligjore në fuqi; 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ii) luajtjen e lojës në përputhje me rregulloren dhe standardin e biletës, të miratuar nga ministri përgjegjës për ekonominë; 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iii) certifikimin e pajisjeve nga DPMK-ja, si dhe origjinën dhe kohën e përdorimit të tyre. 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b) Mbikëqyr dhe kontrollon veprimtarinë e subjekteve të licencuara në kategoritë “konkurse për parashikime sportive”, “baste” dhe “garat sportive, që zhvillohen në hipodrom”, në të gjithë territorin e vendit, për: 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>i) mënyrën e ushtrimit të veprimtarisë e për organizimin e lojërave sportive, në përputhje me përcaktimet e bëra në licencë, me legjislacionin për lojërat e fatit dhe me aktet nënligjore në fuqi;</w:t>
      </w:r>
    </w:p>
    <w:p w:rsidR="006F79C5" w:rsidRPr="008E71A2" w:rsidRDefault="006F79C5" w:rsidP="006F79C5">
      <w:pPr>
        <w:pStyle w:val="Paragrafi"/>
        <w:rPr>
          <w:lang w:val="de-DE"/>
        </w:rPr>
      </w:pPr>
      <w:r w:rsidRPr="008E71A2">
        <w:rPr>
          <w:lang w:val="de-DE"/>
        </w:rPr>
        <w:t xml:space="preserve">ii) luajtjen e lojës, në përputhje me rregulloren, standardin e biletës, të miratuar nga ministri përgjegjës për ekonominë; </w:t>
      </w:r>
    </w:p>
    <w:p w:rsidR="006F79C5" w:rsidRDefault="006F79C5" w:rsidP="006F79C5">
      <w:pPr>
        <w:pStyle w:val="Paragrafi"/>
      </w:pPr>
      <w:r w:rsidRPr="002B24EB">
        <w:t xml:space="preserve">iii) luajtjen e “basteve sportive”, </w:t>
      </w:r>
      <w:r w:rsidRPr="00F750DE">
        <w:rPr>
          <w:i/>
        </w:rPr>
        <w:t>on-line</w:t>
      </w:r>
      <w:r>
        <w:t>, nëpërmjet internetit.</w:t>
      </w:r>
    </w:p>
    <w:p w:rsidR="006F79C5" w:rsidRPr="002B24EB" w:rsidRDefault="006F79C5" w:rsidP="006F79C5">
      <w:pPr>
        <w:pStyle w:val="Paragrafi"/>
      </w:pPr>
      <w:r w:rsidRPr="002B24EB">
        <w:t>c) Mbik</w:t>
      </w:r>
      <w:r>
        <w:t>ë</w:t>
      </w:r>
      <w:r w:rsidRPr="002B24EB">
        <w:t>qyr dhe kontrollon veprimtarin</w:t>
      </w:r>
      <w:r>
        <w:t>ë</w:t>
      </w:r>
      <w:r w:rsidRPr="002B24EB">
        <w:t xml:space="preserve"> e shoqërive, të licencuara p</w:t>
      </w:r>
      <w:r>
        <w:t>ë</w:t>
      </w:r>
      <w:r w:rsidRPr="002B24EB">
        <w:t>r ushtrim veprimtarie p</w:t>
      </w:r>
      <w:r>
        <w:t>ë</w:t>
      </w:r>
      <w:r w:rsidRPr="002B24EB">
        <w:t>r kazino, n</w:t>
      </w:r>
      <w:r>
        <w:t>ë</w:t>
      </w:r>
      <w:r w:rsidRPr="002B24EB">
        <w:t xml:space="preserve"> p</w:t>
      </w:r>
      <w:r>
        <w:t>ë</w:t>
      </w:r>
      <w:r w:rsidRPr="002B24EB">
        <w:t>rputhje me legjislacionin dhe me aktet n</w:t>
      </w:r>
      <w:r>
        <w:t>ë</w:t>
      </w:r>
      <w:r w:rsidRPr="002B24EB">
        <w:t>nligjore në fuqi, m</w:t>
      </w:r>
      <w:r>
        <w:t>ë</w:t>
      </w:r>
      <w:r w:rsidRPr="002B24EB">
        <w:t>nyr</w:t>
      </w:r>
      <w:r>
        <w:t>ë</w:t>
      </w:r>
      <w:r w:rsidRPr="002B24EB">
        <w:t>n e sigurimit t</w:t>
      </w:r>
      <w:r>
        <w:t>ë</w:t>
      </w:r>
      <w:r w:rsidRPr="002B24EB">
        <w:t xml:space="preserve"> kazinos</w:t>
      </w:r>
      <w:r>
        <w:t>ë</w:t>
      </w:r>
      <w:r w:rsidRPr="002B24EB">
        <w:t xml:space="preserve"> dhe të kontrollit t</w:t>
      </w:r>
      <w:r>
        <w:t>ë</w:t>
      </w:r>
      <w:r w:rsidRPr="002B24EB">
        <w:t xml:space="preserve"> pjes</w:t>
      </w:r>
      <w:r>
        <w:t>ë</w:t>
      </w:r>
      <w:r w:rsidRPr="002B24EB">
        <w:t>marr</w:t>
      </w:r>
      <w:r>
        <w:t>ë</w:t>
      </w:r>
      <w:r w:rsidRPr="002B24EB">
        <w:t>sve n</w:t>
      </w:r>
      <w:r>
        <w:t>ë</w:t>
      </w:r>
      <w:r w:rsidRPr="002B24EB">
        <w:t xml:space="preserve"> loj</w:t>
      </w:r>
      <w:r>
        <w:t>ë</w:t>
      </w:r>
      <w:r w:rsidRPr="002B24EB">
        <w:t>, gjat</w:t>
      </w:r>
      <w:r>
        <w:t>ë</w:t>
      </w:r>
      <w:r w:rsidRPr="002B24EB">
        <w:t xml:space="preserve"> hyrjes n</w:t>
      </w:r>
      <w:r>
        <w:t>ë</w:t>
      </w:r>
      <w:r w:rsidRPr="002B24EB">
        <w:t xml:space="preserve"> sall</w:t>
      </w:r>
      <w:r>
        <w:t>ë</w:t>
      </w:r>
      <w:r w:rsidRPr="002B24EB">
        <w:t>, certifikimin e pajisjeve nga DPMK-ja dhe kohën e p</w:t>
      </w:r>
      <w:r>
        <w:t>ë</w:t>
      </w:r>
      <w:r w:rsidRPr="002B24EB">
        <w:t>rdorimit të tyre, luajtjen e lojërave, në përputhje me rregulloret përkat</w:t>
      </w:r>
      <w:r>
        <w:t>ë</w:t>
      </w:r>
      <w:r w:rsidRPr="002B24EB">
        <w:t>se, t</w:t>
      </w:r>
      <w:r>
        <w:t>ë</w:t>
      </w:r>
      <w:r w:rsidRPr="002B24EB">
        <w:t xml:space="preserve"> miratuara nga mini</w:t>
      </w:r>
      <w:r>
        <w:t xml:space="preserve">stri përgjegjës për ekonominë. </w:t>
      </w:r>
    </w:p>
    <w:p w:rsidR="006F79C5" w:rsidRDefault="006F79C5" w:rsidP="006F79C5">
      <w:pPr>
        <w:pStyle w:val="Paragrafi"/>
      </w:pPr>
      <w:r w:rsidRPr="002B24EB">
        <w:t>ç) Mbik</w:t>
      </w:r>
      <w:r>
        <w:t>ë</w:t>
      </w:r>
      <w:r w:rsidRPr="002B24EB">
        <w:t>qyr dhe kontrollon subjektet e pajisura me autorizim nga ministri p</w:t>
      </w:r>
      <w:r>
        <w:t>ë</w:t>
      </w:r>
      <w:r w:rsidRPr="002B24EB">
        <w:t>rgjegj</w:t>
      </w:r>
      <w:r>
        <w:t>ë</w:t>
      </w:r>
      <w:r w:rsidRPr="002B24EB">
        <w:t>s p</w:t>
      </w:r>
      <w:r>
        <w:t>ë</w:t>
      </w:r>
      <w:r w:rsidRPr="002B24EB">
        <w:t>r ekonominë, p</w:t>
      </w:r>
      <w:r>
        <w:t>ë</w:t>
      </w:r>
      <w:r w:rsidRPr="002B24EB">
        <w:t>r luajtjen e l</w:t>
      </w:r>
      <w:r>
        <w:t xml:space="preserve">ojërave promocionale të fatit. </w:t>
      </w:r>
    </w:p>
    <w:p w:rsidR="006F79C5" w:rsidRDefault="006F79C5" w:rsidP="006F79C5">
      <w:pPr>
        <w:pStyle w:val="Paragrafi"/>
      </w:pPr>
      <w:r w:rsidRPr="002B24EB">
        <w:t>d) Mban regjistrin e subjekteve të licencuara dhe të sallave të hapura prej tyre në të gjith</w:t>
      </w:r>
      <w:r>
        <w:t>ë</w:t>
      </w:r>
      <w:r w:rsidRPr="002B24EB">
        <w:t xml:space="preserve"> territorin e vendit, numrin e automatëve/pajisjeve p</w:t>
      </w:r>
      <w:r>
        <w:t>ër ç</w:t>
      </w:r>
      <w:r w:rsidRPr="002B24EB">
        <w:t>do sall</w:t>
      </w:r>
      <w:r>
        <w:t>ë</w:t>
      </w:r>
      <w:r w:rsidRPr="002B24EB">
        <w:t xml:space="preserve"> dhe karakteristikat specifike t</w:t>
      </w:r>
      <w:r>
        <w:t>ë</w:t>
      </w:r>
      <w:r w:rsidRPr="002B24EB">
        <w:t xml:space="preserve"> tyre, numrin e punonjësve dhe kualifikimin p</w:t>
      </w:r>
      <w:r>
        <w:t>ë</w:t>
      </w:r>
      <w:r w:rsidRPr="002B24EB">
        <w:t>rkat</w:t>
      </w:r>
      <w:r>
        <w:t>ë</w:t>
      </w:r>
      <w:r w:rsidRPr="002B24EB">
        <w:t>s, numrin e biletave t</w:t>
      </w:r>
      <w:r>
        <w:t>ë</w:t>
      </w:r>
      <w:r w:rsidRPr="002B24EB">
        <w:t xml:space="preserve"> llotarisë kombëtare, të </w:t>
      </w:r>
      <w:r w:rsidRPr="002B24EB">
        <w:lastRenderedPageBreak/>
        <w:t>hedhura në treg dhe ato të shitura; numrin e shorteve të hedhura nga organizatori i llotaris</w:t>
      </w:r>
      <w:r>
        <w:t>ë</w:t>
      </w:r>
      <w:r w:rsidRPr="002B24EB">
        <w:t xml:space="preserve"> kombëtare dhe organizatorët e telebingos; të ardhurat dhe fitimin e subjekteve t</w:t>
      </w:r>
      <w:r>
        <w:t>ë</w:t>
      </w:r>
      <w:r w:rsidRPr="002B24EB">
        <w:t xml:space="preserve"> licencuara në lojërat e fatit, si dhe shlyerjen e detyrimeve tatimore prej tyre, si t</w:t>
      </w:r>
      <w:r>
        <w:t>ë</w:t>
      </w:r>
      <w:r w:rsidRPr="002B24EB">
        <w:t xml:space="preserve"> rakorduara në bashk</w:t>
      </w:r>
      <w:r>
        <w:t>ëpunim me Drejtorinë e Pë</w:t>
      </w:r>
      <w:r w:rsidRPr="002B24EB">
        <w:t>rgjithshme të Tat</w:t>
      </w:r>
      <w:r>
        <w:t>imeve dhe degët e saj në rrethe.</w:t>
      </w:r>
      <w:r w:rsidRPr="002B24EB">
        <w:t xml:space="preserve"> </w:t>
      </w:r>
    </w:p>
    <w:p w:rsidR="006F79C5" w:rsidRDefault="006F79C5" w:rsidP="006F79C5">
      <w:pPr>
        <w:pStyle w:val="Paragrafi"/>
      </w:pPr>
      <w:r w:rsidRPr="002B24EB">
        <w:t>dh) U raporton, në afate të p</w:t>
      </w:r>
      <w:r>
        <w:t>ë</w:t>
      </w:r>
      <w:r w:rsidRPr="002B24EB">
        <w:t>rcaktuara dhe sa her</w:t>
      </w:r>
      <w:r>
        <w:t>ë</w:t>
      </w:r>
      <w:r w:rsidRPr="002B24EB">
        <w:t xml:space="preserve"> q</w:t>
      </w:r>
      <w:r>
        <w:t>ë</w:t>
      </w:r>
      <w:r w:rsidRPr="002B24EB">
        <w:t xml:space="preserve"> i kërkohet, ministrit p</w:t>
      </w:r>
      <w:r>
        <w:t>ë</w:t>
      </w:r>
      <w:r w:rsidRPr="002B24EB">
        <w:t>rgjegj</w:t>
      </w:r>
      <w:r>
        <w:t>ë</w:t>
      </w:r>
      <w:r w:rsidRPr="002B24EB">
        <w:t>s p</w:t>
      </w:r>
      <w:r>
        <w:t>ë</w:t>
      </w:r>
      <w:r w:rsidRPr="002B24EB">
        <w:t>r ekonominë dhe Komitetit t</w:t>
      </w:r>
      <w:r>
        <w:t>ë</w:t>
      </w:r>
      <w:r w:rsidRPr="002B24EB">
        <w:t xml:space="preserve"> Lojërave të Fatit, p</w:t>
      </w:r>
      <w:r>
        <w:t>ë</w:t>
      </w:r>
      <w:r w:rsidRPr="002B24EB">
        <w:t>r rregullsin</w:t>
      </w:r>
      <w:r>
        <w:t>ë</w:t>
      </w:r>
      <w:r w:rsidRPr="002B24EB">
        <w:t xml:space="preserve"> e veprimtarisë së subjekteve t</w:t>
      </w:r>
      <w:r>
        <w:t>ë</w:t>
      </w:r>
      <w:r w:rsidRPr="002B24EB">
        <w:t xml:space="preserve"> licencuara p</w:t>
      </w:r>
      <w:r>
        <w:t>ë</w:t>
      </w:r>
      <w:r w:rsidRPr="002B24EB">
        <w:t>r luajtjen e lojërave t</w:t>
      </w:r>
      <w:r>
        <w:t>ë</w:t>
      </w:r>
      <w:r w:rsidRPr="002B24EB">
        <w:t xml:space="preserve"> fatit; kontrollet e ushtruara dhe rezultatet e tyre; sanksionet e vendosura p</w:t>
      </w:r>
      <w:r>
        <w:t>ë</w:t>
      </w:r>
      <w:r w:rsidRPr="002B24EB">
        <w:t>r s</w:t>
      </w:r>
      <w:r>
        <w:t xml:space="preserve">hkelje të dispozitave ligjore. </w:t>
      </w:r>
    </w:p>
    <w:p w:rsidR="006F79C5" w:rsidRPr="008E71A2" w:rsidRDefault="006F79C5" w:rsidP="006F79C5">
      <w:pPr>
        <w:pStyle w:val="Paragrafi"/>
        <w:rPr>
          <w:lang w:val="it-IT"/>
        </w:rPr>
      </w:pPr>
      <w:r w:rsidRPr="008E71A2">
        <w:rPr>
          <w:lang w:val="it-IT"/>
        </w:rPr>
        <w:t xml:space="preserve">4. NJMLF-ja harton rregulloren e saj, e cila miratohet nga ministri përgjegjës për ekonominë. </w:t>
      </w:r>
    </w:p>
    <w:p w:rsidR="006F79C5" w:rsidRPr="008E71A2" w:rsidRDefault="006F79C5" w:rsidP="006F79C5">
      <w:pPr>
        <w:pStyle w:val="Paragrafi"/>
        <w:rPr>
          <w:lang w:val="it-IT"/>
        </w:rPr>
      </w:pPr>
      <w:r w:rsidRPr="008E71A2">
        <w:rPr>
          <w:lang w:val="it-IT"/>
        </w:rPr>
        <w:t xml:space="preserve">5. NJMLF-ja është institucion, që financohet me burimet e veta. Kjo njësi financohet nga Buxheti i Shtetit, deri në çastin kur të ardhurat e saj të jenë të mjaftueshme, për të siguruar vetëfinancimin. </w:t>
      </w:r>
    </w:p>
    <w:p w:rsidR="006F79C5" w:rsidRPr="008E71A2" w:rsidRDefault="006F79C5" w:rsidP="006F79C5">
      <w:pPr>
        <w:pStyle w:val="Paragrafi"/>
        <w:rPr>
          <w:lang w:val="it-IT"/>
        </w:rPr>
      </w:pPr>
      <w:r w:rsidRPr="008E71A2">
        <w:rPr>
          <w:lang w:val="it-IT"/>
        </w:rPr>
        <w:t xml:space="preserve">6. Ministrisë së Ekonomisë, Tregtisë dhe Energjetikës, në buxhetin e miratuar për vitin 2008, t’i shtohet fondi prej 10 000 000 (dhjetë milionë) lekësh, për llogari të Njësisë së Mbikëqyrjes së Lojërave të Fatit, i cili të përballohet nga fondi rezervë i Këshillit të Ministrave. Ky fond përbëhet nga shpenzime koherente, në shumën 8 800 000 (tetë milionë e tetëqind mijë) lekë dhe shpenzime kapitale (investime), në shumën 1 200 000 (një milion e dyqind mijë) lekë. </w:t>
      </w:r>
    </w:p>
    <w:p w:rsidR="006F79C5" w:rsidRPr="008E71A2" w:rsidRDefault="006F79C5" w:rsidP="006F79C5">
      <w:pPr>
        <w:pStyle w:val="Paragrafi"/>
        <w:rPr>
          <w:lang w:val="it-IT"/>
        </w:rPr>
      </w:pPr>
      <w:r w:rsidRPr="008E71A2">
        <w:rPr>
          <w:lang w:val="it-IT"/>
        </w:rPr>
        <w:t xml:space="preserve">7. Marrëdhëniet e punës për punonjësit e Njësisë së Mbikëqyrjes së Lojërave të Fatit rregullohen me Kodin e Punës dhe me aktet e tjera nënligjore, të nxjerra në zbatim të tij. </w:t>
      </w:r>
    </w:p>
    <w:p w:rsidR="006F79C5" w:rsidRPr="008E71A2" w:rsidRDefault="006F79C5" w:rsidP="006F79C5">
      <w:pPr>
        <w:pStyle w:val="Paragrafi"/>
        <w:rPr>
          <w:lang w:val="it-IT"/>
        </w:rPr>
      </w:pPr>
      <w:r w:rsidRPr="008E71A2">
        <w:rPr>
          <w:lang w:val="it-IT"/>
        </w:rPr>
        <w:t xml:space="preserve">8. Ngarkohet Ministria e Ekonomisë, Tregtisë dhe Energjetikës dhe Ministria e Financave për zbatimin e këtij vendimi. </w:t>
      </w:r>
    </w:p>
    <w:p w:rsidR="006F79C5" w:rsidRPr="008E71A2" w:rsidRDefault="006F79C5" w:rsidP="006F79C5">
      <w:pPr>
        <w:pStyle w:val="Paragrafi"/>
        <w:rPr>
          <w:lang w:val="it-IT"/>
        </w:rPr>
      </w:pPr>
      <w:r w:rsidRPr="008E71A2">
        <w:rPr>
          <w:lang w:val="it-IT"/>
        </w:rPr>
        <w:t xml:space="preserve">Ky vendim hyn në fuqi pas botimit në Fletoren Zyrtare. </w:t>
      </w:r>
    </w:p>
    <w:p w:rsidR="006F79C5" w:rsidRPr="008E71A2" w:rsidRDefault="006F79C5" w:rsidP="006F79C5">
      <w:pPr>
        <w:pStyle w:val="Paragrafi"/>
        <w:rPr>
          <w:lang w:val="it-IT"/>
        </w:rPr>
      </w:pPr>
    </w:p>
    <w:p w:rsidR="006F79C5" w:rsidRPr="008E71A2" w:rsidRDefault="006F79C5" w:rsidP="006F79C5">
      <w:pPr>
        <w:pStyle w:val="Autoriteti"/>
        <w:keepNext w:val="0"/>
        <w:rPr>
          <w:lang w:val="it-IT"/>
        </w:rPr>
      </w:pPr>
      <w:r w:rsidRPr="008E71A2">
        <w:rPr>
          <w:lang w:val="it-IT"/>
        </w:rPr>
        <w:t>Kryeministri</w:t>
      </w:r>
    </w:p>
    <w:p w:rsidR="006F79C5" w:rsidRPr="008E71A2" w:rsidRDefault="006F79C5" w:rsidP="006F79C5">
      <w:pPr>
        <w:pStyle w:val="AutoritetiEmer"/>
        <w:rPr>
          <w:lang w:val="it-IT"/>
        </w:rPr>
      </w:pPr>
      <w:r w:rsidRPr="008E71A2">
        <w:rPr>
          <w:lang w:val="it-IT"/>
        </w:rPr>
        <w:t>Sali Berisha</w:t>
      </w:r>
    </w:p>
    <w:p w:rsidR="006F79C5" w:rsidRPr="008E71A2" w:rsidRDefault="006F79C5" w:rsidP="006F79C5">
      <w:pPr>
        <w:pStyle w:val="Paragrafi"/>
        <w:rPr>
          <w:lang w:val="it-IT"/>
        </w:rPr>
      </w:pPr>
    </w:p>
    <w:p w:rsidR="006F79C5" w:rsidRPr="008E71A2" w:rsidRDefault="006F79C5" w:rsidP="006F79C5">
      <w:pPr>
        <w:pStyle w:val="TitulliTitull"/>
        <w:keepNext w:val="0"/>
        <w:rPr>
          <w:lang w:val="it-IT"/>
        </w:rPr>
      </w:pPr>
      <w:r w:rsidRPr="008E71A2">
        <w:rPr>
          <w:lang w:val="it-IT"/>
        </w:rPr>
        <w:t>Struktura dhe Organika e Njësisë së Mbik</w:t>
      </w:r>
      <w:r>
        <w:rPr>
          <w:lang w:val="it-IT"/>
        </w:rPr>
        <w:t>ë</w:t>
      </w:r>
      <w:r w:rsidRPr="008E71A2">
        <w:rPr>
          <w:lang w:val="it-IT"/>
        </w:rPr>
        <w:t xml:space="preserve">qyrjes së Lojërave të Fatit </w:t>
      </w:r>
    </w:p>
    <w:p w:rsidR="006F79C5" w:rsidRPr="008E71A2" w:rsidRDefault="006F79C5" w:rsidP="006F79C5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2102"/>
      </w:tblGrid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jc w:val="center"/>
              <w:rPr>
                <w:b/>
              </w:rPr>
            </w:pPr>
            <w:r w:rsidRPr="00821D8D">
              <w:rPr>
                <w:b/>
              </w:rPr>
              <w:t>POZICIONI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jc w:val="center"/>
              <w:rPr>
                <w:b/>
              </w:rPr>
            </w:pPr>
            <w:r>
              <w:rPr>
                <w:b/>
              </w:rPr>
              <w:t>Numri i p</w:t>
            </w:r>
            <w:r w:rsidRPr="00821D8D">
              <w:rPr>
                <w:b/>
              </w:rPr>
              <w:t>unonjësve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Drejtor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Sekretar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Shofer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Sektori i m</w:t>
            </w:r>
            <w:r w:rsidRPr="002B24EB">
              <w:t>bik</w:t>
            </w:r>
            <w:r>
              <w:t>ë</w:t>
            </w:r>
            <w:r w:rsidRPr="002B24EB">
              <w:t>qyrjes p</w:t>
            </w:r>
            <w:r>
              <w:t>ër k</w:t>
            </w:r>
            <w:r w:rsidRPr="002B24EB">
              <w:t>ategorit</w:t>
            </w:r>
            <w:r>
              <w:t>ë e l</w:t>
            </w:r>
            <w:r w:rsidRPr="002B24EB">
              <w:t>oj</w:t>
            </w:r>
            <w:r>
              <w:t>ë</w:t>
            </w:r>
            <w:r w:rsidRPr="002B24EB">
              <w:t>r</w:t>
            </w:r>
            <w:r>
              <w:t xml:space="preserve">ave “Kazino”, </w:t>
            </w:r>
            <w:r>
              <w:br/>
              <w:t>“Hipodrome”, “Llotari k</w:t>
            </w:r>
            <w:r w:rsidRPr="002B24EB">
              <w:t>omb</w:t>
            </w:r>
            <w:r>
              <w:t>ëtare”, lojë</w:t>
            </w:r>
            <w:r w:rsidRPr="002B24EB">
              <w:t xml:space="preserve">rave “Aritmetike” </w:t>
            </w:r>
            <w:r w:rsidRPr="002B24EB">
              <w:br/>
              <w:t>dhe “Elektronike</w:t>
            </w:r>
            <w:r>
              <w:t>”</w:t>
            </w:r>
            <w:r w:rsidRPr="002B24EB">
              <w:t xml:space="preserve">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>-</w:t>
            </w:r>
            <w:r>
              <w:t xml:space="preserve"> </w:t>
            </w:r>
            <w:r w:rsidRPr="002B24EB">
              <w:t>P</w:t>
            </w:r>
            <w:r>
              <w:t>ë</w:t>
            </w:r>
            <w:r w:rsidRPr="002B24EB">
              <w:t>rgjegj</w:t>
            </w:r>
            <w:r>
              <w:t>ë</w:t>
            </w:r>
            <w:r w:rsidRPr="002B24EB">
              <w:t xml:space="preserve">s sektori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- Inspektor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3 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>Sektori i Mbik</w:t>
            </w:r>
            <w:r>
              <w:t>ë</w:t>
            </w:r>
            <w:r w:rsidRPr="002B24EB">
              <w:t>qyrjes p</w:t>
            </w:r>
            <w:r>
              <w:t>ër k</w:t>
            </w:r>
            <w:r w:rsidRPr="002B24EB">
              <w:t>ategorit</w:t>
            </w:r>
            <w:r>
              <w:t>ë e l</w:t>
            </w:r>
            <w:r w:rsidRPr="002B24EB">
              <w:t>oj</w:t>
            </w:r>
            <w:r>
              <w:t>ë</w:t>
            </w:r>
            <w:r w:rsidRPr="002B24EB">
              <w:t xml:space="preserve">rave </w:t>
            </w:r>
            <w:r>
              <w:t xml:space="preserve">“Baste </w:t>
            </w:r>
            <w:r>
              <w:br/>
              <w:t>s</w:t>
            </w:r>
            <w:r w:rsidRPr="002B24EB">
              <w:t>portive” dhe “Konkurs p</w:t>
            </w:r>
            <w:r>
              <w:t>ë</w:t>
            </w:r>
            <w:r w:rsidRPr="002B24EB">
              <w:t xml:space="preserve">r parashikimet sportive”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>-</w:t>
            </w:r>
            <w:r>
              <w:t xml:space="preserve"> </w:t>
            </w:r>
            <w:r w:rsidRPr="002B24EB">
              <w:t>P</w:t>
            </w:r>
            <w:r>
              <w:t>ë</w:t>
            </w:r>
            <w:r w:rsidRPr="002B24EB">
              <w:t>rgjegj</w:t>
            </w:r>
            <w:r>
              <w:t>ë</w:t>
            </w:r>
            <w:r w:rsidRPr="002B24EB">
              <w:t xml:space="preserve">s sektori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- Inspektor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3</w:t>
            </w:r>
          </w:p>
        </w:tc>
      </w:tr>
      <w:tr w:rsidR="006F79C5" w:rsidRPr="002B24EB">
        <w:trPr>
          <w:jc w:val="center"/>
        </w:trPr>
        <w:tc>
          <w:tcPr>
            <w:tcW w:w="5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TOTALI</w:t>
            </w:r>
            <w:r w:rsidRPr="002B24EB">
              <w:t xml:space="preserve"> I N</w:t>
            </w:r>
            <w:r>
              <w:t>Ë</w:t>
            </w:r>
            <w:r w:rsidRPr="002B24EB">
              <w:t>PUN</w:t>
            </w:r>
            <w:r>
              <w:t>Ë</w:t>
            </w:r>
            <w:r w:rsidRPr="002B24EB">
              <w:t xml:space="preserve">SVE </w:t>
            </w:r>
          </w:p>
        </w:tc>
        <w:tc>
          <w:tcPr>
            <w:tcW w:w="2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11 </w:t>
            </w:r>
          </w:p>
        </w:tc>
      </w:tr>
    </w:tbl>
    <w:p w:rsidR="006F79C5" w:rsidRDefault="006F79C5" w:rsidP="006F79C5">
      <w:pPr>
        <w:pStyle w:val="Paragrafi"/>
      </w:pPr>
    </w:p>
    <w:p w:rsidR="006F79C5" w:rsidRPr="002B24EB" w:rsidRDefault="006F79C5" w:rsidP="006F79C5">
      <w:pPr>
        <w:pStyle w:val="TitulliTitull"/>
        <w:keepNext w:val="0"/>
      </w:pPr>
      <w:r w:rsidRPr="002B24EB">
        <w:t>Struktura e</w:t>
      </w:r>
      <w:r>
        <w:t xml:space="preserve"> Pag</w:t>
      </w:r>
      <w:r w:rsidRPr="002B24EB">
        <w:t xml:space="preserve">ave </w:t>
      </w:r>
    </w:p>
    <w:p w:rsidR="006F79C5" w:rsidRPr="002B24EB" w:rsidRDefault="006F79C5" w:rsidP="006F79C5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7"/>
        <w:gridCol w:w="1031"/>
        <w:gridCol w:w="2519"/>
      </w:tblGrid>
      <w:tr w:rsidR="006F79C5" w:rsidRPr="00821D8D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jc w:val="center"/>
              <w:rPr>
                <w:b/>
              </w:rPr>
            </w:pPr>
            <w:r w:rsidRPr="00821D8D">
              <w:rPr>
                <w:b/>
              </w:rPr>
              <w:t>Funksioni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jc w:val="center"/>
              <w:rPr>
                <w:b/>
              </w:rPr>
            </w:pPr>
            <w:r w:rsidRPr="00821D8D">
              <w:rPr>
                <w:b/>
              </w:rPr>
              <w:t>Numri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jc w:val="center"/>
              <w:rPr>
                <w:b/>
              </w:rPr>
            </w:pPr>
            <w:r w:rsidRPr="00821D8D">
              <w:rPr>
                <w:b/>
              </w:rPr>
              <w:t>Kategoria e pagës</w:t>
            </w:r>
          </w:p>
        </w:tc>
      </w:tr>
      <w:tr w:rsidR="006F79C5" w:rsidRPr="002B24EB">
        <w:tc>
          <w:tcPr>
            <w:tcW w:w="57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Drejtor </w:t>
            </w:r>
          </w:p>
        </w:tc>
        <w:tc>
          <w:tcPr>
            <w:tcW w:w="10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  <w:tc>
          <w:tcPr>
            <w:tcW w:w="251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I</w:t>
            </w:r>
            <w:r w:rsidRPr="002B24EB">
              <w:t xml:space="preserve">I-b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Sekretar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IV-a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Shofer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B77F32" w:rsidRDefault="006F79C5" w:rsidP="006F79C5">
            <w:pPr>
              <w:pStyle w:val="Paragrafi"/>
              <w:ind w:firstLine="0"/>
              <w:rPr>
                <w:lang w:val="sq-AL"/>
              </w:rPr>
            </w:pPr>
            <w:r w:rsidRPr="00B77F32">
              <w:rPr>
                <w:lang w:val="sq-AL"/>
              </w:rPr>
              <w:lastRenderedPageBreak/>
              <w:t>Përgjegj</w:t>
            </w:r>
            <w:r>
              <w:rPr>
                <w:lang w:val="sq-AL"/>
              </w:rPr>
              <w:t>ë</w:t>
            </w:r>
            <w:r w:rsidRPr="00B77F32">
              <w:rPr>
                <w:lang w:val="sq-AL"/>
              </w:rPr>
              <w:t>s sektor</w:t>
            </w:r>
            <w:r>
              <w:rPr>
                <w:lang w:val="sq-AL"/>
              </w:rPr>
              <w:t>i/</w:t>
            </w:r>
            <w:r w:rsidRPr="00B77F32">
              <w:rPr>
                <w:lang w:val="sq-AL"/>
              </w:rPr>
              <w:t>Mbik</w:t>
            </w:r>
            <w:r>
              <w:rPr>
                <w:lang w:val="sq-AL"/>
              </w:rPr>
              <w:t>ë</w:t>
            </w:r>
            <w:r w:rsidRPr="00B77F32">
              <w:rPr>
                <w:lang w:val="sq-AL"/>
              </w:rPr>
              <w:t>qyrjes p</w:t>
            </w:r>
            <w:r>
              <w:rPr>
                <w:lang w:val="sq-AL"/>
              </w:rPr>
              <w:t>ër k</w:t>
            </w:r>
            <w:r w:rsidRPr="00B77F32">
              <w:rPr>
                <w:lang w:val="sq-AL"/>
              </w:rPr>
              <w:t>ategorit</w:t>
            </w:r>
            <w:r>
              <w:rPr>
                <w:lang w:val="sq-AL"/>
              </w:rPr>
              <w:t>ë e l</w:t>
            </w:r>
            <w:r w:rsidRPr="00B77F32">
              <w:rPr>
                <w:lang w:val="sq-AL"/>
              </w:rPr>
              <w:t>oj</w:t>
            </w:r>
            <w:r>
              <w:rPr>
                <w:lang w:val="sq-AL"/>
              </w:rPr>
              <w:t>ërave “Kazino”, “Hipodrome”, “Llotari k</w:t>
            </w:r>
            <w:r w:rsidRPr="00B77F32">
              <w:rPr>
                <w:lang w:val="sq-AL"/>
              </w:rPr>
              <w:t>omb</w:t>
            </w:r>
            <w:r>
              <w:rPr>
                <w:lang w:val="sq-AL"/>
              </w:rPr>
              <w:t>ëtare”, Lojë</w:t>
            </w:r>
            <w:r w:rsidRPr="00B77F32">
              <w:rPr>
                <w:lang w:val="sq-AL"/>
              </w:rPr>
              <w:t>rave “Aritmetike” dhe “Elektronike</w:t>
            </w:r>
            <w:r>
              <w:rPr>
                <w:lang w:val="sq-AL"/>
              </w:rPr>
              <w:t>”</w:t>
            </w:r>
            <w:r w:rsidRPr="00B77F32">
              <w:rPr>
                <w:lang w:val="sq-AL"/>
              </w:rPr>
              <w:t xml:space="preserve">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III-a/1</w:t>
            </w:r>
            <w:r w:rsidRPr="002B24EB">
              <w:t xml:space="preserve">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Inspektor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2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III</w:t>
            </w:r>
            <w:r w:rsidRPr="002B24EB">
              <w:t xml:space="preserve">-b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Inspektor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IV-a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B77F32" w:rsidRDefault="006F79C5" w:rsidP="006F79C5">
            <w:pPr>
              <w:pStyle w:val="Paragrafi"/>
              <w:ind w:firstLine="0"/>
              <w:rPr>
                <w:lang w:val="de-DE"/>
              </w:rPr>
            </w:pPr>
            <w:r w:rsidRPr="00B77F32">
              <w:rPr>
                <w:lang w:val="de-DE"/>
              </w:rPr>
              <w:t>Përgjegj</w:t>
            </w:r>
            <w:r>
              <w:rPr>
                <w:lang w:val="de-DE"/>
              </w:rPr>
              <w:t>ës sektori/Sektori i m</w:t>
            </w:r>
            <w:r w:rsidRPr="00B77F32">
              <w:rPr>
                <w:lang w:val="de-DE"/>
              </w:rPr>
              <w:t>bik</w:t>
            </w:r>
            <w:r>
              <w:rPr>
                <w:lang w:val="de-DE"/>
              </w:rPr>
              <w:t>ëqyrjes për k</w:t>
            </w:r>
            <w:r w:rsidRPr="00B77F32">
              <w:rPr>
                <w:lang w:val="de-DE"/>
              </w:rPr>
              <w:t>ategorit</w:t>
            </w:r>
            <w:r>
              <w:rPr>
                <w:lang w:val="de-DE"/>
              </w:rPr>
              <w:t>ë e l</w:t>
            </w:r>
            <w:r w:rsidRPr="00B77F32">
              <w:rPr>
                <w:lang w:val="de-DE"/>
              </w:rPr>
              <w:t>oj</w:t>
            </w:r>
            <w:r>
              <w:rPr>
                <w:lang w:val="de-DE"/>
              </w:rPr>
              <w:t>ë</w:t>
            </w:r>
            <w:r w:rsidRPr="00B77F32">
              <w:rPr>
                <w:lang w:val="de-DE"/>
              </w:rPr>
              <w:t xml:space="preserve">rave “Baste </w:t>
            </w:r>
            <w:r>
              <w:rPr>
                <w:lang w:val="de-DE"/>
              </w:rPr>
              <w:t>s</w:t>
            </w:r>
            <w:r w:rsidRPr="00B77F32">
              <w:rPr>
                <w:lang w:val="de-DE"/>
              </w:rPr>
              <w:t>portive” dhe “Konkurs p</w:t>
            </w:r>
            <w:r>
              <w:rPr>
                <w:lang w:val="de-DE"/>
              </w:rPr>
              <w:t>ë</w:t>
            </w:r>
            <w:r w:rsidRPr="00B77F32">
              <w:rPr>
                <w:lang w:val="de-DE"/>
              </w:rPr>
              <w:t xml:space="preserve">r parashikimet sportive”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III-a/</w:t>
            </w:r>
            <w:r w:rsidRPr="002B24EB">
              <w:t xml:space="preserve">l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Inspektor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2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III</w:t>
            </w:r>
            <w:r w:rsidRPr="002B24EB">
              <w:t xml:space="preserve">-b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Inspektor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 w:rsidRPr="002B24EB">
              <w:t xml:space="preserve">1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2B24EB" w:rsidRDefault="006F79C5" w:rsidP="006F79C5">
            <w:pPr>
              <w:pStyle w:val="Paragrafi"/>
              <w:ind w:firstLine="0"/>
            </w:pPr>
            <w:r>
              <w:t>I</w:t>
            </w:r>
            <w:r w:rsidRPr="002B24EB">
              <w:t xml:space="preserve">V-a </w:t>
            </w:r>
          </w:p>
        </w:tc>
      </w:tr>
      <w:tr w:rsidR="006F79C5" w:rsidRPr="002B24EB">
        <w:tc>
          <w:tcPr>
            <w:tcW w:w="57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rPr>
                <w:b/>
              </w:rPr>
            </w:pPr>
            <w:r w:rsidRPr="00821D8D">
              <w:rPr>
                <w:b/>
              </w:rPr>
              <w:t xml:space="preserve">TOTALI I NËPUNËSVE </w:t>
            </w:r>
          </w:p>
        </w:tc>
        <w:tc>
          <w:tcPr>
            <w:tcW w:w="1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rPr>
                <w:b/>
              </w:rPr>
            </w:pPr>
            <w:r w:rsidRPr="00821D8D">
              <w:rPr>
                <w:b/>
              </w:rPr>
              <w:t xml:space="preserve">11 </w:t>
            </w:r>
          </w:p>
        </w:tc>
        <w:tc>
          <w:tcPr>
            <w:tcW w:w="2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F79C5" w:rsidRPr="00821D8D" w:rsidRDefault="006F79C5" w:rsidP="006F79C5">
            <w:pPr>
              <w:pStyle w:val="Paragrafi"/>
              <w:ind w:firstLine="0"/>
              <w:rPr>
                <w:b/>
              </w:rPr>
            </w:pPr>
          </w:p>
        </w:tc>
      </w:tr>
    </w:tbl>
    <w:p w:rsidR="006F79C5" w:rsidRDefault="006F79C5" w:rsidP="006F79C5">
      <w:pPr>
        <w:pStyle w:val="Paragrafi"/>
      </w:pPr>
    </w:p>
    <w:sectPr w:rsidR="006F79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79C5"/>
    <w:rsid w:val="00155FB1"/>
    <w:rsid w:val="00316A73"/>
    <w:rsid w:val="006F79C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45A9C1-22BC-4795-9A76-694767B4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9C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6F79C5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F79C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