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F2F" w:rsidRPr="00B41116" w:rsidRDefault="00294F2F" w:rsidP="00294F2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1116">
        <w:rPr>
          <w:sz w:val="21"/>
          <w:szCs w:val="21"/>
        </w:rPr>
        <w:t>VENDIM</w:t>
      </w:r>
    </w:p>
    <w:p w:rsidR="00294F2F" w:rsidRPr="00B41116" w:rsidRDefault="00294F2F" w:rsidP="00294F2F">
      <w:pPr>
        <w:pStyle w:val="NumriData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Nr.468, datë 16.4.2008</w:t>
      </w:r>
    </w:p>
    <w:p w:rsidR="00294F2F" w:rsidRPr="003B1C2A" w:rsidRDefault="00294F2F" w:rsidP="00294F2F">
      <w:pPr>
        <w:pStyle w:val="Paragrafi"/>
        <w:rPr>
          <w:sz w:val="14"/>
          <w:szCs w:val="21"/>
          <w:lang w:val="sq-AL"/>
        </w:rPr>
      </w:pPr>
    </w:p>
    <w:p w:rsidR="00294F2F" w:rsidRPr="00B41116" w:rsidRDefault="00294F2F" w:rsidP="00294F2F">
      <w:pPr>
        <w:pStyle w:val="Titull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PËR MIRATIMIN E LISTËS PËRFUNDIMTARE TË PRONAVE, PYJE DHE KULLOTA, QË DO TË TRANSFEROHEN NË PRONËSI TË NJËSISË SË QEVERISJES VENDORE, KOMUNA ANA E MALIT, TË QARKUT TË SHKODRËS</w:t>
      </w:r>
    </w:p>
    <w:p w:rsidR="00294F2F" w:rsidRPr="003B1C2A" w:rsidRDefault="00294F2F" w:rsidP="00294F2F">
      <w:pPr>
        <w:pStyle w:val="Paragrafi"/>
        <w:rPr>
          <w:sz w:val="14"/>
          <w:szCs w:val="21"/>
          <w:lang w:val="sq-AL"/>
        </w:rPr>
      </w:pPr>
    </w:p>
    <w:p w:rsidR="00294F2F" w:rsidRPr="00B41116" w:rsidRDefault="00294F2F" w:rsidP="00294F2F">
      <w:pPr>
        <w:pStyle w:val="BazLigjPropozues"/>
      </w:pPr>
      <w:r w:rsidRPr="00B41116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294F2F" w:rsidRPr="003B1C2A" w:rsidRDefault="00294F2F" w:rsidP="00294F2F">
      <w:pPr>
        <w:pStyle w:val="Paragrafi"/>
        <w:rPr>
          <w:sz w:val="16"/>
          <w:szCs w:val="21"/>
          <w:lang w:val="sq-AL"/>
        </w:rPr>
      </w:pPr>
    </w:p>
    <w:p w:rsidR="00294F2F" w:rsidRPr="00B41116" w:rsidRDefault="00294F2F" w:rsidP="00294F2F">
      <w:pPr>
        <w:pStyle w:val="VENDOS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VENDOSI:</w:t>
      </w:r>
    </w:p>
    <w:p w:rsidR="00294F2F" w:rsidRPr="003B1C2A" w:rsidRDefault="00294F2F" w:rsidP="00294F2F">
      <w:pPr>
        <w:pStyle w:val="Paragrafi"/>
        <w:rPr>
          <w:sz w:val="16"/>
          <w:szCs w:val="21"/>
          <w:lang w:val="sq-AL"/>
        </w:rPr>
      </w:pPr>
    </w:p>
    <w:p w:rsidR="00294F2F" w:rsidRPr="00B41116" w:rsidRDefault="00294F2F" w:rsidP="00294F2F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Miratimin e listës përfundimtare të pronave të paluajtshme publike, pyje dhe ku</w:t>
      </w:r>
      <w:r>
        <w:rPr>
          <w:sz w:val="21"/>
          <w:szCs w:val="21"/>
          <w:lang w:val="sq-AL"/>
        </w:rPr>
        <w:t>llota, që janë në juridiksionin territorial dhe administrativ</w:t>
      </w:r>
      <w:r w:rsidRPr="00B41116">
        <w:rPr>
          <w:sz w:val="21"/>
          <w:szCs w:val="21"/>
          <w:lang w:val="sq-AL"/>
        </w:rPr>
        <w:t xml:space="preserve"> të njësisë së qeverisjes vendore, komuna Ana e Malit, të qarkut të Shkodrës, që do t’i transferohen në pronësi kësaj njësie.</w:t>
      </w:r>
    </w:p>
    <w:p w:rsidR="00294F2F" w:rsidRPr="00B41116" w:rsidRDefault="00294F2F" w:rsidP="00294F2F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2. Lista përfundimtare e pronave të paluajtshme, pyje dhe kullota, me 1 (një) fletë, që përfundon me numrin rendor 13 (trembëdhjetë), dhe lidhja 1 i bashkëlidhen këtij vendimi dhe janë pjesë përbërëse e tij. Nga ky vendim bëjnë përjashtim sipërfaqet e trajtuara sipas vendimit nr.338, datë 6.6.2007 të Këshillit të Ministrave.</w:t>
      </w:r>
    </w:p>
    <w:p w:rsidR="00294F2F" w:rsidRPr="00B41116" w:rsidRDefault="00294F2F" w:rsidP="00294F2F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Ana e Malit për zbatimin e këtij vendimi.</w:t>
      </w:r>
    </w:p>
    <w:p w:rsidR="00294F2F" w:rsidRPr="00B41116" w:rsidRDefault="00294F2F" w:rsidP="00294F2F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pas botimit në Fletoren Zyrtare.</w:t>
      </w:r>
    </w:p>
    <w:p w:rsidR="00294F2F" w:rsidRPr="003B1C2A" w:rsidRDefault="00294F2F" w:rsidP="00294F2F">
      <w:pPr>
        <w:pStyle w:val="Paragrafi"/>
        <w:rPr>
          <w:sz w:val="16"/>
          <w:szCs w:val="21"/>
          <w:lang w:val="sq-AL"/>
        </w:rPr>
      </w:pPr>
    </w:p>
    <w:p w:rsidR="00294F2F" w:rsidRPr="00B41116" w:rsidRDefault="00294F2F" w:rsidP="00294F2F">
      <w:pPr>
        <w:pStyle w:val="Autoriteti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KRYEMINISTRI</w:t>
      </w:r>
    </w:p>
    <w:p w:rsidR="00294F2F" w:rsidRPr="00B41116" w:rsidRDefault="00294F2F" w:rsidP="00294F2F">
      <w:pPr>
        <w:pStyle w:val="AutoritetiEmer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Sali  Berisha</w:t>
      </w:r>
    </w:p>
    <w:p w:rsidR="00294F2F" w:rsidRPr="00B41116" w:rsidRDefault="00294F2F" w:rsidP="00294F2F">
      <w:pPr>
        <w:pStyle w:val="Paragrafi"/>
        <w:ind w:firstLine="0"/>
        <w:rPr>
          <w:rFonts w:cs="Arial"/>
          <w:bCs/>
          <w:sz w:val="21"/>
          <w:szCs w:val="21"/>
          <w:lang w:val="it-IT"/>
        </w:rPr>
      </w:pPr>
    </w:p>
    <w:p w:rsidR="00294F2F" w:rsidRPr="00B41116" w:rsidRDefault="00294F2F" w:rsidP="00294F2F">
      <w:pPr>
        <w:pStyle w:val="Paragrafi"/>
        <w:ind w:firstLine="0"/>
        <w:rPr>
          <w:rFonts w:cs="Arial"/>
          <w:bCs/>
          <w:sz w:val="21"/>
          <w:szCs w:val="21"/>
          <w:lang w:val="it-IT"/>
        </w:rPr>
      </w:pPr>
    </w:p>
    <w:p w:rsidR="00294F2F" w:rsidRPr="00B41116" w:rsidRDefault="00294F2F" w:rsidP="00294F2F">
      <w:pPr>
        <w:pStyle w:val="Paragrafi"/>
        <w:ind w:firstLine="0"/>
        <w:rPr>
          <w:rFonts w:cs="Arial"/>
          <w:bCs/>
          <w:sz w:val="21"/>
          <w:szCs w:val="21"/>
          <w:lang w:val="it-IT"/>
        </w:rPr>
      </w:pPr>
      <w:r>
        <w:rPr>
          <w:rFonts w:cs="Arial"/>
          <w:bCs/>
          <w:sz w:val="21"/>
          <w:szCs w:val="21"/>
          <w:lang w:val="it-IT"/>
        </w:rPr>
        <w:t>Një</w:t>
      </w:r>
      <w:r w:rsidRPr="00B41116">
        <w:rPr>
          <w:rFonts w:cs="Arial"/>
          <w:bCs/>
          <w:sz w:val="21"/>
          <w:szCs w:val="21"/>
          <w:lang w:val="it-IT"/>
        </w:rPr>
        <w:t>sia e qeverisjes vendore: komuna  Ana e Malit</w:t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</w:r>
      <w:r w:rsidRPr="00B41116">
        <w:rPr>
          <w:rFonts w:cs="Arial"/>
          <w:bCs/>
          <w:sz w:val="21"/>
          <w:szCs w:val="21"/>
          <w:lang w:val="it-IT"/>
        </w:rPr>
        <w:tab/>
        <w:t>Lidhja Nr 1</w:t>
      </w:r>
    </w:p>
    <w:p w:rsidR="00294F2F" w:rsidRPr="00B41116" w:rsidRDefault="00294F2F" w:rsidP="00294F2F">
      <w:pPr>
        <w:pStyle w:val="Paragrafi"/>
        <w:ind w:firstLine="0"/>
        <w:rPr>
          <w:sz w:val="21"/>
          <w:szCs w:val="21"/>
          <w:lang w:val="it-IT"/>
        </w:rPr>
      </w:pPr>
    </w:p>
    <w:tbl>
      <w:tblPr>
        <w:tblW w:w="8500" w:type="dxa"/>
        <w:jc w:val="center"/>
        <w:tblLook w:val="0000" w:firstRow="0" w:lastRow="0" w:firstColumn="0" w:lastColumn="0" w:noHBand="0" w:noVBand="0"/>
      </w:tblPr>
      <w:tblGrid>
        <w:gridCol w:w="2940"/>
        <w:gridCol w:w="3120"/>
        <w:gridCol w:w="2440"/>
      </w:tblGrid>
      <w:tr w:rsidR="00294F2F" w:rsidRPr="00B41116">
        <w:trPr>
          <w:trHeight w:val="420"/>
          <w:jc w:val="center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4F2F" w:rsidRPr="00294F2F" w:rsidRDefault="00294F2F" w:rsidP="00294F2F">
            <w:pPr>
              <w:pStyle w:val="Tabele"/>
              <w:jc w:val="center"/>
              <w:rPr>
                <w:b/>
                <w:lang w:val="it-IT"/>
              </w:rPr>
            </w:pPr>
            <w:r w:rsidRPr="00294F2F">
              <w:rPr>
                <w:b/>
                <w:lang w:val="it-IT"/>
              </w:rPr>
              <w:t>Numrat rendorë të pronave në listën e inventarit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4F2F" w:rsidRPr="00294F2F" w:rsidRDefault="00294F2F" w:rsidP="00294F2F">
            <w:pPr>
              <w:pStyle w:val="Tabele"/>
              <w:jc w:val="center"/>
              <w:rPr>
                <w:b/>
                <w:lang w:val="it-IT"/>
              </w:rPr>
            </w:pPr>
            <w:r w:rsidRPr="00294F2F">
              <w:rPr>
                <w:b/>
                <w:lang w:val="it-IT"/>
              </w:rPr>
              <w:t>Fusha e përdorimit të pronës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4F2F" w:rsidRPr="00294F2F" w:rsidRDefault="00294F2F" w:rsidP="00294F2F">
            <w:pPr>
              <w:pStyle w:val="Tabele"/>
              <w:jc w:val="center"/>
              <w:rPr>
                <w:b/>
              </w:rPr>
            </w:pPr>
            <w:r w:rsidRPr="00294F2F">
              <w:rPr>
                <w:b/>
              </w:rPr>
              <w:t>Lloji i transferimit</w:t>
            </w:r>
          </w:p>
        </w:tc>
      </w:tr>
      <w:tr w:rsidR="00294F2F" w:rsidRPr="00B41116">
        <w:trPr>
          <w:trHeight w:val="255"/>
          <w:jc w:val="center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F2F" w:rsidRPr="00B41116" w:rsidRDefault="00294F2F" w:rsidP="00294F2F">
            <w:pPr>
              <w:pStyle w:val="Tabele"/>
            </w:pPr>
            <w:r w:rsidRPr="00B41116">
              <w:t>3520-3528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F2F" w:rsidRPr="00B41116" w:rsidRDefault="00294F2F" w:rsidP="00294F2F">
            <w:pPr>
              <w:pStyle w:val="Tabele"/>
            </w:pPr>
            <w:r w:rsidRPr="00B41116">
              <w:t>Pyll  mbrojtës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F2F" w:rsidRPr="00B41116" w:rsidRDefault="00294F2F" w:rsidP="00294F2F">
            <w:pPr>
              <w:pStyle w:val="Tabele"/>
            </w:pPr>
            <w:r w:rsidRPr="00B41116">
              <w:t>Në pronësi</w:t>
            </w:r>
          </w:p>
        </w:tc>
      </w:tr>
      <w:tr w:rsidR="00294F2F" w:rsidRPr="00B41116">
        <w:trPr>
          <w:trHeight w:val="255"/>
          <w:jc w:val="center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F2F" w:rsidRPr="00B41116" w:rsidRDefault="00294F2F" w:rsidP="00294F2F">
            <w:pPr>
              <w:pStyle w:val="Tabele"/>
            </w:pPr>
            <w:r w:rsidRPr="00B41116">
              <w:t>3064--3097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F2F" w:rsidRPr="00B41116" w:rsidRDefault="00294F2F" w:rsidP="00294F2F">
            <w:pPr>
              <w:pStyle w:val="Tabele"/>
            </w:pPr>
            <w:r w:rsidRPr="00B41116">
              <w:t>Kullotë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F2F" w:rsidRPr="00B41116" w:rsidRDefault="00294F2F" w:rsidP="00294F2F">
            <w:pPr>
              <w:pStyle w:val="Tabele"/>
            </w:pPr>
            <w:r w:rsidRPr="00B41116">
              <w:t>Në pronësi</w:t>
            </w:r>
          </w:p>
        </w:tc>
      </w:tr>
    </w:tbl>
    <w:p w:rsidR="00294F2F" w:rsidRPr="00B41116" w:rsidRDefault="00294F2F" w:rsidP="00294F2F">
      <w:pPr>
        <w:pStyle w:val="Paragrafi"/>
        <w:ind w:firstLine="0"/>
      </w:pPr>
    </w:p>
    <w:sectPr w:rsidR="00294F2F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4F2F"/>
    <w:rsid w:val="000178C2"/>
    <w:rsid w:val="000A780A"/>
    <w:rsid w:val="00143799"/>
    <w:rsid w:val="00211EE2"/>
    <w:rsid w:val="00215567"/>
    <w:rsid w:val="00294F2F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D4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7D6004-CEF9-43A5-9B57-597F95665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F2F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300F6E"/>
  </w:style>
  <w:style w:type="paragraph" w:customStyle="1" w:styleId="Char">
    <w:name w:val=" Char"/>
    <w:basedOn w:val="Normal"/>
    <w:rsid w:val="00300F6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00F6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300F6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00F6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00F6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00F6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294F2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94F2F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94F2F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94F2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94F2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