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57" w:rsidRDefault="00631957"/>
    <w:p w:rsidR="002034FF" w:rsidRPr="002034FF" w:rsidRDefault="002034FF" w:rsidP="002034F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2034FF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2034FF" w:rsidRPr="002034FF" w:rsidRDefault="002034FF" w:rsidP="002034F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2034FF">
        <w:rPr>
          <w:rFonts w:ascii="CG Times" w:eastAsia="MS Mincho" w:hAnsi="CG Times" w:cs="CG Times"/>
          <w:b/>
          <w:bCs/>
          <w:lang w:val="sq-AL"/>
        </w:rPr>
        <w:t xml:space="preserve">Nr.488, datë 23.4.2008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034FF" w:rsidRPr="002034FF" w:rsidRDefault="002034FF" w:rsidP="002034F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2034FF">
        <w:rPr>
          <w:rFonts w:ascii="CG Times" w:eastAsia="MS Mincho" w:hAnsi="CG Times" w:cs="CG Times"/>
          <w:b/>
          <w:bCs/>
          <w:caps/>
          <w:lang w:val="sq-AL"/>
        </w:rPr>
        <w:t xml:space="preserve">PëR KALIMIN Në PëRGJEGJëSI ADMINISTRIMI Të MINISTRISë së DREJTëSISë Së PRONëS Së PALUAJTSHME, NR.663, TRUALL, ISH-REPARTI USHTARAK I ARTILERISë, NR.6550, Në PARANGUA, BERAT, SI DHE PëR NJë NDRYSHIM Në VENDIMIN NR.515, DATë 18.7.2003 Të KëSHILLIT Të MINISTRAVE “PER MIRATIMIN E LISTëS Së INVENTARIT Të PRONAVE Të PALUAJTSHME, SHTETËRORE, TË CILAT JANë Në PëRGJEGJëSI ADMINISTRIMI Të MINISTRISë Së MBROJTJES”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2034FF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neneve 13 e 15 të ligjit nr.8743, datë 22.2.2001 “Për pronat e paluajtshme të shtetit”, të ndryshuar, me propozimin e Ministrit të Drejtësisë , Këshilli i Ministrave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034FF" w:rsidRPr="002034FF" w:rsidRDefault="002034FF" w:rsidP="002034F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2034FF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034FF">
        <w:rPr>
          <w:rFonts w:ascii="CG Times" w:eastAsia="MS Mincho" w:hAnsi="CG Times" w:cs="CG Times"/>
          <w:lang w:val="sq-AL"/>
        </w:rPr>
        <w:t>1. Kalimin në përgjegjësi administrimi të Ministrisë së Drejtësisë së pronës të paluajtshme, nr.663, truall, zona kadastrale 8505, K-34-112- (223-b), ish-reparti ushtarak i artilerisë, nr.6550, në Parangua Berat, me sipërfaqe 28 900 (njëzet e tetë mije e nëntëqind) m</w:t>
      </w:r>
      <w:r w:rsidRPr="002034FF">
        <w:rPr>
          <w:rFonts w:ascii="CG Times" w:eastAsia="MS Mincho" w:hAnsi="CG Times" w:cs="CG Times"/>
          <w:vertAlign w:val="superscript"/>
          <w:lang w:val="sq-AL"/>
        </w:rPr>
        <w:t>2</w:t>
      </w:r>
      <w:r w:rsidRPr="002034FF">
        <w:rPr>
          <w:rFonts w:ascii="CG Times" w:eastAsia="MS Mincho" w:hAnsi="CG Times" w:cs="CG Times"/>
          <w:lang w:val="sq-AL"/>
        </w:rPr>
        <w:t xml:space="preserve">, për ndërtimin e mjediseve të paraburgimit, në qarkun e Beratit.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034FF">
        <w:rPr>
          <w:rFonts w:ascii="CG Times" w:eastAsia="MS Mincho" w:hAnsi="CG Times" w:cs="CG Times"/>
          <w:lang w:val="sq-AL"/>
        </w:rPr>
        <w:t xml:space="preserve">2. Kjo pronë, me të gjitha elementet përbërëse të saj, të hiqet nga lista e inventarit të pronave shtetërore, e cila i bashkëlidhet vendimit nr.515, datë 18.7.2003 të Këshillit të Ministrave.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034FF">
        <w:rPr>
          <w:rFonts w:ascii="CG Times" w:eastAsia="MS Mincho" w:hAnsi="CG Times" w:cs="CG Times"/>
          <w:lang w:val="sq-AL"/>
        </w:rPr>
        <w:t xml:space="preserve">3. Ngarkohen Ministri i Drejtësisë, Ministri i Mbrojtjes, kryeregjistruesi i Pasurive të Paluajtshme të Republikës së Shqipërisë dhe Agjencia e Inventarizimit dhe Transferimit të Pronave Publike për zbatimin e këtij vendimi. 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034FF">
        <w:rPr>
          <w:rFonts w:ascii="CG Times" w:eastAsia="MS Mincho" w:hAnsi="CG Times" w:cs="CG Times"/>
          <w:lang w:val="sq-AL"/>
        </w:rPr>
        <w:t>Ky vendim hyn në fuqi menjëherë.</w:t>
      </w:r>
    </w:p>
    <w:p w:rsidR="002034FF" w:rsidRPr="002034FF" w:rsidRDefault="002034FF" w:rsidP="002034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2034FF">
        <w:rPr>
          <w:rFonts w:ascii="CG Times" w:eastAsia="MS Mincho" w:hAnsi="CG Times" w:cs="CG Times"/>
          <w:lang w:val="sq-AL"/>
        </w:rPr>
        <w:t> </w:t>
      </w:r>
    </w:p>
    <w:p w:rsidR="002034FF" w:rsidRPr="002034FF" w:rsidRDefault="002034FF" w:rsidP="002034F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2034FF">
        <w:rPr>
          <w:rFonts w:ascii="CG Times" w:eastAsia="MS Mincho" w:hAnsi="CG Times" w:cs="CG Times"/>
          <w:caps/>
          <w:lang w:val="sq-AL"/>
        </w:rPr>
        <w:t>KRYEMINISTRI</w:t>
      </w:r>
    </w:p>
    <w:p w:rsidR="002034FF" w:rsidRPr="002034FF" w:rsidRDefault="002034FF" w:rsidP="002034FF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2034FF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2034FF" w:rsidRPr="002034FF" w:rsidRDefault="002034FF" w:rsidP="002034FF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sq-AL"/>
        </w:rPr>
      </w:pPr>
    </w:p>
    <w:p w:rsidR="00631957" w:rsidRDefault="00631957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>
      <w:r w:rsidRPr="002034FF">
        <w:rPr>
          <w:rFonts w:ascii="Calibri" w:eastAsia="Times New Roman" w:hAnsi="Calibri" w:cs="Times New Roman"/>
          <w:noProof/>
        </w:rPr>
        <w:lastRenderedPageBreak/>
        <w:drawing>
          <wp:inline distT="0" distB="0" distL="0" distR="0" wp14:anchorId="42D374E5" wp14:editId="45385553">
            <wp:extent cx="5486400" cy="5029200"/>
            <wp:effectExtent l="19050" t="0" r="0" b="0"/>
            <wp:docPr id="2" name="Picture 3" descr="Foto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-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/>
    <w:p w:rsidR="002034FF" w:rsidRDefault="002034FF">
      <w:bookmarkStart w:id="0" w:name="_GoBack"/>
      <w:bookmarkEnd w:id="0"/>
    </w:p>
    <w:p w:rsidR="002034FF" w:rsidRDefault="002034FF">
      <w:r w:rsidRPr="002034FF">
        <w:rPr>
          <w:rFonts w:ascii="Calibri" w:eastAsia="Times New Roman" w:hAnsi="Calibri" w:cs="Times New Roman"/>
          <w:noProof/>
        </w:rPr>
        <w:lastRenderedPageBreak/>
        <w:drawing>
          <wp:inline distT="0" distB="0" distL="0" distR="0" wp14:anchorId="00804D01" wp14:editId="5516DE9A">
            <wp:extent cx="4914900" cy="79883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98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3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1C2483"/>
    <w:rsid w:val="002034FF"/>
    <w:rsid w:val="00631957"/>
    <w:rsid w:val="006327C9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2018-12-12T08:51:00Z</cp:lastPrinted>
  <dcterms:created xsi:type="dcterms:W3CDTF">2018-12-12T08:52:00Z</dcterms:created>
  <dcterms:modified xsi:type="dcterms:W3CDTF">2018-12-12T08:52:00Z</dcterms:modified>
</cp:coreProperties>
</file>