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CF9" w:rsidRPr="00F0381A" w:rsidRDefault="00383CF9" w:rsidP="00383CF9">
      <w:pPr>
        <w:pStyle w:val="Akti"/>
        <w:rPr>
          <w:lang w:val="it-IT"/>
        </w:rPr>
      </w:pPr>
      <w:bookmarkStart w:id="0" w:name="_GoBack"/>
      <w:bookmarkEnd w:id="0"/>
      <w:r w:rsidRPr="00F0381A">
        <w:rPr>
          <w:lang w:val="it-IT"/>
        </w:rPr>
        <w:t>VENDIM</w:t>
      </w:r>
    </w:p>
    <w:p w:rsidR="00383CF9" w:rsidRPr="00F0381A" w:rsidRDefault="00383CF9" w:rsidP="00383CF9">
      <w:pPr>
        <w:pStyle w:val="NumriData"/>
        <w:rPr>
          <w:lang w:val="it-IT"/>
        </w:rPr>
      </w:pPr>
      <w:r>
        <w:rPr>
          <w:lang w:val="it-IT"/>
        </w:rPr>
        <w:t>Nr.517, datë 23.4</w:t>
      </w:r>
      <w:r w:rsidRPr="00F0381A">
        <w:rPr>
          <w:lang w:val="it-IT"/>
        </w:rPr>
        <w:t>.2008</w:t>
      </w:r>
    </w:p>
    <w:p w:rsidR="00383CF9" w:rsidRPr="006C7746" w:rsidRDefault="00383CF9" w:rsidP="00383CF9">
      <w:pPr>
        <w:pStyle w:val="Paragrafi"/>
        <w:rPr>
          <w:lang w:val="it-IT"/>
        </w:rPr>
      </w:pPr>
    </w:p>
    <w:p w:rsidR="00383CF9" w:rsidRPr="00F0381A" w:rsidRDefault="00383CF9" w:rsidP="00383CF9">
      <w:pPr>
        <w:pStyle w:val="Titulli"/>
        <w:rPr>
          <w:lang w:val="it-IT"/>
        </w:rPr>
      </w:pPr>
      <w:r w:rsidRPr="00F0381A">
        <w:rPr>
          <w:lang w:val="it-IT"/>
        </w:rPr>
        <w:t>PËR MIRATIMIN E LISTËS PËRFUNDIMTARE TË PRONAVE, PYJE DHE KULLOTA, QË DO TË TRANSFEROHEN NË PRONËSI TË NJËSISË SË QEVERISJES VENDORE, KOMUNA KAÇINAR, TË QARKUT TË LEZHËS</w:t>
      </w:r>
    </w:p>
    <w:p w:rsidR="00383CF9" w:rsidRPr="006C7746" w:rsidRDefault="00383CF9" w:rsidP="00383CF9">
      <w:pPr>
        <w:pStyle w:val="Paragrafi"/>
        <w:rPr>
          <w:lang w:val="it-IT"/>
        </w:rPr>
      </w:pPr>
    </w:p>
    <w:p w:rsidR="00383CF9" w:rsidRPr="00F0381A" w:rsidRDefault="00383CF9" w:rsidP="00383CF9">
      <w:pPr>
        <w:pStyle w:val="BazLigjPropozues"/>
        <w:rPr>
          <w:lang w:val="it-IT"/>
        </w:rPr>
      </w:pPr>
      <w:r w:rsidRPr="00F0381A">
        <w:rPr>
          <w:lang w:val="it-IT"/>
        </w:rPr>
        <w:t>Në mbështetje të nenit 100 të K</w:t>
      </w:r>
      <w:r>
        <w:rPr>
          <w:lang w:val="it-IT"/>
        </w:rPr>
        <w:t>ushtetutës, të neneve 2, 3 e 17</w:t>
      </w:r>
      <w:r w:rsidRPr="00F0381A">
        <w:rPr>
          <w:lang w:val="it-IT"/>
        </w:rPr>
        <w:t xml:space="preserve"> të</w:t>
      </w:r>
      <w:r>
        <w:rPr>
          <w:lang w:val="it-IT"/>
        </w:rPr>
        <w:t xml:space="preserve"> ligjit nr.8744, datë 22.2.2001</w:t>
      </w:r>
      <w:r w:rsidRPr="00F0381A">
        <w:rPr>
          <w:lang w:val="it-IT"/>
        </w:rPr>
        <w:t xml:space="preserve"> “Për transferimin e pronave të paluajtshme publike të shtetit në njësitë e qeverisjes vendore”</w:t>
      </w:r>
      <w:r>
        <w:rPr>
          <w:lang w:val="it-IT"/>
        </w:rPr>
        <w:t>, të ndryshuar, dhe të nenit 23</w:t>
      </w:r>
      <w:r w:rsidRPr="00F0381A">
        <w:rPr>
          <w:lang w:val="it-IT"/>
        </w:rPr>
        <w:t xml:space="preserve"> t</w:t>
      </w:r>
      <w:r>
        <w:rPr>
          <w:lang w:val="it-IT"/>
        </w:rPr>
        <w:t>ë ligjit nr.9385, datë 4.5.2005</w:t>
      </w:r>
      <w:r w:rsidRPr="00F0381A">
        <w:rPr>
          <w:lang w:val="it-IT"/>
        </w:rPr>
        <w:t xml:space="preserve"> “Për pyjet dhe shërbimin pyjor”, të ndryshuar, me propozimin e Ministrit të Mjedisit, Pyjeve dhe Administrimit të Ujërave dhe të Ministrit të  Brendshëm, Këshilli i Ministrave</w:t>
      </w:r>
    </w:p>
    <w:p w:rsidR="00383CF9" w:rsidRPr="00572406" w:rsidRDefault="00383CF9" w:rsidP="00383CF9">
      <w:pPr>
        <w:pStyle w:val="Paragrafi"/>
        <w:rPr>
          <w:lang w:val="it-IT"/>
        </w:rPr>
      </w:pPr>
    </w:p>
    <w:p w:rsidR="00383CF9" w:rsidRPr="00F0381A" w:rsidRDefault="00383CF9" w:rsidP="00383CF9">
      <w:pPr>
        <w:pStyle w:val="VENDOSI"/>
        <w:rPr>
          <w:lang w:val="it-IT"/>
        </w:rPr>
      </w:pPr>
      <w:r w:rsidRPr="00F0381A">
        <w:rPr>
          <w:lang w:val="it-IT"/>
        </w:rPr>
        <w:t>VENDOSI:</w:t>
      </w:r>
    </w:p>
    <w:p w:rsidR="00383CF9" w:rsidRPr="00572406" w:rsidRDefault="00383CF9" w:rsidP="00383CF9">
      <w:pPr>
        <w:pStyle w:val="Paragrafi"/>
        <w:rPr>
          <w:lang w:val="it-IT"/>
        </w:rPr>
      </w:pPr>
    </w:p>
    <w:p w:rsidR="00383CF9" w:rsidRPr="00572406" w:rsidRDefault="00383CF9" w:rsidP="00383CF9">
      <w:pPr>
        <w:pStyle w:val="Paragrafi"/>
        <w:rPr>
          <w:lang w:val="it-IT"/>
        </w:rPr>
      </w:pPr>
      <w:r w:rsidRPr="00572406">
        <w:rPr>
          <w:lang w:val="it-IT"/>
        </w:rPr>
        <w:t>1. Miratimin e listës përfundimtare të pronave të paluajtshme publike, pyje dhe kullota, që janë në juridiksionin, territorial dhe administrativ, të njësisë së qeverisjes vendore, komuna Kaçinar, të qarkut të Lezhës, që do t’i transferohen në pronësi kësaj njësie.</w:t>
      </w:r>
    </w:p>
    <w:p w:rsidR="00383CF9" w:rsidRPr="00572406" w:rsidRDefault="00383CF9" w:rsidP="00383CF9">
      <w:pPr>
        <w:pStyle w:val="Paragrafi"/>
        <w:rPr>
          <w:lang w:val="it-IT"/>
        </w:rPr>
      </w:pPr>
      <w:r w:rsidRPr="00572406">
        <w:rPr>
          <w:lang w:val="it-IT"/>
        </w:rPr>
        <w:t>2. Lista përfundimtare e pronave të paluajtshme, pyje dhe kullota, me 6 (gjashtë) fletë, që përfundon me numrin rendor 276 (dyqind e shtatëdhjetë e gjashtë), dhe lidhja 1 i bashkëlidhen këtij vendimi dhe janë pjesë përbërëse e tij.</w:t>
      </w:r>
    </w:p>
    <w:p w:rsidR="00383CF9" w:rsidRPr="00572406" w:rsidRDefault="00383CF9" w:rsidP="00383CF9">
      <w:pPr>
        <w:pStyle w:val="Paragrafi"/>
        <w:rPr>
          <w:lang w:val="it-IT"/>
        </w:rPr>
      </w:pPr>
      <w:r w:rsidRPr="00572406">
        <w:rPr>
          <w:lang w:val="it-IT"/>
        </w:rPr>
        <w:t>3. Ngarkohen Ministria e Brendshme, Ministria e Mjedisit, Pyjeve dhe Administrimit të Ujërave, kryeregjistruesi i Pasurive të Paluajtshme të Republikës së Shqipërisë dhe komuna Kaçinar për zbatimin e këtij vendimi.</w:t>
      </w:r>
    </w:p>
    <w:p w:rsidR="00383CF9" w:rsidRPr="00572406" w:rsidRDefault="00383CF9" w:rsidP="00383CF9">
      <w:pPr>
        <w:pStyle w:val="Paragrafi"/>
        <w:rPr>
          <w:lang w:val="it-IT"/>
        </w:rPr>
      </w:pPr>
      <w:r w:rsidRPr="00572406">
        <w:rPr>
          <w:lang w:val="it-IT"/>
        </w:rPr>
        <w:t>Ky vendim hyn në fuqi pas botimit në Fletoren Zyrtare.</w:t>
      </w:r>
    </w:p>
    <w:p w:rsidR="00383CF9" w:rsidRPr="00572406" w:rsidRDefault="00383CF9" w:rsidP="00383CF9">
      <w:pPr>
        <w:pStyle w:val="Paragrafi"/>
        <w:rPr>
          <w:lang w:val="it-IT"/>
        </w:rPr>
      </w:pPr>
    </w:p>
    <w:p w:rsidR="00383CF9" w:rsidRPr="001F0C33" w:rsidRDefault="00383CF9" w:rsidP="00383CF9">
      <w:pPr>
        <w:pStyle w:val="Autoriteti"/>
        <w:rPr>
          <w:lang w:val="it-IT"/>
        </w:rPr>
      </w:pPr>
      <w:r w:rsidRPr="001F0C33">
        <w:rPr>
          <w:lang w:val="it-IT"/>
        </w:rPr>
        <w:t>KRYEMINISTRI</w:t>
      </w:r>
    </w:p>
    <w:p w:rsidR="00383CF9" w:rsidRPr="001F0C33" w:rsidRDefault="00383CF9" w:rsidP="00383CF9">
      <w:pPr>
        <w:pStyle w:val="AutoritetiEmer"/>
        <w:rPr>
          <w:lang w:val="it-IT"/>
        </w:rPr>
      </w:pPr>
      <w:r w:rsidRPr="001F0C33">
        <w:rPr>
          <w:lang w:val="it-IT"/>
        </w:rPr>
        <w:t>Sali  Berisha</w:t>
      </w:r>
    </w:p>
    <w:p w:rsidR="00383CF9" w:rsidRDefault="00383CF9" w:rsidP="00383CF9">
      <w:pPr>
        <w:pStyle w:val="Paragrafi"/>
        <w:rPr>
          <w:lang w:val="it-IT"/>
        </w:rPr>
      </w:pPr>
    </w:p>
    <w:p w:rsidR="00383CF9" w:rsidRDefault="00383CF9" w:rsidP="00383CF9">
      <w:pPr>
        <w:rPr>
          <w:rFonts w:ascii="Arial" w:hAnsi="Arial" w:cs="Arial"/>
        </w:rPr>
        <w:sectPr w:rsidR="00383CF9" w:rsidSect="00383CF9">
          <w:pgSz w:w="12240" w:h="15840"/>
          <w:pgMar w:top="1418" w:right="1418" w:bottom="1418" w:left="1418" w:header="1304" w:footer="1134" w:gutter="0"/>
          <w:cols w:space="720"/>
        </w:sectPr>
      </w:pPr>
    </w:p>
    <w:tbl>
      <w:tblPr>
        <w:tblW w:w="13700" w:type="dxa"/>
        <w:jc w:val="center"/>
        <w:tblLook w:val="0000" w:firstRow="0" w:lastRow="0" w:firstColumn="0" w:lastColumn="0" w:noHBand="0" w:noVBand="0"/>
      </w:tblPr>
      <w:tblGrid>
        <w:gridCol w:w="758"/>
        <w:gridCol w:w="997"/>
        <w:gridCol w:w="1836"/>
        <w:gridCol w:w="1896"/>
        <w:gridCol w:w="813"/>
        <w:gridCol w:w="1423"/>
        <w:gridCol w:w="786"/>
        <w:gridCol w:w="1153"/>
        <w:gridCol w:w="1294"/>
        <w:gridCol w:w="1674"/>
        <w:gridCol w:w="1070"/>
      </w:tblGrid>
      <w:tr w:rsidR="00383CF9" w:rsidRPr="00383CF9">
        <w:trPr>
          <w:trHeight w:val="300"/>
          <w:jc w:val="center"/>
        </w:trPr>
        <w:tc>
          <w:tcPr>
            <w:tcW w:w="758" w:type="dxa"/>
            <w:tcBorders>
              <w:top w:val="nil"/>
              <w:left w:val="nil"/>
              <w:bottom w:val="nil"/>
              <w:right w:val="nil"/>
            </w:tcBorders>
            <w:shd w:val="clear" w:color="auto" w:fill="auto"/>
            <w:noWrap/>
            <w:vAlign w:val="bottom"/>
          </w:tcPr>
          <w:p w:rsidR="00383CF9" w:rsidRPr="00383CF9" w:rsidRDefault="00383CF9" w:rsidP="00383CF9">
            <w:pPr>
              <w:pStyle w:val="Tabele"/>
              <w:rPr>
                <w:sz w:val="16"/>
              </w:rPr>
            </w:pPr>
          </w:p>
        </w:tc>
        <w:tc>
          <w:tcPr>
            <w:tcW w:w="997" w:type="dxa"/>
            <w:tcBorders>
              <w:top w:val="nil"/>
              <w:left w:val="nil"/>
              <w:bottom w:val="nil"/>
              <w:right w:val="nil"/>
            </w:tcBorders>
            <w:shd w:val="clear" w:color="auto" w:fill="auto"/>
            <w:noWrap/>
            <w:vAlign w:val="bottom"/>
          </w:tcPr>
          <w:p w:rsidR="00383CF9" w:rsidRPr="00383CF9" w:rsidRDefault="00383CF9" w:rsidP="00383CF9">
            <w:pPr>
              <w:pStyle w:val="Tabele"/>
              <w:rPr>
                <w:sz w:val="16"/>
              </w:rPr>
            </w:pPr>
          </w:p>
        </w:tc>
        <w:tc>
          <w:tcPr>
            <w:tcW w:w="10875" w:type="dxa"/>
            <w:gridSpan w:val="8"/>
            <w:tcBorders>
              <w:top w:val="nil"/>
              <w:left w:val="nil"/>
              <w:bottom w:val="nil"/>
              <w:right w:val="nil"/>
            </w:tcBorders>
            <w:shd w:val="clear" w:color="auto" w:fill="auto"/>
            <w:noWrap/>
            <w:vAlign w:val="bottom"/>
          </w:tcPr>
          <w:p w:rsidR="00383CF9" w:rsidRPr="00383CF9" w:rsidRDefault="00383CF9" w:rsidP="00383CF9">
            <w:pPr>
              <w:pStyle w:val="Tabele"/>
              <w:rPr>
                <w:sz w:val="16"/>
                <w:lang w:val="it-IT"/>
              </w:rPr>
            </w:pPr>
            <w:r w:rsidRPr="00383CF9">
              <w:rPr>
                <w:sz w:val="16"/>
                <w:lang w:val="it-IT"/>
              </w:rPr>
              <w:t>FORMULAR PËR TRANSFERIMIN E PRONAVE  TË PALUAJTSHME SHTETËRORE</w:t>
            </w:r>
          </w:p>
        </w:tc>
        <w:tc>
          <w:tcPr>
            <w:tcW w:w="1070" w:type="dxa"/>
            <w:tcBorders>
              <w:top w:val="nil"/>
              <w:left w:val="nil"/>
              <w:bottom w:val="nil"/>
              <w:right w:val="nil"/>
            </w:tcBorders>
            <w:shd w:val="clear" w:color="auto" w:fill="auto"/>
            <w:noWrap/>
            <w:vAlign w:val="bottom"/>
          </w:tcPr>
          <w:p w:rsidR="00383CF9" w:rsidRPr="00383CF9" w:rsidRDefault="00383CF9" w:rsidP="00383CF9">
            <w:pPr>
              <w:pStyle w:val="Tabele"/>
              <w:rPr>
                <w:sz w:val="16"/>
                <w:lang w:val="it-IT"/>
              </w:rPr>
            </w:pPr>
          </w:p>
        </w:tc>
      </w:tr>
      <w:tr w:rsidR="00383CF9" w:rsidRPr="00383CF9">
        <w:trPr>
          <w:trHeight w:val="270"/>
          <w:jc w:val="center"/>
        </w:trPr>
        <w:tc>
          <w:tcPr>
            <w:tcW w:w="758" w:type="dxa"/>
            <w:tcBorders>
              <w:top w:val="nil"/>
              <w:left w:val="nil"/>
              <w:bottom w:val="nil"/>
              <w:right w:val="nil"/>
            </w:tcBorders>
            <w:shd w:val="clear" w:color="auto" w:fill="auto"/>
            <w:noWrap/>
            <w:vAlign w:val="bottom"/>
          </w:tcPr>
          <w:p w:rsidR="00383CF9" w:rsidRPr="00383CF9" w:rsidRDefault="00383CF9" w:rsidP="00383CF9">
            <w:pPr>
              <w:pStyle w:val="Tabele"/>
              <w:rPr>
                <w:sz w:val="16"/>
                <w:lang w:val="it-IT"/>
              </w:rPr>
            </w:pPr>
          </w:p>
        </w:tc>
        <w:tc>
          <w:tcPr>
            <w:tcW w:w="997" w:type="dxa"/>
            <w:tcBorders>
              <w:top w:val="nil"/>
              <w:left w:val="nil"/>
              <w:bottom w:val="nil"/>
              <w:right w:val="nil"/>
            </w:tcBorders>
            <w:shd w:val="clear" w:color="auto" w:fill="auto"/>
            <w:noWrap/>
            <w:vAlign w:val="bottom"/>
          </w:tcPr>
          <w:p w:rsidR="00383CF9" w:rsidRPr="00383CF9" w:rsidRDefault="00383CF9" w:rsidP="00383CF9">
            <w:pPr>
              <w:pStyle w:val="Tabele"/>
              <w:rPr>
                <w:sz w:val="16"/>
                <w:lang w:val="it-IT"/>
              </w:rPr>
            </w:pPr>
          </w:p>
        </w:tc>
        <w:tc>
          <w:tcPr>
            <w:tcW w:w="10875" w:type="dxa"/>
            <w:gridSpan w:val="8"/>
            <w:tcBorders>
              <w:top w:val="nil"/>
              <w:left w:val="nil"/>
              <w:bottom w:val="nil"/>
              <w:right w:val="nil"/>
            </w:tcBorders>
            <w:shd w:val="clear" w:color="auto" w:fill="auto"/>
            <w:noWrap/>
            <w:vAlign w:val="bottom"/>
          </w:tcPr>
          <w:p w:rsidR="00383CF9" w:rsidRPr="00383CF9" w:rsidRDefault="00383CF9" w:rsidP="00383CF9">
            <w:pPr>
              <w:pStyle w:val="Tabele"/>
              <w:rPr>
                <w:sz w:val="16"/>
                <w:lang w:val="es-CL"/>
              </w:rPr>
            </w:pPr>
            <w:r w:rsidRPr="00383CF9">
              <w:rPr>
                <w:sz w:val="16"/>
                <w:lang w:val="es-CL"/>
              </w:rPr>
              <w:t>(Sipas  inventarizimit  të  pronave  të veçanta  të  tipit,:pyje, kullota, livadhe, shkëmbore etj.)</w:t>
            </w:r>
          </w:p>
        </w:tc>
        <w:tc>
          <w:tcPr>
            <w:tcW w:w="1070" w:type="dxa"/>
            <w:tcBorders>
              <w:top w:val="nil"/>
              <w:left w:val="nil"/>
              <w:bottom w:val="nil"/>
              <w:right w:val="nil"/>
            </w:tcBorders>
            <w:shd w:val="clear" w:color="auto" w:fill="auto"/>
            <w:noWrap/>
            <w:vAlign w:val="bottom"/>
          </w:tcPr>
          <w:p w:rsidR="00383CF9" w:rsidRPr="00383CF9" w:rsidRDefault="00383CF9" w:rsidP="00383CF9">
            <w:pPr>
              <w:pStyle w:val="Tabele"/>
              <w:rPr>
                <w:sz w:val="16"/>
                <w:lang w:val="es-CL"/>
              </w:rPr>
            </w:pPr>
          </w:p>
        </w:tc>
      </w:tr>
      <w:tr w:rsidR="00383CF9" w:rsidRPr="00383CF9">
        <w:trPr>
          <w:trHeight w:val="270"/>
          <w:jc w:val="center"/>
        </w:trPr>
        <w:tc>
          <w:tcPr>
            <w:tcW w:w="758" w:type="dxa"/>
            <w:tcBorders>
              <w:top w:val="single" w:sz="4" w:space="0" w:color="auto"/>
              <w:left w:val="single" w:sz="4" w:space="0" w:color="auto"/>
              <w:bottom w:val="nil"/>
              <w:right w:val="nil"/>
            </w:tcBorders>
            <w:shd w:val="clear" w:color="auto" w:fill="auto"/>
            <w:noWrap/>
            <w:vAlign w:val="bottom"/>
          </w:tcPr>
          <w:p w:rsidR="00383CF9" w:rsidRPr="00383CF9" w:rsidRDefault="00383CF9" w:rsidP="00383CF9">
            <w:pPr>
              <w:pStyle w:val="Tabele"/>
              <w:rPr>
                <w:sz w:val="16"/>
                <w:lang w:val="es-CL"/>
              </w:rPr>
            </w:pPr>
            <w:r w:rsidRPr="00383CF9">
              <w:rPr>
                <w:sz w:val="16"/>
                <w:lang w:val="es-CL"/>
              </w:rPr>
              <w:t> </w:t>
            </w:r>
          </w:p>
        </w:tc>
        <w:tc>
          <w:tcPr>
            <w:tcW w:w="997" w:type="dxa"/>
            <w:tcBorders>
              <w:top w:val="single" w:sz="4" w:space="0" w:color="auto"/>
              <w:left w:val="nil"/>
              <w:bottom w:val="nil"/>
              <w:right w:val="nil"/>
            </w:tcBorders>
            <w:shd w:val="clear" w:color="auto" w:fill="auto"/>
            <w:noWrap/>
            <w:vAlign w:val="bottom"/>
          </w:tcPr>
          <w:p w:rsidR="00383CF9" w:rsidRPr="00383CF9" w:rsidRDefault="00383CF9" w:rsidP="00383CF9">
            <w:pPr>
              <w:pStyle w:val="Tabele"/>
              <w:rPr>
                <w:sz w:val="16"/>
                <w:lang w:val="es-CL"/>
              </w:rPr>
            </w:pPr>
            <w:r w:rsidRPr="00383CF9">
              <w:rPr>
                <w:sz w:val="16"/>
                <w:lang w:val="es-CL"/>
              </w:rPr>
              <w:t> </w:t>
            </w:r>
          </w:p>
        </w:tc>
        <w:tc>
          <w:tcPr>
            <w:tcW w:w="4545" w:type="dxa"/>
            <w:gridSpan w:val="3"/>
            <w:tcBorders>
              <w:top w:val="single" w:sz="4" w:space="0" w:color="auto"/>
              <w:left w:val="nil"/>
              <w:bottom w:val="nil"/>
              <w:right w:val="nil"/>
            </w:tcBorders>
            <w:shd w:val="clear" w:color="auto" w:fill="auto"/>
            <w:noWrap/>
            <w:vAlign w:val="bottom"/>
          </w:tcPr>
          <w:p w:rsidR="00383CF9" w:rsidRPr="00383CF9" w:rsidRDefault="00383CF9" w:rsidP="00383CF9">
            <w:pPr>
              <w:pStyle w:val="Tabele"/>
              <w:rPr>
                <w:sz w:val="16"/>
                <w:lang w:val="it-IT"/>
              </w:rPr>
            </w:pPr>
            <w:r w:rsidRPr="00383CF9">
              <w:rPr>
                <w:sz w:val="16"/>
                <w:lang w:val="es-CL"/>
              </w:rPr>
              <w:t xml:space="preserve">     </w:t>
            </w:r>
            <w:r w:rsidRPr="00383CF9">
              <w:rPr>
                <w:sz w:val="16"/>
                <w:lang w:val="it-IT"/>
              </w:rPr>
              <w:t>Institucioni  i pushtetit  qendror:  MMPAU</w:t>
            </w:r>
          </w:p>
        </w:tc>
        <w:tc>
          <w:tcPr>
            <w:tcW w:w="1423" w:type="dxa"/>
            <w:tcBorders>
              <w:top w:val="single" w:sz="4" w:space="0" w:color="auto"/>
              <w:left w:val="nil"/>
              <w:bottom w:val="nil"/>
              <w:right w:val="nil"/>
            </w:tcBorders>
            <w:shd w:val="clear" w:color="auto" w:fill="auto"/>
            <w:noWrap/>
            <w:vAlign w:val="bottom"/>
          </w:tcPr>
          <w:p w:rsidR="00383CF9" w:rsidRPr="00383CF9" w:rsidRDefault="00383CF9" w:rsidP="00383CF9">
            <w:pPr>
              <w:pStyle w:val="Tabele"/>
              <w:rPr>
                <w:sz w:val="16"/>
                <w:lang w:val="it-IT"/>
              </w:rPr>
            </w:pPr>
            <w:r w:rsidRPr="00383CF9">
              <w:rPr>
                <w:sz w:val="16"/>
                <w:lang w:val="it-IT"/>
              </w:rPr>
              <w:t> </w:t>
            </w:r>
          </w:p>
        </w:tc>
        <w:tc>
          <w:tcPr>
            <w:tcW w:w="786" w:type="dxa"/>
            <w:tcBorders>
              <w:top w:val="single" w:sz="4" w:space="0" w:color="auto"/>
              <w:left w:val="nil"/>
              <w:bottom w:val="nil"/>
              <w:right w:val="nil"/>
            </w:tcBorders>
            <w:shd w:val="clear" w:color="auto" w:fill="auto"/>
            <w:noWrap/>
            <w:vAlign w:val="bottom"/>
          </w:tcPr>
          <w:p w:rsidR="00383CF9" w:rsidRPr="00383CF9" w:rsidRDefault="00383CF9" w:rsidP="00383CF9">
            <w:pPr>
              <w:pStyle w:val="Tabele"/>
              <w:rPr>
                <w:sz w:val="16"/>
                <w:lang w:val="it-IT"/>
              </w:rPr>
            </w:pPr>
            <w:r w:rsidRPr="00383CF9">
              <w:rPr>
                <w:sz w:val="16"/>
                <w:lang w:val="it-IT"/>
              </w:rPr>
              <w:t> </w:t>
            </w:r>
          </w:p>
        </w:tc>
        <w:tc>
          <w:tcPr>
            <w:tcW w:w="1153" w:type="dxa"/>
            <w:tcBorders>
              <w:top w:val="single" w:sz="4" w:space="0" w:color="auto"/>
              <w:left w:val="nil"/>
              <w:bottom w:val="nil"/>
              <w:right w:val="nil"/>
            </w:tcBorders>
            <w:shd w:val="clear" w:color="auto" w:fill="auto"/>
            <w:noWrap/>
            <w:vAlign w:val="bottom"/>
          </w:tcPr>
          <w:p w:rsidR="00383CF9" w:rsidRPr="00383CF9" w:rsidRDefault="00383CF9" w:rsidP="00383CF9">
            <w:pPr>
              <w:pStyle w:val="Tabele"/>
              <w:rPr>
                <w:sz w:val="16"/>
                <w:lang w:val="it-IT"/>
              </w:rPr>
            </w:pPr>
            <w:r w:rsidRPr="00383CF9">
              <w:rPr>
                <w:sz w:val="16"/>
                <w:lang w:val="it-IT"/>
              </w:rPr>
              <w:t> </w:t>
            </w:r>
          </w:p>
        </w:tc>
        <w:tc>
          <w:tcPr>
            <w:tcW w:w="1294" w:type="dxa"/>
            <w:tcBorders>
              <w:top w:val="single" w:sz="4" w:space="0" w:color="auto"/>
              <w:left w:val="nil"/>
              <w:bottom w:val="nil"/>
              <w:right w:val="nil"/>
            </w:tcBorders>
            <w:shd w:val="clear" w:color="auto" w:fill="auto"/>
            <w:noWrap/>
            <w:vAlign w:val="bottom"/>
          </w:tcPr>
          <w:p w:rsidR="00383CF9" w:rsidRPr="00383CF9" w:rsidRDefault="00383CF9" w:rsidP="00383CF9">
            <w:pPr>
              <w:pStyle w:val="Tabele"/>
              <w:rPr>
                <w:sz w:val="16"/>
                <w:lang w:val="it-IT"/>
              </w:rPr>
            </w:pPr>
            <w:r w:rsidRPr="00383CF9">
              <w:rPr>
                <w:sz w:val="16"/>
                <w:lang w:val="it-IT"/>
              </w:rPr>
              <w:t> </w:t>
            </w:r>
          </w:p>
        </w:tc>
        <w:tc>
          <w:tcPr>
            <w:tcW w:w="1674" w:type="dxa"/>
            <w:tcBorders>
              <w:top w:val="single" w:sz="4" w:space="0" w:color="auto"/>
              <w:left w:val="nil"/>
              <w:bottom w:val="nil"/>
              <w:right w:val="nil"/>
            </w:tcBorders>
            <w:shd w:val="clear" w:color="auto" w:fill="auto"/>
            <w:noWrap/>
            <w:vAlign w:val="bottom"/>
          </w:tcPr>
          <w:p w:rsidR="00383CF9" w:rsidRPr="00383CF9" w:rsidRDefault="00383CF9" w:rsidP="00383CF9">
            <w:pPr>
              <w:pStyle w:val="Tabele"/>
              <w:rPr>
                <w:sz w:val="16"/>
                <w:lang w:val="it-IT"/>
              </w:rPr>
            </w:pPr>
            <w:r w:rsidRPr="00383CF9">
              <w:rPr>
                <w:sz w:val="16"/>
                <w:lang w:val="it-IT"/>
              </w:rPr>
              <w:t> </w:t>
            </w:r>
          </w:p>
        </w:tc>
        <w:tc>
          <w:tcPr>
            <w:tcW w:w="1070" w:type="dxa"/>
            <w:tcBorders>
              <w:top w:val="single" w:sz="4" w:space="0" w:color="auto"/>
              <w:left w:val="nil"/>
              <w:bottom w:val="nil"/>
              <w:right w:val="single" w:sz="4" w:space="0" w:color="auto"/>
            </w:tcBorders>
            <w:shd w:val="clear" w:color="auto" w:fill="auto"/>
            <w:noWrap/>
            <w:vAlign w:val="bottom"/>
          </w:tcPr>
          <w:p w:rsidR="00383CF9" w:rsidRPr="00383CF9" w:rsidRDefault="00383CF9" w:rsidP="00383CF9">
            <w:pPr>
              <w:pStyle w:val="Tabele"/>
              <w:rPr>
                <w:sz w:val="16"/>
                <w:lang w:val="it-IT"/>
              </w:rPr>
            </w:pPr>
            <w:r w:rsidRPr="00383CF9">
              <w:rPr>
                <w:sz w:val="16"/>
                <w:lang w:val="it-IT"/>
              </w:rPr>
              <w:t> </w:t>
            </w:r>
          </w:p>
        </w:tc>
      </w:tr>
      <w:tr w:rsidR="00383CF9" w:rsidRPr="00383CF9">
        <w:trPr>
          <w:trHeight w:val="300"/>
          <w:jc w:val="center"/>
        </w:trPr>
        <w:tc>
          <w:tcPr>
            <w:tcW w:w="758" w:type="dxa"/>
            <w:tcBorders>
              <w:top w:val="nil"/>
              <w:left w:val="single" w:sz="4" w:space="0" w:color="auto"/>
              <w:bottom w:val="single" w:sz="4" w:space="0" w:color="auto"/>
              <w:right w:val="nil"/>
            </w:tcBorders>
            <w:shd w:val="clear" w:color="auto" w:fill="auto"/>
            <w:noWrap/>
            <w:vAlign w:val="bottom"/>
          </w:tcPr>
          <w:p w:rsidR="00383CF9" w:rsidRPr="00383CF9" w:rsidRDefault="00383CF9" w:rsidP="00383CF9">
            <w:pPr>
              <w:pStyle w:val="Tabele"/>
              <w:rPr>
                <w:sz w:val="16"/>
                <w:lang w:val="it-IT"/>
              </w:rPr>
            </w:pPr>
            <w:r w:rsidRPr="00383CF9">
              <w:rPr>
                <w:sz w:val="16"/>
                <w:lang w:val="it-IT"/>
              </w:rPr>
              <w:t> </w:t>
            </w:r>
          </w:p>
        </w:tc>
        <w:tc>
          <w:tcPr>
            <w:tcW w:w="997" w:type="dxa"/>
            <w:tcBorders>
              <w:top w:val="nil"/>
              <w:left w:val="nil"/>
              <w:bottom w:val="single" w:sz="4" w:space="0" w:color="auto"/>
              <w:right w:val="nil"/>
            </w:tcBorders>
            <w:shd w:val="clear" w:color="auto" w:fill="auto"/>
            <w:noWrap/>
            <w:vAlign w:val="bottom"/>
          </w:tcPr>
          <w:p w:rsidR="00383CF9" w:rsidRPr="00383CF9" w:rsidRDefault="00383CF9" w:rsidP="00383CF9">
            <w:pPr>
              <w:pStyle w:val="Tabele"/>
              <w:rPr>
                <w:sz w:val="16"/>
                <w:lang w:val="it-IT"/>
              </w:rPr>
            </w:pPr>
          </w:p>
        </w:tc>
        <w:tc>
          <w:tcPr>
            <w:tcW w:w="1836" w:type="dxa"/>
            <w:tcBorders>
              <w:top w:val="nil"/>
              <w:left w:val="nil"/>
              <w:bottom w:val="single" w:sz="4" w:space="0" w:color="auto"/>
              <w:right w:val="nil"/>
            </w:tcBorders>
            <w:shd w:val="clear" w:color="auto" w:fill="auto"/>
            <w:noWrap/>
            <w:vAlign w:val="bottom"/>
          </w:tcPr>
          <w:p w:rsidR="00383CF9" w:rsidRPr="00383CF9" w:rsidRDefault="00383CF9" w:rsidP="00383CF9">
            <w:pPr>
              <w:pStyle w:val="Tabele"/>
              <w:rPr>
                <w:sz w:val="16"/>
              </w:rPr>
            </w:pPr>
            <w:r w:rsidRPr="00383CF9">
              <w:rPr>
                <w:sz w:val="16"/>
                <w:lang w:val="it-IT"/>
              </w:rPr>
              <w:t xml:space="preserve">     </w:t>
            </w:r>
            <w:r w:rsidRPr="00383CF9">
              <w:rPr>
                <w:sz w:val="16"/>
              </w:rPr>
              <w:t>Komuna: Kaçinar</w:t>
            </w:r>
          </w:p>
        </w:tc>
        <w:tc>
          <w:tcPr>
            <w:tcW w:w="1896" w:type="dxa"/>
            <w:tcBorders>
              <w:top w:val="nil"/>
              <w:left w:val="nil"/>
              <w:bottom w:val="single" w:sz="4" w:space="0" w:color="auto"/>
              <w:right w:val="nil"/>
            </w:tcBorders>
            <w:shd w:val="clear" w:color="auto" w:fill="auto"/>
            <w:noWrap/>
            <w:vAlign w:val="bottom"/>
          </w:tcPr>
          <w:p w:rsidR="00383CF9" w:rsidRPr="00383CF9" w:rsidRDefault="00383CF9" w:rsidP="00383CF9">
            <w:pPr>
              <w:pStyle w:val="Tabele"/>
              <w:rPr>
                <w:sz w:val="16"/>
              </w:rPr>
            </w:pPr>
          </w:p>
        </w:tc>
        <w:tc>
          <w:tcPr>
            <w:tcW w:w="813" w:type="dxa"/>
            <w:tcBorders>
              <w:top w:val="nil"/>
              <w:left w:val="nil"/>
              <w:bottom w:val="single" w:sz="4" w:space="0" w:color="auto"/>
              <w:right w:val="nil"/>
            </w:tcBorders>
            <w:shd w:val="clear" w:color="auto" w:fill="auto"/>
            <w:noWrap/>
            <w:vAlign w:val="bottom"/>
          </w:tcPr>
          <w:p w:rsidR="00383CF9" w:rsidRPr="00383CF9" w:rsidRDefault="00383CF9" w:rsidP="00383CF9">
            <w:pPr>
              <w:pStyle w:val="Tabele"/>
              <w:rPr>
                <w:sz w:val="16"/>
              </w:rPr>
            </w:pPr>
          </w:p>
        </w:tc>
        <w:tc>
          <w:tcPr>
            <w:tcW w:w="1423" w:type="dxa"/>
            <w:tcBorders>
              <w:top w:val="nil"/>
              <w:left w:val="nil"/>
              <w:bottom w:val="single" w:sz="4" w:space="0" w:color="auto"/>
              <w:right w:val="nil"/>
            </w:tcBorders>
            <w:shd w:val="clear" w:color="auto" w:fill="auto"/>
            <w:noWrap/>
            <w:vAlign w:val="bottom"/>
          </w:tcPr>
          <w:p w:rsidR="00383CF9" w:rsidRPr="00383CF9" w:rsidRDefault="00383CF9" w:rsidP="00383CF9">
            <w:pPr>
              <w:pStyle w:val="Tabele"/>
              <w:rPr>
                <w:sz w:val="16"/>
              </w:rPr>
            </w:pPr>
          </w:p>
        </w:tc>
        <w:tc>
          <w:tcPr>
            <w:tcW w:w="786" w:type="dxa"/>
            <w:tcBorders>
              <w:top w:val="nil"/>
              <w:left w:val="nil"/>
              <w:bottom w:val="single" w:sz="4" w:space="0" w:color="auto"/>
              <w:right w:val="nil"/>
            </w:tcBorders>
            <w:shd w:val="clear" w:color="auto" w:fill="auto"/>
            <w:noWrap/>
            <w:vAlign w:val="bottom"/>
          </w:tcPr>
          <w:p w:rsidR="00383CF9" w:rsidRPr="00383CF9" w:rsidRDefault="00383CF9" w:rsidP="00383CF9">
            <w:pPr>
              <w:pStyle w:val="Tabele"/>
              <w:rPr>
                <w:sz w:val="16"/>
              </w:rPr>
            </w:pPr>
          </w:p>
        </w:tc>
        <w:tc>
          <w:tcPr>
            <w:tcW w:w="1153" w:type="dxa"/>
            <w:tcBorders>
              <w:top w:val="nil"/>
              <w:left w:val="nil"/>
              <w:bottom w:val="single" w:sz="4" w:space="0" w:color="auto"/>
              <w:right w:val="nil"/>
            </w:tcBorders>
            <w:shd w:val="clear" w:color="auto" w:fill="auto"/>
            <w:noWrap/>
            <w:vAlign w:val="bottom"/>
          </w:tcPr>
          <w:p w:rsidR="00383CF9" w:rsidRPr="00383CF9" w:rsidRDefault="00383CF9" w:rsidP="00383CF9">
            <w:pPr>
              <w:pStyle w:val="Tabele"/>
              <w:rPr>
                <w:sz w:val="16"/>
              </w:rPr>
            </w:pPr>
          </w:p>
        </w:tc>
        <w:tc>
          <w:tcPr>
            <w:tcW w:w="1294" w:type="dxa"/>
            <w:tcBorders>
              <w:top w:val="nil"/>
              <w:left w:val="nil"/>
              <w:bottom w:val="single" w:sz="4" w:space="0" w:color="auto"/>
              <w:right w:val="nil"/>
            </w:tcBorders>
            <w:shd w:val="clear" w:color="auto" w:fill="auto"/>
            <w:noWrap/>
            <w:vAlign w:val="bottom"/>
          </w:tcPr>
          <w:p w:rsidR="00383CF9" w:rsidRPr="00383CF9" w:rsidRDefault="00383CF9" w:rsidP="00383CF9">
            <w:pPr>
              <w:pStyle w:val="Tabele"/>
              <w:rPr>
                <w:sz w:val="16"/>
              </w:rPr>
            </w:pPr>
          </w:p>
        </w:tc>
        <w:tc>
          <w:tcPr>
            <w:tcW w:w="1674" w:type="dxa"/>
            <w:tcBorders>
              <w:top w:val="nil"/>
              <w:left w:val="nil"/>
              <w:bottom w:val="single" w:sz="4" w:space="0" w:color="auto"/>
              <w:right w:val="nil"/>
            </w:tcBorders>
            <w:shd w:val="clear" w:color="auto" w:fill="auto"/>
            <w:noWrap/>
            <w:vAlign w:val="bottom"/>
          </w:tcPr>
          <w:p w:rsidR="00383CF9" w:rsidRPr="00383CF9" w:rsidRDefault="00383CF9" w:rsidP="00383CF9">
            <w:pPr>
              <w:pStyle w:val="Tabele"/>
              <w:rPr>
                <w:sz w:val="16"/>
              </w:rPr>
            </w:pP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1111"/>
          <w:jc w:val="center"/>
        </w:trPr>
        <w:tc>
          <w:tcPr>
            <w:tcW w:w="7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83CF9" w:rsidRPr="00383CF9" w:rsidRDefault="00383CF9" w:rsidP="00383CF9">
            <w:pPr>
              <w:pStyle w:val="Tabele"/>
              <w:rPr>
                <w:sz w:val="16"/>
              </w:rPr>
            </w:pPr>
            <w:r w:rsidRPr="00383CF9">
              <w:rPr>
                <w:sz w:val="16"/>
              </w:rPr>
              <w:t>Nr.</w:t>
            </w:r>
          </w:p>
          <w:p w:rsidR="00383CF9" w:rsidRPr="00383CF9" w:rsidRDefault="00383CF9" w:rsidP="00383CF9">
            <w:pPr>
              <w:pStyle w:val="Tabele"/>
              <w:rPr>
                <w:sz w:val="16"/>
              </w:rPr>
            </w:pPr>
            <w:r w:rsidRPr="00383CF9">
              <w:rPr>
                <w:sz w:val="16"/>
              </w:rPr>
              <w:t>rendor</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383CF9" w:rsidRPr="00383CF9" w:rsidRDefault="00383CF9" w:rsidP="00383CF9">
            <w:pPr>
              <w:pStyle w:val="Tabele"/>
              <w:rPr>
                <w:sz w:val="16"/>
              </w:rPr>
            </w:pPr>
            <w:r w:rsidRPr="00383CF9">
              <w:rPr>
                <w:sz w:val="16"/>
              </w:rPr>
              <w:t>Nr.</w:t>
            </w:r>
          </w:p>
          <w:p w:rsidR="00383CF9" w:rsidRPr="00383CF9" w:rsidRDefault="00383CF9" w:rsidP="00383CF9">
            <w:pPr>
              <w:pStyle w:val="Tabele"/>
              <w:rPr>
                <w:sz w:val="16"/>
              </w:rPr>
            </w:pPr>
            <w:r w:rsidRPr="00383CF9">
              <w:rPr>
                <w:sz w:val="16"/>
              </w:rPr>
              <w:t>sipas</w:t>
            </w:r>
          </w:p>
          <w:p w:rsidR="00383CF9" w:rsidRPr="00383CF9" w:rsidRDefault="00383CF9" w:rsidP="00383CF9">
            <w:pPr>
              <w:pStyle w:val="Tabele"/>
              <w:rPr>
                <w:sz w:val="16"/>
              </w:rPr>
            </w:pPr>
            <w:r w:rsidRPr="00383CF9">
              <w:rPr>
                <w:sz w:val="16"/>
              </w:rPr>
              <w:t>inventarit</w:t>
            </w:r>
          </w:p>
        </w:tc>
        <w:tc>
          <w:tcPr>
            <w:tcW w:w="1836" w:type="dxa"/>
            <w:tcBorders>
              <w:top w:val="single" w:sz="4" w:space="0" w:color="auto"/>
              <w:left w:val="nil"/>
              <w:bottom w:val="single" w:sz="4" w:space="0" w:color="auto"/>
              <w:right w:val="single" w:sz="4" w:space="0" w:color="auto"/>
            </w:tcBorders>
            <w:shd w:val="clear" w:color="auto" w:fill="auto"/>
            <w:noWrap/>
            <w:vAlign w:val="center"/>
          </w:tcPr>
          <w:p w:rsidR="00383CF9" w:rsidRPr="00383CF9" w:rsidRDefault="00383CF9" w:rsidP="00383CF9">
            <w:pPr>
              <w:pStyle w:val="Tabele"/>
              <w:rPr>
                <w:sz w:val="16"/>
                <w:lang w:val="it-IT"/>
              </w:rPr>
            </w:pPr>
            <w:r w:rsidRPr="00383CF9">
              <w:rPr>
                <w:sz w:val="16"/>
                <w:lang w:val="it-IT"/>
              </w:rPr>
              <w:t>Emërtesa  e ekonomise</w:t>
            </w:r>
          </w:p>
          <w:p w:rsidR="00383CF9" w:rsidRPr="00383CF9" w:rsidRDefault="00383CF9" w:rsidP="00383CF9">
            <w:pPr>
              <w:pStyle w:val="Tabele"/>
              <w:rPr>
                <w:sz w:val="16"/>
                <w:lang w:val="it-IT"/>
              </w:rPr>
            </w:pPr>
            <w:r w:rsidRPr="00383CF9">
              <w:rPr>
                <w:sz w:val="16"/>
                <w:lang w:val="it-IT"/>
              </w:rPr>
              <w:t>pyjore  dhe kullosore (PPK)</w:t>
            </w:r>
          </w:p>
          <w:p w:rsidR="00383CF9" w:rsidRPr="00383CF9" w:rsidRDefault="00383CF9" w:rsidP="00383CF9">
            <w:pPr>
              <w:pStyle w:val="Tabele"/>
              <w:rPr>
                <w:sz w:val="16"/>
              </w:rPr>
            </w:pPr>
            <w:r w:rsidRPr="00383CF9">
              <w:rPr>
                <w:sz w:val="16"/>
              </w:rPr>
              <w:t>shtrirja gjeografike PPK</w:t>
            </w:r>
          </w:p>
        </w:tc>
        <w:tc>
          <w:tcPr>
            <w:tcW w:w="1896" w:type="dxa"/>
            <w:tcBorders>
              <w:top w:val="single" w:sz="4" w:space="0" w:color="auto"/>
              <w:left w:val="nil"/>
              <w:bottom w:val="single" w:sz="4" w:space="0" w:color="auto"/>
              <w:right w:val="single" w:sz="4" w:space="0" w:color="auto"/>
            </w:tcBorders>
            <w:shd w:val="clear" w:color="auto" w:fill="auto"/>
            <w:noWrap/>
            <w:vAlign w:val="center"/>
          </w:tcPr>
          <w:p w:rsidR="00383CF9" w:rsidRPr="00383CF9" w:rsidRDefault="00383CF9" w:rsidP="00383CF9">
            <w:pPr>
              <w:pStyle w:val="Tabele"/>
              <w:rPr>
                <w:sz w:val="16"/>
                <w:lang w:val="es-CL"/>
              </w:rPr>
            </w:pPr>
            <w:r w:rsidRPr="00383CF9">
              <w:rPr>
                <w:sz w:val="16"/>
                <w:lang w:val="es-CL"/>
              </w:rPr>
              <w:t>Emërtesa e ngastrës,</w:t>
            </w:r>
          </w:p>
          <w:p w:rsidR="00383CF9" w:rsidRPr="00383CF9" w:rsidRDefault="00383CF9" w:rsidP="00383CF9">
            <w:pPr>
              <w:pStyle w:val="Tabele"/>
              <w:rPr>
                <w:sz w:val="16"/>
                <w:lang w:val="es-CL"/>
              </w:rPr>
            </w:pPr>
            <w:r w:rsidRPr="00383CF9">
              <w:rPr>
                <w:sz w:val="16"/>
                <w:lang w:val="es-CL"/>
              </w:rPr>
              <w:t>vendndodhja (sipas emërtesës</w:t>
            </w:r>
          </w:p>
          <w:p w:rsidR="00383CF9" w:rsidRPr="00383CF9" w:rsidRDefault="00383CF9" w:rsidP="00383CF9">
            <w:pPr>
              <w:pStyle w:val="Tabele"/>
              <w:rPr>
                <w:sz w:val="16"/>
              </w:rPr>
            </w:pPr>
            <w:r w:rsidRPr="00383CF9">
              <w:rPr>
                <w:sz w:val="16"/>
              </w:rPr>
              <w:t>popullore)</w:t>
            </w:r>
          </w:p>
        </w:tc>
        <w:tc>
          <w:tcPr>
            <w:tcW w:w="813" w:type="dxa"/>
            <w:tcBorders>
              <w:top w:val="single" w:sz="4" w:space="0" w:color="auto"/>
              <w:left w:val="nil"/>
              <w:bottom w:val="single" w:sz="4" w:space="0" w:color="auto"/>
              <w:right w:val="single" w:sz="4" w:space="0" w:color="auto"/>
            </w:tcBorders>
            <w:shd w:val="clear" w:color="auto" w:fill="auto"/>
            <w:noWrap/>
            <w:vAlign w:val="center"/>
          </w:tcPr>
          <w:p w:rsidR="00383CF9" w:rsidRPr="00383CF9" w:rsidRDefault="00383CF9" w:rsidP="00383CF9">
            <w:pPr>
              <w:pStyle w:val="Tabele"/>
              <w:rPr>
                <w:sz w:val="16"/>
              </w:rPr>
            </w:pPr>
            <w:r w:rsidRPr="00383CF9">
              <w:rPr>
                <w:sz w:val="16"/>
              </w:rPr>
              <w:t>Numri i</w:t>
            </w:r>
          </w:p>
          <w:p w:rsidR="00383CF9" w:rsidRPr="00383CF9" w:rsidRDefault="00383CF9" w:rsidP="00383CF9">
            <w:pPr>
              <w:pStyle w:val="Tabele"/>
              <w:rPr>
                <w:sz w:val="16"/>
              </w:rPr>
            </w:pPr>
            <w:r w:rsidRPr="00383CF9">
              <w:rPr>
                <w:sz w:val="16"/>
              </w:rPr>
              <w:t>ngastrës</w:t>
            </w:r>
          </w:p>
        </w:tc>
        <w:tc>
          <w:tcPr>
            <w:tcW w:w="1423" w:type="dxa"/>
            <w:tcBorders>
              <w:top w:val="single" w:sz="4" w:space="0" w:color="auto"/>
              <w:left w:val="nil"/>
              <w:bottom w:val="single" w:sz="4" w:space="0" w:color="auto"/>
              <w:right w:val="single" w:sz="4" w:space="0" w:color="auto"/>
            </w:tcBorders>
            <w:shd w:val="clear" w:color="auto" w:fill="auto"/>
            <w:noWrap/>
            <w:vAlign w:val="center"/>
          </w:tcPr>
          <w:p w:rsidR="00383CF9" w:rsidRPr="00383CF9" w:rsidRDefault="00383CF9" w:rsidP="00383CF9">
            <w:pPr>
              <w:pStyle w:val="Tabele"/>
              <w:rPr>
                <w:sz w:val="16"/>
              </w:rPr>
            </w:pPr>
            <w:r w:rsidRPr="00383CF9">
              <w:rPr>
                <w:sz w:val="16"/>
              </w:rPr>
              <w:t>Destinacioni</w:t>
            </w:r>
          </w:p>
        </w:tc>
        <w:tc>
          <w:tcPr>
            <w:tcW w:w="786" w:type="dxa"/>
            <w:tcBorders>
              <w:top w:val="single" w:sz="4" w:space="0" w:color="auto"/>
              <w:left w:val="nil"/>
              <w:bottom w:val="single" w:sz="4" w:space="0" w:color="auto"/>
              <w:right w:val="single" w:sz="4" w:space="0" w:color="auto"/>
            </w:tcBorders>
            <w:shd w:val="clear" w:color="auto" w:fill="auto"/>
            <w:noWrap/>
            <w:vAlign w:val="center"/>
          </w:tcPr>
          <w:p w:rsidR="00383CF9" w:rsidRPr="00383CF9" w:rsidRDefault="00383CF9" w:rsidP="00383CF9">
            <w:pPr>
              <w:pStyle w:val="Tabele"/>
              <w:rPr>
                <w:sz w:val="16"/>
              </w:rPr>
            </w:pPr>
            <w:r w:rsidRPr="00383CF9">
              <w:rPr>
                <w:sz w:val="16"/>
              </w:rPr>
              <w:t>Sipër</w:t>
            </w:r>
          </w:p>
          <w:p w:rsidR="00383CF9" w:rsidRPr="00383CF9" w:rsidRDefault="00383CF9" w:rsidP="00383CF9">
            <w:pPr>
              <w:pStyle w:val="Tabele"/>
              <w:rPr>
                <w:sz w:val="16"/>
              </w:rPr>
            </w:pPr>
            <w:r w:rsidRPr="00383CF9">
              <w:rPr>
                <w:sz w:val="16"/>
              </w:rPr>
              <w:t>në ha</w:t>
            </w:r>
          </w:p>
        </w:tc>
        <w:tc>
          <w:tcPr>
            <w:tcW w:w="1153" w:type="dxa"/>
            <w:tcBorders>
              <w:top w:val="single" w:sz="4" w:space="0" w:color="auto"/>
              <w:left w:val="nil"/>
              <w:bottom w:val="single" w:sz="4" w:space="0" w:color="auto"/>
              <w:right w:val="single" w:sz="4" w:space="0" w:color="auto"/>
            </w:tcBorders>
            <w:shd w:val="clear" w:color="auto" w:fill="auto"/>
            <w:noWrap/>
            <w:vAlign w:val="center"/>
          </w:tcPr>
          <w:p w:rsidR="00383CF9" w:rsidRPr="00383CF9" w:rsidRDefault="00383CF9" w:rsidP="00383CF9">
            <w:pPr>
              <w:pStyle w:val="Tabele"/>
              <w:rPr>
                <w:sz w:val="16"/>
                <w:lang w:val="it-IT"/>
              </w:rPr>
            </w:pPr>
            <w:r w:rsidRPr="00383CF9">
              <w:rPr>
                <w:sz w:val="16"/>
                <w:lang w:val="it-IT"/>
              </w:rPr>
              <w:t>Funksioni</w:t>
            </w:r>
          </w:p>
          <w:p w:rsidR="00383CF9" w:rsidRPr="00383CF9" w:rsidRDefault="00383CF9" w:rsidP="00383CF9">
            <w:pPr>
              <w:pStyle w:val="Tabele"/>
              <w:rPr>
                <w:sz w:val="16"/>
                <w:lang w:val="it-IT"/>
              </w:rPr>
            </w:pPr>
            <w:r w:rsidRPr="00383CF9">
              <w:rPr>
                <w:sz w:val="16"/>
                <w:lang w:val="it-IT"/>
              </w:rPr>
              <w:t>për të cilin</w:t>
            </w:r>
          </w:p>
          <w:p w:rsidR="00383CF9" w:rsidRPr="00383CF9" w:rsidRDefault="00383CF9" w:rsidP="00383CF9">
            <w:pPr>
              <w:pStyle w:val="Tabele"/>
              <w:rPr>
                <w:sz w:val="16"/>
                <w:lang w:val="it-IT"/>
              </w:rPr>
            </w:pPr>
            <w:r w:rsidRPr="00383CF9">
              <w:rPr>
                <w:sz w:val="16"/>
                <w:lang w:val="it-IT"/>
              </w:rPr>
              <w:t>përdoret</w:t>
            </w:r>
          </w:p>
          <w:p w:rsidR="00383CF9" w:rsidRPr="00383CF9" w:rsidRDefault="00383CF9" w:rsidP="00383CF9">
            <w:pPr>
              <w:pStyle w:val="Tabele"/>
              <w:rPr>
                <w:sz w:val="16"/>
                <w:lang w:val="it-IT"/>
              </w:rPr>
            </w:pPr>
            <w:r w:rsidRPr="00383CF9">
              <w:rPr>
                <w:sz w:val="16"/>
                <w:lang w:val="it-IT"/>
              </w:rPr>
              <w:t>prona</w:t>
            </w:r>
          </w:p>
        </w:tc>
        <w:tc>
          <w:tcPr>
            <w:tcW w:w="1294" w:type="dxa"/>
            <w:tcBorders>
              <w:top w:val="single" w:sz="4" w:space="0" w:color="auto"/>
              <w:left w:val="nil"/>
              <w:bottom w:val="single" w:sz="4" w:space="0" w:color="auto"/>
              <w:right w:val="single" w:sz="4" w:space="0" w:color="auto"/>
            </w:tcBorders>
            <w:shd w:val="clear" w:color="auto" w:fill="auto"/>
            <w:noWrap/>
            <w:vAlign w:val="center"/>
          </w:tcPr>
          <w:p w:rsidR="00383CF9" w:rsidRPr="00383CF9" w:rsidRDefault="00383CF9" w:rsidP="00383CF9">
            <w:pPr>
              <w:pStyle w:val="Tabele"/>
              <w:rPr>
                <w:sz w:val="16"/>
                <w:lang w:val="es-CL"/>
              </w:rPr>
            </w:pPr>
            <w:r w:rsidRPr="00383CF9">
              <w:rPr>
                <w:sz w:val="16"/>
                <w:lang w:val="es-CL"/>
              </w:rPr>
              <w:t>Institucioni,</w:t>
            </w:r>
          </w:p>
          <w:p w:rsidR="00383CF9" w:rsidRPr="00383CF9" w:rsidRDefault="00383CF9" w:rsidP="00383CF9">
            <w:pPr>
              <w:pStyle w:val="Tabele"/>
              <w:rPr>
                <w:sz w:val="16"/>
                <w:lang w:val="es-CL"/>
              </w:rPr>
            </w:pPr>
            <w:r w:rsidRPr="00383CF9">
              <w:rPr>
                <w:sz w:val="16"/>
                <w:lang w:val="es-CL"/>
              </w:rPr>
              <w:t>enti  me</w:t>
            </w:r>
          </w:p>
          <w:p w:rsidR="00383CF9" w:rsidRPr="00383CF9" w:rsidRDefault="00383CF9" w:rsidP="00383CF9">
            <w:pPr>
              <w:pStyle w:val="Tabele"/>
              <w:rPr>
                <w:sz w:val="16"/>
                <w:lang w:val="es-CL"/>
              </w:rPr>
            </w:pPr>
            <w:r w:rsidRPr="00383CF9">
              <w:rPr>
                <w:sz w:val="16"/>
                <w:lang w:val="es-CL"/>
              </w:rPr>
              <w:t>përgjegjës</w:t>
            </w:r>
          </w:p>
          <w:p w:rsidR="00383CF9" w:rsidRPr="00383CF9" w:rsidRDefault="00383CF9" w:rsidP="00383CF9">
            <w:pPr>
              <w:pStyle w:val="Tabele"/>
              <w:rPr>
                <w:sz w:val="16"/>
                <w:lang w:val="es-CL"/>
              </w:rPr>
            </w:pPr>
            <w:r w:rsidRPr="00383CF9">
              <w:rPr>
                <w:sz w:val="16"/>
                <w:lang w:val="es-CL"/>
              </w:rPr>
              <w:t>administrativ</w:t>
            </w:r>
          </w:p>
        </w:tc>
        <w:tc>
          <w:tcPr>
            <w:tcW w:w="1674" w:type="dxa"/>
            <w:tcBorders>
              <w:top w:val="single" w:sz="4" w:space="0" w:color="auto"/>
              <w:left w:val="nil"/>
              <w:bottom w:val="single" w:sz="4" w:space="0" w:color="auto"/>
              <w:right w:val="single" w:sz="4" w:space="0" w:color="auto"/>
            </w:tcBorders>
            <w:shd w:val="clear" w:color="auto" w:fill="auto"/>
            <w:noWrap/>
            <w:vAlign w:val="center"/>
          </w:tcPr>
          <w:p w:rsidR="00383CF9" w:rsidRPr="00383CF9" w:rsidRDefault="00383CF9" w:rsidP="00383CF9">
            <w:pPr>
              <w:pStyle w:val="Tabele"/>
              <w:rPr>
                <w:sz w:val="16"/>
                <w:lang w:val="it-IT"/>
              </w:rPr>
            </w:pPr>
            <w:r w:rsidRPr="00383CF9">
              <w:rPr>
                <w:sz w:val="16"/>
                <w:lang w:val="it-IT"/>
              </w:rPr>
              <w:t>Institucioni,</w:t>
            </w:r>
          </w:p>
          <w:p w:rsidR="00383CF9" w:rsidRPr="00383CF9" w:rsidRDefault="00383CF9" w:rsidP="00383CF9">
            <w:pPr>
              <w:pStyle w:val="Tabele"/>
              <w:rPr>
                <w:sz w:val="16"/>
                <w:lang w:val="it-IT"/>
              </w:rPr>
            </w:pPr>
            <w:r w:rsidRPr="00383CF9">
              <w:rPr>
                <w:sz w:val="16"/>
                <w:lang w:val="it-IT"/>
              </w:rPr>
              <w:t>enti përdorues,</w:t>
            </w:r>
          </w:p>
          <w:p w:rsidR="00383CF9" w:rsidRPr="00383CF9" w:rsidRDefault="00383CF9" w:rsidP="00383CF9">
            <w:pPr>
              <w:pStyle w:val="Tabele"/>
              <w:rPr>
                <w:sz w:val="16"/>
                <w:lang w:val="it-IT"/>
              </w:rPr>
            </w:pPr>
            <w:r w:rsidRPr="00383CF9">
              <w:rPr>
                <w:sz w:val="16"/>
                <w:lang w:val="it-IT"/>
              </w:rPr>
              <w:t>statusi juridik</w:t>
            </w:r>
          </w:p>
          <w:p w:rsidR="00383CF9" w:rsidRPr="00383CF9" w:rsidRDefault="00383CF9" w:rsidP="00383CF9">
            <w:pPr>
              <w:pStyle w:val="Tabele"/>
              <w:rPr>
                <w:sz w:val="16"/>
                <w:lang w:val="it-IT"/>
              </w:rPr>
            </w:pPr>
            <w:r w:rsidRPr="00383CF9">
              <w:rPr>
                <w:sz w:val="16"/>
                <w:lang w:val="it-IT"/>
              </w:rPr>
              <w:t>i përdorimit</w:t>
            </w:r>
          </w:p>
        </w:tc>
        <w:tc>
          <w:tcPr>
            <w:tcW w:w="1070" w:type="dxa"/>
            <w:tcBorders>
              <w:top w:val="single" w:sz="4" w:space="0" w:color="auto"/>
              <w:left w:val="nil"/>
              <w:bottom w:val="single" w:sz="4" w:space="0" w:color="auto"/>
              <w:right w:val="single" w:sz="4" w:space="0" w:color="auto"/>
            </w:tcBorders>
            <w:shd w:val="clear" w:color="auto" w:fill="auto"/>
            <w:noWrap/>
            <w:vAlign w:val="center"/>
          </w:tcPr>
          <w:p w:rsidR="00383CF9" w:rsidRPr="00383CF9" w:rsidRDefault="00383CF9" w:rsidP="00383CF9">
            <w:pPr>
              <w:pStyle w:val="Tabele"/>
              <w:rPr>
                <w:sz w:val="16"/>
                <w:lang w:val="es-CL"/>
              </w:rPr>
            </w:pPr>
            <w:r w:rsidRPr="00383CF9">
              <w:rPr>
                <w:sz w:val="16"/>
                <w:lang w:val="es-CL"/>
              </w:rPr>
              <w:t>Të dhëna të tjera</w:t>
            </w:r>
          </w:p>
          <w:p w:rsidR="00383CF9" w:rsidRPr="00383CF9" w:rsidRDefault="00383CF9" w:rsidP="00383CF9">
            <w:pPr>
              <w:pStyle w:val="Tabele"/>
              <w:rPr>
                <w:sz w:val="16"/>
                <w:lang w:val="es-CL"/>
              </w:rPr>
            </w:pPr>
            <w:r w:rsidRPr="00383CF9">
              <w:rPr>
                <w:sz w:val="16"/>
                <w:lang w:val="es-CL"/>
              </w:rPr>
              <w:t>(Shënime  të veçanta)</w:t>
            </w:r>
          </w:p>
        </w:tc>
      </w:tr>
      <w:tr w:rsidR="00383CF9" w:rsidRPr="00383CF9">
        <w:trPr>
          <w:trHeight w:val="25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w:t>
            </w:r>
          </w:p>
        </w:tc>
        <w:tc>
          <w:tcPr>
            <w:tcW w:w="1674" w:type="dxa"/>
            <w:tcBorders>
              <w:top w:val="nil"/>
              <w:left w:val="nil"/>
              <w:bottom w:val="single" w:sz="4" w:space="0" w:color="auto"/>
              <w:right w:val="nil"/>
            </w:tcBorders>
            <w:shd w:val="clear" w:color="auto" w:fill="auto"/>
            <w:noWrap/>
            <w:vAlign w:val="bottom"/>
          </w:tcPr>
          <w:p w:rsidR="00383CF9" w:rsidRPr="00383CF9" w:rsidRDefault="00383CF9" w:rsidP="00383CF9">
            <w:pPr>
              <w:pStyle w:val="Tabele"/>
              <w:rPr>
                <w:sz w:val="16"/>
              </w:rPr>
            </w:pPr>
            <w:r w:rsidRPr="00383CF9">
              <w:rPr>
                <w:sz w:val="16"/>
              </w:rPr>
              <w:t>10</w:t>
            </w:r>
          </w:p>
        </w:tc>
        <w:tc>
          <w:tcPr>
            <w:tcW w:w="1070"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xml:space="preserve">Ekon.Kacinar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Hija e Gjoke Dedes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Kacinar</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Hija e Gjoke Dedes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Shullani</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19</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Burgu</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1e</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Maja e Kalase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42</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Nen Kala</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Laku i Kuq</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Gryka</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21</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Trojet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32.5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Qaf Shpardh</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Trojet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43</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Maja e Nizamit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53.65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Inproduktive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Falieta</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34</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Faqja e Shteres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44</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Shtera</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47</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Faqja e Shqselthit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43</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Faqja e Shqselthit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18</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18</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Gryka e Rrahisit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19</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19</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Blinas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49.5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Blinas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Bim.pyjore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Lajsia</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Lajsia</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Bim.pyjore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23</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23</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Boka</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13c</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Kullotë</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w:t>
            </w:r>
          </w:p>
        </w:tc>
        <w:tc>
          <w:tcPr>
            <w:tcW w:w="997" w:type="dxa"/>
            <w:tcBorders>
              <w:top w:val="nil"/>
              <w:left w:val="nil"/>
              <w:bottom w:val="single" w:sz="4" w:space="0" w:color="auto"/>
              <w:right w:val="single" w:sz="4" w:space="0" w:color="auto"/>
            </w:tcBorders>
            <w:shd w:val="clear" w:color="auto" w:fill="C0C0C0"/>
            <w:noWrap/>
            <w:vAlign w:val="bottom"/>
          </w:tcPr>
          <w:p w:rsidR="00383CF9" w:rsidRPr="00383CF9" w:rsidRDefault="00383CF9" w:rsidP="00383CF9">
            <w:pPr>
              <w:pStyle w:val="Tabele"/>
              <w:rPr>
                <w:sz w:val="16"/>
              </w:rPr>
            </w:pPr>
            <w:r w:rsidRPr="00383CF9">
              <w:rPr>
                <w:sz w:val="16"/>
              </w:rPr>
              <w:t>27</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Hija e Lakut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30.5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w:t>
            </w:r>
          </w:p>
        </w:tc>
        <w:tc>
          <w:tcPr>
            <w:tcW w:w="997" w:type="dxa"/>
            <w:tcBorders>
              <w:top w:val="nil"/>
              <w:left w:val="nil"/>
              <w:bottom w:val="single" w:sz="4" w:space="0" w:color="auto"/>
              <w:right w:val="single" w:sz="4" w:space="0" w:color="auto"/>
            </w:tcBorders>
            <w:shd w:val="clear" w:color="auto" w:fill="C0C0C0"/>
            <w:noWrap/>
            <w:vAlign w:val="bottom"/>
          </w:tcPr>
          <w:p w:rsidR="00383CF9" w:rsidRPr="00383CF9" w:rsidRDefault="00383CF9" w:rsidP="00383CF9">
            <w:pPr>
              <w:pStyle w:val="Tabele"/>
              <w:rPr>
                <w:sz w:val="16"/>
              </w:rPr>
            </w:pPr>
            <w:r w:rsidRPr="00383CF9">
              <w:rPr>
                <w:sz w:val="16"/>
              </w:rPr>
              <w:t>34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Laku i Trushmes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18b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Bimë pyjore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26</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Faqja e Prrojt Molit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18c</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42.5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27</w:t>
            </w:r>
          </w:p>
        </w:tc>
        <w:tc>
          <w:tcPr>
            <w:tcW w:w="997" w:type="dxa"/>
            <w:tcBorders>
              <w:top w:val="nil"/>
              <w:left w:val="nil"/>
              <w:bottom w:val="single" w:sz="4" w:space="0" w:color="auto"/>
              <w:right w:val="single" w:sz="4" w:space="0" w:color="auto"/>
            </w:tcBorders>
            <w:shd w:val="clear" w:color="auto" w:fill="C0C0C0"/>
            <w:noWrap/>
            <w:vAlign w:val="bottom"/>
          </w:tcPr>
          <w:p w:rsidR="00383CF9" w:rsidRPr="00383CF9" w:rsidRDefault="00383CF9" w:rsidP="00383CF9">
            <w:pPr>
              <w:pStyle w:val="Tabele"/>
              <w:rPr>
                <w:sz w:val="16"/>
              </w:rPr>
            </w:pPr>
            <w:r w:rsidRPr="00383CF9">
              <w:rPr>
                <w:sz w:val="16"/>
              </w:rPr>
              <w:t>90</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xml:space="preserve"> Krepat e Lakut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46</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19.84</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28</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Gryka e Gjolleve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47a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27.5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29</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92</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Gryka e Gjolleve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48a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lastRenderedPageBreak/>
              <w:t>30</w:t>
            </w:r>
          </w:p>
        </w:tc>
        <w:tc>
          <w:tcPr>
            <w:tcW w:w="997"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93</w:t>
            </w:r>
          </w:p>
        </w:tc>
        <w:tc>
          <w:tcPr>
            <w:tcW w:w="1836"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Gryka e Gjolleve</w:t>
            </w:r>
          </w:p>
        </w:tc>
        <w:tc>
          <w:tcPr>
            <w:tcW w:w="813"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48b</w:t>
            </w:r>
          </w:p>
        </w:tc>
        <w:tc>
          <w:tcPr>
            <w:tcW w:w="1423" w:type="dxa"/>
            <w:tcBorders>
              <w:top w:val="single" w:sz="4" w:space="0" w:color="auto"/>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13.5</w:t>
            </w:r>
          </w:p>
        </w:tc>
        <w:tc>
          <w:tcPr>
            <w:tcW w:w="1153"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L.punimi</w:t>
            </w:r>
          </w:p>
        </w:tc>
        <w:tc>
          <w:tcPr>
            <w:tcW w:w="1294"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Legata</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49a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4.16</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32</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Legata</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49b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9.84</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33</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96</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Legata</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49c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12.48</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34</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97</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Stabilimenti Kacinar</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49d</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10.64</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35</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98</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Legata</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49e</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7.44</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w:t>
            </w:r>
          </w:p>
        </w:tc>
        <w:tc>
          <w:tcPr>
            <w:tcW w:w="997" w:type="dxa"/>
            <w:tcBorders>
              <w:top w:val="nil"/>
              <w:left w:val="nil"/>
              <w:bottom w:val="single" w:sz="4" w:space="0" w:color="auto"/>
              <w:right w:val="single" w:sz="4" w:space="0" w:color="auto"/>
            </w:tcBorders>
            <w:shd w:val="clear" w:color="auto" w:fill="C0C0C0"/>
            <w:noWrap/>
            <w:vAlign w:val="bottom"/>
          </w:tcPr>
          <w:p w:rsidR="00383CF9" w:rsidRPr="00383CF9" w:rsidRDefault="00383CF9" w:rsidP="00383CF9">
            <w:pPr>
              <w:pStyle w:val="Tabele"/>
              <w:rPr>
                <w:sz w:val="16"/>
              </w:rPr>
            </w:pPr>
            <w:r w:rsidRPr="00383CF9">
              <w:rPr>
                <w:sz w:val="16"/>
              </w:rPr>
              <w:t>100</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Legata</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51a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26.5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37</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Legata</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51b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38</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102</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Rregjia</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51d</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27</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Bim.pyjore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39</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103</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Smec</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52c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40</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Kodra e Shtufit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53b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Kodra e Shtufit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53c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42</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106</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Kodra e Shtufit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54b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30</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43</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107</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Kodra Gjodeng</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55b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44</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108</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Faqja e Perrojt Shehut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56</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45</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109</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Faqja e Perrojt Shehut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57b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46</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110</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Kodra Plepas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57c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47</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Smec</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58</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48</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112</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Smec</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59ab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29.55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49</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113</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Kodra e Cilim</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60bc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32.96</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50</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Guri i Zi</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61a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Koder Vuke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61b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52</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116</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Koder Vuke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62a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53</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117</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Koda e Vile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63</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18</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54</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118</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Faqja e Perrojt Sherrit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64ab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35.5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55</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119</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Koder Vile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65a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29.5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56</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120</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Mani i Arapit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65b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57</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Faqja Koder Komune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66</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38</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58</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122</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Kodra Tete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67b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30.25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59</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123</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Mbi Arrez</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68b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24.64</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60</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Nen rrugen Nr4</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68cd</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37.55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61</w:t>
            </w:r>
          </w:p>
        </w:tc>
        <w:tc>
          <w:tcPr>
            <w:tcW w:w="997" w:type="dxa"/>
            <w:tcBorders>
              <w:top w:val="nil"/>
              <w:left w:val="nil"/>
              <w:bottom w:val="single" w:sz="4" w:space="0" w:color="auto"/>
              <w:right w:val="single" w:sz="4" w:space="0" w:color="auto"/>
            </w:tcBorders>
            <w:shd w:val="clear" w:color="auto" w:fill="C0C0C0"/>
            <w:noWrap/>
            <w:vAlign w:val="bottom"/>
          </w:tcPr>
          <w:p w:rsidR="00383CF9" w:rsidRPr="00383CF9" w:rsidRDefault="00383CF9" w:rsidP="00383CF9">
            <w:pPr>
              <w:pStyle w:val="Tabele"/>
              <w:rPr>
                <w:sz w:val="16"/>
              </w:rPr>
            </w:pPr>
            <w:r w:rsidRPr="00383CF9">
              <w:rPr>
                <w:sz w:val="16"/>
              </w:rPr>
              <w:t>126</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Nen xhade Nr4</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70a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28.16</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62</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127</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Nen xhaden Nr5</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70b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3.36</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63</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128</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Pocek</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71a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4.56</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64</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129</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Pocek</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71b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6.48</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65</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130</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Pocek</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71c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6.16</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66</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Faqja Perroi i Kishes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71d</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5.76</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67</w:t>
            </w:r>
          </w:p>
        </w:tc>
        <w:tc>
          <w:tcPr>
            <w:tcW w:w="997" w:type="dxa"/>
            <w:tcBorders>
              <w:top w:val="nil"/>
              <w:left w:val="nil"/>
              <w:bottom w:val="single" w:sz="4" w:space="0" w:color="auto"/>
              <w:right w:val="single" w:sz="4" w:space="0" w:color="auto"/>
            </w:tcBorders>
            <w:shd w:val="clear" w:color="auto" w:fill="C0C0C0"/>
            <w:noWrap/>
            <w:vAlign w:val="bottom"/>
          </w:tcPr>
          <w:p w:rsidR="00383CF9" w:rsidRPr="00383CF9" w:rsidRDefault="00383CF9" w:rsidP="00383CF9">
            <w:pPr>
              <w:pStyle w:val="Tabele"/>
              <w:rPr>
                <w:sz w:val="16"/>
              </w:rPr>
            </w:pPr>
            <w:r w:rsidRPr="00383CF9">
              <w:rPr>
                <w:sz w:val="16"/>
              </w:rPr>
              <w:t>158</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Hala e Sukes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87a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6.88</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68</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159</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Hamalla e Perkoles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87b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9.2</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69</w:t>
            </w:r>
          </w:p>
        </w:tc>
        <w:tc>
          <w:tcPr>
            <w:tcW w:w="997"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160</w:t>
            </w:r>
          </w:p>
        </w:tc>
        <w:tc>
          <w:tcPr>
            <w:tcW w:w="1836"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Hamalla e Perkoles</w:t>
            </w:r>
          </w:p>
        </w:tc>
        <w:tc>
          <w:tcPr>
            <w:tcW w:w="813"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88a</w:t>
            </w:r>
          </w:p>
        </w:tc>
        <w:tc>
          <w:tcPr>
            <w:tcW w:w="1423" w:type="dxa"/>
            <w:tcBorders>
              <w:top w:val="single" w:sz="4" w:space="0" w:color="auto"/>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16.56</w:t>
            </w:r>
          </w:p>
        </w:tc>
        <w:tc>
          <w:tcPr>
            <w:tcW w:w="1153" w:type="dxa"/>
            <w:tcBorders>
              <w:top w:val="single" w:sz="4" w:space="0" w:color="auto"/>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70</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Guri i Shqipes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88b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5.44</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162</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Shkolla</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89a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22.24</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72</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163</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Guri i Shqipes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89b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0.88</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73</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Mbi Gegpalaj</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90b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13.04</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74</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Fusha e Zeze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90c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9.6</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75</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166</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Fusha e Zeze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90d</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Bim.pyjore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76</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167</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Sukeza</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91a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77</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168</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Lakia</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91b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31.28</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78</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169</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Lakia</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92a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6.56</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79</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170</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Dushkaja</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92c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8.08</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80</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Shpati i Prezit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92d</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0.8</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172</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Legeja e Madhe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93a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15.75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82</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173</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Fusha e Palmes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93b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17.2</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83</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Kopilija e Katershit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93d</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1.68</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84</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Koder Vile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94b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85</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176</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Koder Vile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95b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86</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177</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Vile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95c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15.53</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87</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178</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Buzez</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96b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88</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179</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Buzez</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97b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89</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180</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Buzez</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97c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32</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Inproduktive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90</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181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Dedushaj</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98b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26.47</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Inproduktive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182</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Shejt Qarrit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98c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92</w:t>
            </w:r>
          </w:p>
        </w:tc>
        <w:tc>
          <w:tcPr>
            <w:tcW w:w="997" w:type="dxa"/>
            <w:tcBorders>
              <w:top w:val="nil"/>
              <w:left w:val="nil"/>
              <w:bottom w:val="single" w:sz="4" w:space="0" w:color="auto"/>
              <w:right w:val="single" w:sz="4" w:space="0" w:color="auto"/>
            </w:tcBorders>
            <w:shd w:val="clear" w:color="auto" w:fill="C0C0C0"/>
            <w:noWrap/>
            <w:vAlign w:val="bottom"/>
          </w:tcPr>
          <w:p w:rsidR="00383CF9" w:rsidRPr="00383CF9" w:rsidRDefault="00383CF9" w:rsidP="00383CF9">
            <w:pPr>
              <w:pStyle w:val="Tabele"/>
              <w:rPr>
                <w:sz w:val="16"/>
              </w:rPr>
            </w:pPr>
            <w:r w:rsidRPr="00383CF9">
              <w:rPr>
                <w:sz w:val="16"/>
              </w:rPr>
              <w:t>185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Faqja e Boshtrices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100</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22.24</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93</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186</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Buzez</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101</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58.5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94</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187</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xml:space="preserve"> Gryka e Simonit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102ab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31</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95</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188</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Kisheza</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103a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29</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96</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189</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Shenja e Qarrit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103b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39</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97</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190</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kodra Simon</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104ab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43.5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98</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191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Kodra e Caranit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105abc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59</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99</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192</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Shpotrila</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106b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100</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193</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Perroj i Thate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107a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47</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194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Faqet e Perrojt Thate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107b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46</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102</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195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Maja e Gureve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107c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103</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196</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Faqja e Kodres Shilorit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108a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6.4</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104</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197</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Shqemez</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108b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15.59</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105</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198</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Zabeli</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108c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12.64</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106</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199</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Kodra e mijve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109b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4.64</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107</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200</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Kodra e Shilorit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109c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6.96</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108</w:t>
            </w:r>
          </w:p>
        </w:tc>
        <w:tc>
          <w:tcPr>
            <w:tcW w:w="997"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201</w:t>
            </w:r>
          </w:p>
        </w:tc>
        <w:tc>
          <w:tcPr>
            <w:tcW w:w="1836"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Kodra e Shilorit</w:t>
            </w:r>
          </w:p>
        </w:tc>
        <w:tc>
          <w:tcPr>
            <w:tcW w:w="813"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109d</w:t>
            </w:r>
          </w:p>
        </w:tc>
        <w:tc>
          <w:tcPr>
            <w:tcW w:w="1423" w:type="dxa"/>
            <w:tcBorders>
              <w:top w:val="single" w:sz="4" w:space="0" w:color="auto"/>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15.36</w:t>
            </w:r>
          </w:p>
        </w:tc>
        <w:tc>
          <w:tcPr>
            <w:tcW w:w="1153"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L.punimi</w:t>
            </w:r>
          </w:p>
        </w:tc>
        <w:tc>
          <w:tcPr>
            <w:tcW w:w="1294"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109</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202</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Dardhaz</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110b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7.04</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110</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203</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Shpati i Dardhaz</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110c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5.12</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Kuzhnen</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111ab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39.68</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112</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Kuzhnen</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111c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1.04</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113</w:t>
            </w:r>
          </w:p>
        </w:tc>
        <w:tc>
          <w:tcPr>
            <w:tcW w:w="997" w:type="dxa"/>
            <w:tcBorders>
              <w:top w:val="nil"/>
              <w:left w:val="nil"/>
              <w:bottom w:val="single" w:sz="4" w:space="0" w:color="auto"/>
              <w:right w:val="single" w:sz="4" w:space="0" w:color="auto"/>
            </w:tcBorders>
            <w:shd w:val="clear" w:color="auto" w:fill="C0C0C0"/>
            <w:noWrap/>
            <w:vAlign w:val="bottom"/>
          </w:tcPr>
          <w:p w:rsidR="00383CF9" w:rsidRPr="00383CF9" w:rsidRDefault="00383CF9" w:rsidP="00383CF9">
            <w:pPr>
              <w:pStyle w:val="Tabele"/>
              <w:rPr>
                <w:sz w:val="16"/>
              </w:rPr>
            </w:pPr>
            <w:r w:rsidRPr="00383CF9">
              <w:rPr>
                <w:sz w:val="16"/>
              </w:rPr>
              <w:t>211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Faqja e Perrojt Kushnen</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116a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12.08</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114</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212</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Faqja e Perrojt Kushnen</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116b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6.64</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115</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213</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xml:space="preserve"> Faqja e Majes Gjate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117a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116</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214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Maja e Gjate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117b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117</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215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Faqja e Perrojt Beqirit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117c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118</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216</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Kodra e Gjurit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118ab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50</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119</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217</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Kodra e Gjurit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118c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Bim.pyjore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120</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218</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Guri i Shtrejt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119a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219</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Maja e Poshtrrenes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119b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21</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122</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220</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Poshtrrim</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120</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123</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Dragja</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121ab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41</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124</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222</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Dragja</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122a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125</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223</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Pjetrabardh</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122b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126</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Pilival</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123bc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127</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Capullumb</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124bc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30.5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128</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226</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Pilival</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124d</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50.5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129</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227</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Poshterime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125a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29</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130</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228</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Valmori</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125b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44.5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229</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Valmori</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126</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30</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132</w:t>
            </w:r>
          </w:p>
        </w:tc>
        <w:tc>
          <w:tcPr>
            <w:tcW w:w="997" w:type="dxa"/>
            <w:tcBorders>
              <w:top w:val="nil"/>
              <w:left w:val="nil"/>
              <w:bottom w:val="single" w:sz="4" w:space="0" w:color="auto"/>
              <w:right w:val="single" w:sz="4" w:space="0" w:color="auto"/>
            </w:tcBorders>
            <w:shd w:val="clear" w:color="auto" w:fill="C0C0C0"/>
            <w:noWrap/>
            <w:vAlign w:val="bottom"/>
          </w:tcPr>
          <w:p w:rsidR="00383CF9" w:rsidRPr="00383CF9" w:rsidRDefault="00383CF9" w:rsidP="00383CF9">
            <w:pPr>
              <w:pStyle w:val="Tabele"/>
              <w:rPr>
                <w:sz w:val="16"/>
              </w:rPr>
            </w:pPr>
            <w:r w:rsidRPr="00383CF9">
              <w:rPr>
                <w:sz w:val="16"/>
              </w:rPr>
              <w:t>239</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Qaf Molle</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Shengjergj</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69abc</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28.5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133</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240</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Shengjergj</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70a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134</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Shengjergj</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70b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135</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242</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Shengjergj</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70c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54.5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136</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243</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Shengjergj</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71a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27</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137</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Shengjergj</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71b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21</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138</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Shengjergj</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72b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30</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139</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246</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Shengjergj</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73a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140</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247</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Shengjergj</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73bc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248</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Shengjergj</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74ab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38</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142</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249</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Shengjergj</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75ab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31.5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143</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250</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Shengjergj</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76ab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144</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Shengjergj</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76b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145</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252</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Shengjergj</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78ab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40</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146</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253</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Hija e Zeze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79abc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36.7</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147</w:t>
            </w:r>
          </w:p>
        </w:tc>
        <w:tc>
          <w:tcPr>
            <w:tcW w:w="997"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254</w:t>
            </w:r>
          </w:p>
        </w:tc>
        <w:tc>
          <w:tcPr>
            <w:tcW w:w="1836"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Shengjergj</w:t>
            </w:r>
          </w:p>
        </w:tc>
        <w:tc>
          <w:tcPr>
            <w:tcW w:w="813"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79b</w:t>
            </w:r>
          </w:p>
        </w:tc>
        <w:tc>
          <w:tcPr>
            <w:tcW w:w="1423" w:type="dxa"/>
            <w:tcBorders>
              <w:top w:val="single" w:sz="4" w:space="0" w:color="auto"/>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w:t>
            </w:r>
          </w:p>
        </w:tc>
        <w:tc>
          <w:tcPr>
            <w:tcW w:w="1153" w:type="dxa"/>
            <w:tcBorders>
              <w:top w:val="single" w:sz="4" w:space="0" w:color="auto"/>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148</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Zhurri</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80ab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149</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256</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Zhurri</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80c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22.75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150</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257</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Mbretet e Sumes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80d</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12.25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258</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Gjonal</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81</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23.75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152</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259</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Gryka e Qafvorrez</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82ab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153</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260</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Hija e Madhe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82c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154</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261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Hija e Madhe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83a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155</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262</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Hija e Madhe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83b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28.75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156</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263</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Zhurri</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84a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26.75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157</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264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Zhurri</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84b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158</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265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Zhurri</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85</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28</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159</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266</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Zhurri</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86a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27</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160</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267</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Qafvarreza</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86b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31.75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268</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Qafvarreza</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87a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162</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269</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Boka e dryshkut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88a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163</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270</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Boka e dryshkut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88b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164</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271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Boka e dryshkut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89</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49</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165</w:t>
            </w:r>
          </w:p>
        </w:tc>
        <w:tc>
          <w:tcPr>
            <w:tcW w:w="997" w:type="dxa"/>
            <w:tcBorders>
              <w:top w:val="nil"/>
              <w:left w:val="nil"/>
              <w:bottom w:val="nil"/>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272</w:t>
            </w:r>
          </w:p>
        </w:tc>
        <w:tc>
          <w:tcPr>
            <w:tcW w:w="1836" w:type="dxa"/>
            <w:tcBorders>
              <w:top w:val="nil"/>
              <w:left w:val="nil"/>
              <w:bottom w:val="nil"/>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nil"/>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Boka e dryshkut</w:t>
            </w:r>
          </w:p>
        </w:tc>
        <w:tc>
          <w:tcPr>
            <w:tcW w:w="813" w:type="dxa"/>
            <w:tcBorders>
              <w:top w:val="nil"/>
              <w:left w:val="nil"/>
              <w:bottom w:val="nil"/>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90a</w:t>
            </w:r>
          </w:p>
        </w:tc>
        <w:tc>
          <w:tcPr>
            <w:tcW w:w="1423" w:type="dxa"/>
            <w:tcBorders>
              <w:top w:val="nil"/>
              <w:left w:val="nil"/>
              <w:bottom w:val="nil"/>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nil"/>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43</w:t>
            </w:r>
          </w:p>
        </w:tc>
        <w:tc>
          <w:tcPr>
            <w:tcW w:w="1153" w:type="dxa"/>
            <w:tcBorders>
              <w:top w:val="nil"/>
              <w:left w:val="nil"/>
              <w:bottom w:val="nil"/>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166</w:t>
            </w:r>
          </w:p>
        </w:tc>
        <w:tc>
          <w:tcPr>
            <w:tcW w:w="997" w:type="dxa"/>
            <w:tcBorders>
              <w:top w:val="single" w:sz="4" w:space="0" w:color="auto"/>
              <w:left w:val="nil"/>
              <w:bottom w:val="single" w:sz="4" w:space="0" w:color="auto"/>
              <w:right w:val="single" w:sz="4" w:space="0" w:color="auto"/>
            </w:tcBorders>
            <w:shd w:val="clear" w:color="auto" w:fill="C0C0C0"/>
            <w:noWrap/>
            <w:vAlign w:val="bottom"/>
          </w:tcPr>
          <w:p w:rsidR="00383CF9" w:rsidRPr="00383CF9" w:rsidRDefault="00383CF9" w:rsidP="00383CF9">
            <w:pPr>
              <w:pStyle w:val="Tabele"/>
              <w:rPr>
                <w:sz w:val="16"/>
              </w:rPr>
            </w:pPr>
            <w:r w:rsidRPr="00383CF9">
              <w:rPr>
                <w:sz w:val="16"/>
              </w:rPr>
              <w:t>321</w:t>
            </w:r>
          </w:p>
        </w:tc>
        <w:tc>
          <w:tcPr>
            <w:tcW w:w="1836"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lang w:val="es-CL"/>
              </w:rPr>
            </w:pPr>
            <w:r w:rsidRPr="00383CF9">
              <w:rPr>
                <w:sz w:val="16"/>
                <w:lang w:val="es-CL"/>
              </w:rPr>
              <w:t>Hija e Arave te Mara</w:t>
            </w:r>
          </w:p>
        </w:tc>
        <w:tc>
          <w:tcPr>
            <w:tcW w:w="813"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107</w:t>
            </w:r>
          </w:p>
        </w:tc>
        <w:tc>
          <w:tcPr>
            <w:tcW w:w="1423" w:type="dxa"/>
            <w:tcBorders>
              <w:top w:val="single" w:sz="4" w:space="0" w:color="auto"/>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28</w:t>
            </w:r>
          </w:p>
        </w:tc>
        <w:tc>
          <w:tcPr>
            <w:tcW w:w="1153"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167</w:t>
            </w:r>
          </w:p>
        </w:tc>
        <w:tc>
          <w:tcPr>
            <w:tcW w:w="997" w:type="dxa"/>
            <w:tcBorders>
              <w:top w:val="nil"/>
              <w:left w:val="nil"/>
              <w:bottom w:val="single" w:sz="4" w:space="0" w:color="auto"/>
              <w:right w:val="single" w:sz="4" w:space="0" w:color="auto"/>
            </w:tcBorders>
            <w:shd w:val="clear" w:color="auto" w:fill="C0C0C0"/>
            <w:noWrap/>
            <w:vAlign w:val="bottom"/>
          </w:tcPr>
          <w:p w:rsidR="00383CF9" w:rsidRPr="00383CF9" w:rsidRDefault="00383CF9" w:rsidP="00383CF9">
            <w:pPr>
              <w:pStyle w:val="Tabele"/>
              <w:rPr>
                <w:sz w:val="16"/>
              </w:rPr>
            </w:pPr>
            <w:r w:rsidRPr="00383CF9">
              <w:rPr>
                <w:sz w:val="16"/>
              </w:rPr>
              <w:t>344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Koder Bukmire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128a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168</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345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Perroi i Shperdhazes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128b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169</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346</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Perroi i Shperdhazes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128c</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31.51</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170</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347</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Perroi i Thate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129a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Sip.boshe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348</w:t>
            </w:r>
          </w:p>
        </w:tc>
        <w:tc>
          <w:tcPr>
            <w:tcW w:w="1836" w:type="dxa"/>
            <w:tcBorders>
              <w:top w:val="nil"/>
              <w:left w:val="nil"/>
              <w:bottom w:val="nil"/>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nil"/>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Perroi i Thate</w:t>
            </w:r>
          </w:p>
        </w:tc>
        <w:tc>
          <w:tcPr>
            <w:tcW w:w="813" w:type="dxa"/>
            <w:tcBorders>
              <w:top w:val="nil"/>
              <w:left w:val="nil"/>
              <w:bottom w:val="nil"/>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129b</w:t>
            </w:r>
          </w:p>
        </w:tc>
        <w:tc>
          <w:tcPr>
            <w:tcW w:w="1423" w:type="dxa"/>
            <w:tcBorders>
              <w:top w:val="nil"/>
              <w:left w:val="nil"/>
              <w:bottom w:val="nil"/>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nil"/>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2.1</w:t>
            </w:r>
          </w:p>
        </w:tc>
        <w:tc>
          <w:tcPr>
            <w:tcW w:w="1153" w:type="dxa"/>
            <w:tcBorders>
              <w:top w:val="nil"/>
              <w:left w:val="nil"/>
              <w:bottom w:val="nil"/>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Bim.pyjore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172</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349</w:t>
            </w:r>
          </w:p>
        </w:tc>
        <w:tc>
          <w:tcPr>
            <w:tcW w:w="1836"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Perroi i  Thate</w:t>
            </w:r>
          </w:p>
        </w:tc>
        <w:tc>
          <w:tcPr>
            <w:tcW w:w="813"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130a</w:t>
            </w:r>
          </w:p>
        </w:tc>
        <w:tc>
          <w:tcPr>
            <w:tcW w:w="1423" w:type="dxa"/>
            <w:tcBorders>
              <w:top w:val="single" w:sz="4" w:space="0" w:color="auto"/>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24.25</w:t>
            </w:r>
          </w:p>
        </w:tc>
        <w:tc>
          <w:tcPr>
            <w:tcW w:w="1153"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173</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350</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Qaf vorrez</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132</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17.4</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174</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351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Qaf vorrez</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133a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46</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175</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352</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Perroj i Thate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134a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34.4</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176</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353</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Perroj i Thate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134b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15.4</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177</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354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Lagjia Shbaj</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135a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30.4</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178</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355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Lagjia Shbaj</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135c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Bim.pyjore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179</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356</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Shqopa e Oroshit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136</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46</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180</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357</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Shqopa e Oroshit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137</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43.5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181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358</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Shqopa e Oroshit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138a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20.9</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182</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359</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Shqopa e Oroshit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138b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6.9</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Bim.pyjore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183</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360</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Faqja e Projt Veroz</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139</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32.4</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184</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Qaf Vorrez</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140a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18.2</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185</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362</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Qaf Vorrez</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140b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Bim.pyjore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186</w:t>
            </w:r>
          </w:p>
        </w:tc>
        <w:tc>
          <w:tcPr>
            <w:tcW w:w="997"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363</w:t>
            </w:r>
          </w:p>
        </w:tc>
        <w:tc>
          <w:tcPr>
            <w:tcW w:w="1836"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Qaf Vorrez</w:t>
            </w:r>
          </w:p>
        </w:tc>
        <w:tc>
          <w:tcPr>
            <w:tcW w:w="813"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141a</w:t>
            </w:r>
          </w:p>
        </w:tc>
        <w:tc>
          <w:tcPr>
            <w:tcW w:w="1423" w:type="dxa"/>
            <w:tcBorders>
              <w:top w:val="single" w:sz="4" w:space="0" w:color="auto"/>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53.2</w:t>
            </w:r>
          </w:p>
        </w:tc>
        <w:tc>
          <w:tcPr>
            <w:tcW w:w="1153"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187</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Shullani i Shperdhazes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142a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39.8</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188</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Shullani i Shperdhazes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142b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2.1</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Bim.pyjore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189</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366</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Zalli i Kaçinarit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143a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Joprodhues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24.4</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190</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367</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Zalli i Kaçinarit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143c</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Bim.pyjore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191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368</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Shullani i P.Gjoshit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144a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29.3</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192</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369</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Peroi i Gjashit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144b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193</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370</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Minjera e Vjeter</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145a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61.9</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194</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371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Minjera e Vjeter</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146</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195</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372</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Arat e Buces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147a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11.3</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196</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373</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Arat e Buces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147c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Bim.pyjore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197</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374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Suka e Gashit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148a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23.5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198</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375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Suka e Gashit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148b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Bim.pyjore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199</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376</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Shullani i P.Gjoshit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149a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13.1</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200</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377</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Qaf Shpardh</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149b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5.2</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378</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Qaf Shpardh</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150a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28.4</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202</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379</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Qaf Shpardh</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150b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5.3</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203</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380</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Qaf Shpardh</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150c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Bim.pyjore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204</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381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Laku i Kuq</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151a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10.7</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205</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382</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Qaf Shpardh</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151b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9.2</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206</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383</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Qaf Shpardh</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151c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9.6</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207</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384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Qaf Shpardh</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151d</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Inproduktive</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4.4</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208</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385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Gryka e Lakut Kuq</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152a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Joprodhues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40.7</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209</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386</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Gryka e Lakut Kuq</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152b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210</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387</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Livadhi i Plakes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153</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44.4</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211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388</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Gryka e Zeze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154a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17.4</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212</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389</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xml:space="preserve">Likojat </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154c</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8.6</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213</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390</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Kroj i Shteres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155a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14.4</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214</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391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Kroj i Shteres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155b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15.4</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215</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392</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Maja Karike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156a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37.2</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216</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393</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Maja Karike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156b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Bim.pyjore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217</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394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Gryka e Karikes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157a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19.7</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218</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395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Laku i Baces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158a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20.6</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219</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396</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Laku i Baces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158c</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Bim.pyjore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220</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397</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Qafa e Valmeri</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159a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10.4</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398</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Laku i Baces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159b</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19.3</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222</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399</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Maja Karike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160a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53</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223</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400</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Hija e Padores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161a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38.6</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224</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401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Kodra e Padores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162a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20.2</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225</w:t>
            </w:r>
          </w:p>
        </w:tc>
        <w:tc>
          <w:tcPr>
            <w:tcW w:w="997"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402</w:t>
            </w:r>
          </w:p>
        </w:tc>
        <w:tc>
          <w:tcPr>
            <w:tcW w:w="1836"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Guri i Padores</w:t>
            </w:r>
          </w:p>
        </w:tc>
        <w:tc>
          <w:tcPr>
            <w:tcW w:w="813"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162b</w:t>
            </w:r>
          </w:p>
        </w:tc>
        <w:tc>
          <w:tcPr>
            <w:tcW w:w="1423" w:type="dxa"/>
            <w:tcBorders>
              <w:top w:val="single" w:sz="4" w:space="0" w:color="auto"/>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9.8</w:t>
            </w:r>
          </w:p>
        </w:tc>
        <w:tc>
          <w:tcPr>
            <w:tcW w:w="1153" w:type="dxa"/>
            <w:tcBorders>
              <w:top w:val="single" w:sz="4" w:space="0" w:color="auto"/>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226</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403</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Vathet e Vjetra</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163a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15.8</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227</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404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Kodra e Shullanit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164</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32.1</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5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228</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405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Kreu i Drenit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165</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42</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229</w:t>
            </w:r>
          </w:p>
        </w:tc>
        <w:tc>
          <w:tcPr>
            <w:tcW w:w="997" w:type="dxa"/>
            <w:tcBorders>
              <w:top w:val="nil"/>
              <w:left w:val="nil"/>
              <w:bottom w:val="single" w:sz="4" w:space="0" w:color="auto"/>
              <w:right w:val="single" w:sz="4" w:space="0" w:color="auto"/>
            </w:tcBorders>
            <w:shd w:val="clear" w:color="auto" w:fill="C0C0C0"/>
            <w:noWrap/>
            <w:vAlign w:val="bottom"/>
          </w:tcPr>
          <w:p w:rsidR="00383CF9" w:rsidRPr="00383CF9" w:rsidRDefault="00383CF9" w:rsidP="00383CF9">
            <w:pPr>
              <w:pStyle w:val="Tabele"/>
              <w:rPr>
                <w:sz w:val="16"/>
              </w:rPr>
            </w:pPr>
            <w:r w:rsidRPr="00383CF9">
              <w:rPr>
                <w:sz w:val="16"/>
              </w:rPr>
              <w:t>354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Ekon.Pyjore "L.F.Madh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Perroi i Molles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4a</w:t>
            </w:r>
          </w:p>
        </w:tc>
        <w:tc>
          <w:tcPr>
            <w:tcW w:w="142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30.5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5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230</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355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Perroi i Molles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Shkëmbore</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231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356</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Mali i Shkozbardhes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32.25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232</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357</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Mali i Shkozbardhes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37.5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233</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358</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Mali i Shkozbardhes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58.5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234</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359</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Mali i Shkozbardhes</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Bim.pyjore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235</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360</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Hija e Lakrave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57</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236</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Hija e Lakrave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8b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Bim.pyjore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237</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362</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Hija e Lakrave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29</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238</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363</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Hija e Lakrave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Shkembore</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239</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Meslim</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54.5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240</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Meslim</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10b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Bim.pyjore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366</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Meslim</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11a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43</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242</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367</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Meslim</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26.5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243</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368</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Meslim</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Shkembore</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27.5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244</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369</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Perroi Ceze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43.5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245</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370</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Perroi Ceze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13b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Shkembore</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246</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371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Perroi Ceze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41</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247</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372</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Perroi Ceze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14b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Shkembore</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7</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248</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373</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Ndershaqe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29.25</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249</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374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Ndershaqe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15b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Shkembore</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250</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375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Ndershaqe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52</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376</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Ndershaqe</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16b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Shkembore</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9</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252</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377</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Perroi i Perdheit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48</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253</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378</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Perroi i Perdheit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17b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Bim.pyjore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254</w:t>
            </w:r>
          </w:p>
        </w:tc>
        <w:tc>
          <w:tcPr>
            <w:tcW w:w="997" w:type="dxa"/>
            <w:tcBorders>
              <w:top w:val="nil"/>
              <w:left w:val="nil"/>
              <w:bottom w:val="single" w:sz="4" w:space="0" w:color="auto"/>
              <w:right w:val="single" w:sz="4" w:space="0" w:color="auto"/>
            </w:tcBorders>
            <w:shd w:val="clear" w:color="auto" w:fill="C0C0C0"/>
            <w:noWrap/>
            <w:vAlign w:val="bottom"/>
          </w:tcPr>
          <w:p w:rsidR="00383CF9" w:rsidRPr="00383CF9" w:rsidRDefault="00383CF9" w:rsidP="00383CF9">
            <w:pPr>
              <w:pStyle w:val="Tabele"/>
              <w:rPr>
                <w:sz w:val="16"/>
              </w:rPr>
            </w:pPr>
            <w:r w:rsidRPr="00383CF9">
              <w:rPr>
                <w:sz w:val="16"/>
              </w:rPr>
              <w:t>383</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Hija e Valmerit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36.6</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255</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384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Hija e Valmerit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5.2</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Bim.pyjore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256</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385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Qaf Valmerit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21</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36.9</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257</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386</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Qaf Valmerit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36.6</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258</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387</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Qaf Valmerit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23b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259</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388</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Qaf Valmerit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36.7</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260</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389</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Qaf Valmerit</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24.4</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261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390</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Fshati i Poshtem</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Shkurre</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25.2</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262</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391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Fshati i Poshtem</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26ab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40.4</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263</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392</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Fshati i Poshtem</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26c</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264</w:t>
            </w:r>
          </w:p>
        </w:tc>
        <w:tc>
          <w:tcPr>
            <w:tcW w:w="997"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393</w:t>
            </w:r>
          </w:p>
        </w:tc>
        <w:tc>
          <w:tcPr>
            <w:tcW w:w="1836"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single" w:sz="4" w:space="0" w:color="auto"/>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Fshati i Poshtem</w:t>
            </w:r>
          </w:p>
        </w:tc>
        <w:tc>
          <w:tcPr>
            <w:tcW w:w="813"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27ac</w:t>
            </w:r>
          </w:p>
        </w:tc>
        <w:tc>
          <w:tcPr>
            <w:tcW w:w="1423"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34.7</w:t>
            </w:r>
          </w:p>
        </w:tc>
        <w:tc>
          <w:tcPr>
            <w:tcW w:w="1153" w:type="dxa"/>
            <w:tcBorders>
              <w:top w:val="single" w:sz="4" w:space="0" w:color="auto"/>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single" w:sz="4" w:space="0" w:color="auto"/>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265</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394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Fshati i Poshtem</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28ab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36.7</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266</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395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Fshati i Poshtem</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29ab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40.6</w:t>
            </w:r>
          </w:p>
        </w:tc>
        <w:tc>
          <w:tcPr>
            <w:tcW w:w="1153"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267</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396</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Fshati i Poshtem</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29c</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12.3</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Bim.pyjore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268</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397</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Fshati i Poshtem</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30a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3.5</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269</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398</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Fshati Kuzhnen</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30b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20</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Bim.pyjore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270</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399</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Fshati Kuzhnen</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30c</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271</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400</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Fshati Kuzhnen</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31a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2.2</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L.punimi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272</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401</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Fshati Kuzhnen</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31b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2O</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Bim.pyjore</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273</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402</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Fshati Kuzhnen</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31c</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274</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403</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Fshati Kuzhnen</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32a</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Pyll prodhues</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6.8</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Dru zjarri</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275</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404</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Fshati Kuzhnen</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32b</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Shkurre</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12.1</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r w:rsidR="00383CF9" w:rsidRPr="00383CF9">
        <w:trPr>
          <w:trHeight w:val="225"/>
          <w:jc w:val="center"/>
        </w:trPr>
        <w:tc>
          <w:tcPr>
            <w:tcW w:w="758" w:type="dxa"/>
            <w:tcBorders>
              <w:top w:val="nil"/>
              <w:left w:val="single" w:sz="4" w:space="0" w:color="auto"/>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276</w:t>
            </w:r>
          </w:p>
        </w:tc>
        <w:tc>
          <w:tcPr>
            <w:tcW w:w="997"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405</w:t>
            </w:r>
          </w:p>
        </w:tc>
        <w:tc>
          <w:tcPr>
            <w:tcW w:w="183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896" w:type="dxa"/>
            <w:tcBorders>
              <w:top w:val="nil"/>
              <w:left w:val="nil"/>
              <w:bottom w:val="single" w:sz="4" w:space="0" w:color="auto"/>
              <w:right w:val="single" w:sz="4" w:space="0" w:color="auto"/>
            </w:tcBorders>
            <w:shd w:val="clear" w:color="auto" w:fill="auto"/>
            <w:noWrap/>
          </w:tcPr>
          <w:p w:rsidR="00383CF9" w:rsidRPr="00383CF9" w:rsidRDefault="00383CF9" w:rsidP="00383CF9">
            <w:pPr>
              <w:pStyle w:val="Tabele"/>
              <w:rPr>
                <w:sz w:val="16"/>
              </w:rPr>
            </w:pPr>
            <w:r w:rsidRPr="00383CF9">
              <w:rPr>
                <w:sz w:val="16"/>
              </w:rPr>
              <w:t>Fshati Kuzhnen</w:t>
            </w:r>
          </w:p>
        </w:tc>
        <w:tc>
          <w:tcPr>
            <w:tcW w:w="81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42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786"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153"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c>
          <w:tcPr>
            <w:tcW w:w="129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M.M.P.A.U.</w:t>
            </w:r>
          </w:p>
        </w:tc>
        <w:tc>
          <w:tcPr>
            <w:tcW w:w="1674"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Komuna Kaçinar</w:t>
            </w:r>
          </w:p>
        </w:tc>
        <w:tc>
          <w:tcPr>
            <w:tcW w:w="1070" w:type="dxa"/>
            <w:tcBorders>
              <w:top w:val="nil"/>
              <w:left w:val="nil"/>
              <w:bottom w:val="single" w:sz="4" w:space="0" w:color="auto"/>
              <w:right w:val="single" w:sz="4" w:space="0" w:color="auto"/>
            </w:tcBorders>
            <w:shd w:val="clear" w:color="auto" w:fill="auto"/>
            <w:noWrap/>
            <w:vAlign w:val="bottom"/>
          </w:tcPr>
          <w:p w:rsidR="00383CF9" w:rsidRPr="00383CF9" w:rsidRDefault="00383CF9" w:rsidP="00383CF9">
            <w:pPr>
              <w:pStyle w:val="Tabele"/>
              <w:rPr>
                <w:sz w:val="16"/>
              </w:rPr>
            </w:pPr>
            <w:r w:rsidRPr="00383CF9">
              <w:rPr>
                <w:sz w:val="16"/>
              </w:rPr>
              <w:t> </w:t>
            </w:r>
          </w:p>
        </w:tc>
      </w:tr>
    </w:tbl>
    <w:p w:rsidR="00383CF9" w:rsidRDefault="00383CF9" w:rsidP="00383CF9">
      <w:pPr>
        <w:pStyle w:val="Paragrafi"/>
        <w:rPr>
          <w:lang w:val="it-IT"/>
        </w:rPr>
        <w:sectPr w:rsidR="00383CF9" w:rsidSect="00383CF9">
          <w:pgSz w:w="15840" w:h="12240" w:orient="landscape"/>
          <w:pgMar w:top="1418" w:right="1418" w:bottom="1418" w:left="1418" w:header="1304" w:footer="1134" w:gutter="0"/>
          <w:cols w:space="720"/>
        </w:sectPr>
      </w:pPr>
    </w:p>
    <w:p w:rsidR="00383CF9" w:rsidRDefault="00383CF9" w:rsidP="00383CF9">
      <w:pPr>
        <w:pStyle w:val="Paragrafi"/>
        <w:ind w:firstLine="0"/>
        <w:rPr>
          <w:lang w:val="it-IT"/>
        </w:rPr>
      </w:pPr>
      <w:r>
        <w:rPr>
          <w:lang w:val="it-IT"/>
        </w:rPr>
        <w:t>Njësia e qeverisjes vendore: komuna Kaçinar</w:t>
      </w:r>
    </w:p>
    <w:p w:rsidR="00383CF9" w:rsidRDefault="00383CF9" w:rsidP="00383CF9">
      <w:pPr>
        <w:pStyle w:val="Paragrafi"/>
        <w:rPr>
          <w:lang w:val="it-IT"/>
        </w:rPr>
      </w:pPr>
      <w:r>
        <w:rPr>
          <w:lang w:val="it-IT"/>
        </w:rPr>
        <w:tab/>
      </w:r>
      <w:r>
        <w:rPr>
          <w:lang w:val="it-IT"/>
        </w:rPr>
        <w:tab/>
      </w:r>
      <w:r>
        <w:rPr>
          <w:lang w:val="it-IT"/>
        </w:rPr>
        <w:tab/>
      </w:r>
      <w:r>
        <w:rPr>
          <w:lang w:val="it-IT"/>
        </w:rPr>
        <w:tab/>
      </w:r>
      <w:r>
        <w:rPr>
          <w:lang w:val="it-IT"/>
        </w:rPr>
        <w:tab/>
      </w:r>
      <w:r>
        <w:rPr>
          <w:lang w:val="it-IT"/>
        </w:rPr>
        <w:tab/>
      </w:r>
      <w:r>
        <w:rPr>
          <w:lang w:val="it-IT"/>
        </w:rPr>
        <w:tab/>
      </w:r>
      <w:r>
        <w:rPr>
          <w:lang w:val="it-IT"/>
        </w:rPr>
        <w:tab/>
      </w:r>
      <w:r>
        <w:rPr>
          <w:lang w:val="it-IT"/>
        </w:rPr>
        <w:tab/>
        <w:t>Lidhja nr.1</w:t>
      </w:r>
    </w:p>
    <w:p w:rsidR="00383CF9" w:rsidRDefault="00383CF9" w:rsidP="00383CF9">
      <w:pPr>
        <w:pStyle w:val="Paragrafi"/>
        <w:rPr>
          <w:lang w:val="it-IT"/>
        </w:rPr>
      </w:pPr>
    </w:p>
    <w:tbl>
      <w:tblPr>
        <w:tblW w:w="9092" w:type="dxa"/>
        <w:jc w:val="center"/>
        <w:tblLook w:val="0000" w:firstRow="0" w:lastRow="0" w:firstColumn="0" w:lastColumn="0" w:noHBand="0" w:noVBand="0"/>
      </w:tblPr>
      <w:tblGrid>
        <w:gridCol w:w="3848"/>
        <w:gridCol w:w="3212"/>
        <w:gridCol w:w="2032"/>
      </w:tblGrid>
      <w:tr w:rsidR="00383CF9" w:rsidRPr="00223445">
        <w:trPr>
          <w:trHeight w:val="286"/>
          <w:jc w:val="center"/>
        </w:trPr>
        <w:tc>
          <w:tcPr>
            <w:tcW w:w="3848" w:type="dxa"/>
            <w:tcBorders>
              <w:top w:val="single" w:sz="4" w:space="0" w:color="auto"/>
              <w:left w:val="single" w:sz="4" w:space="0" w:color="auto"/>
              <w:bottom w:val="single" w:sz="4" w:space="0" w:color="auto"/>
              <w:right w:val="nil"/>
            </w:tcBorders>
            <w:shd w:val="clear" w:color="auto" w:fill="auto"/>
            <w:vAlign w:val="center"/>
          </w:tcPr>
          <w:p w:rsidR="00383CF9" w:rsidRPr="00223445" w:rsidRDefault="00383CF9" w:rsidP="00383CF9">
            <w:pPr>
              <w:pStyle w:val="Tabele"/>
              <w:jc w:val="center"/>
              <w:rPr>
                <w:b/>
                <w:lang w:val="it-IT"/>
              </w:rPr>
            </w:pPr>
            <w:r w:rsidRPr="00223445">
              <w:rPr>
                <w:b/>
                <w:lang w:val="it-IT"/>
              </w:rPr>
              <w:t>Numrat rendorë të pronave  në listën e inventarit</w:t>
            </w:r>
          </w:p>
        </w:tc>
        <w:tc>
          <w:tcPr>
            <w:tcW w:w="3212" w:type="dxa"/>
            <w:tcBorders>
              <w:top w:val="single" w:sz="4" w:space="0" w:color="auto"/>
              <w:left w:val="single" w:sz="4" w:space="0" w:color="auto"/>
              <w:bottom w:val="single" w:sz="4" w:space="0" w:color="auto"/>
              <w:right w:val="nil"/>
            </w:tcBorders>
            <w:shd w:val="clear" w:color="auto" w:fill="auto"/>
            <w:vAlign w:val="center"/>
          </w:tcPr>
          <w:p w:rsidR="00383CF9" w:rsidRPr="00223445" w:rsidRDefault="00383CF9" w:rsidP="00383CF9">
            <w:pPr>
              <w:pStyle w:val="Tabele"/>
              <w:rPr>
                <w:b/>
                <w:lang w:val="it-IT"/>
              </w:rPr>
            </w:pPr>
            <w:r w:rsidRPr="00223445">
              <w:rPr>
                <w:b/>
                <w:lang w:val="it-IT"/>
              </w:rPr>
              <w:t>Fusha e përdorimit të pronës</w:t>
            </w:r>
          </w:p>
        </w:tc>
        <w:tc>
          <w:tcPr>
            <w:tcW w:w="2032" w:type="dxa"/>
            <w:tcBorders>
              <w:top w:val="single" w:sz="4" w:space="0" w:color="auto"/>
              <w:left w:val="single" w:sz="4" w:space="0" w:color="auto"/>
              <w:bottom w:val="single" w:sz="4" w:space="0" w:color="auto"/>
              <w:right w:val="single" w:sz="4" w:space="0" w:color="auto"/>
            </w:tcBorders>
            <w:shd w:val="clear" w:color="auto" w:fill="auto"/>
            <w:vAlign w:val="center"/>
          </w:tcPr>
          <w:p w:rsidR="00383CF9" w:rsidRPr="00223445" w:rsidRDefault="00383CF9" w:rsidP="00383CF9">
            <w:pPr>
              <w:pStyle w:val="Tabele"/>
              <w:rPr>
                <w:b/>
              </w:rPr>
            </w:pPr>
            <w:r w:rsidRPr="00223445">
              <w:rPr>
                <w:b/>
              </w:rPr>
              <w:t>Lloji i transferimit</w:t>
            </w:r>
          </w:p>
        </w:tc>
      </w:tr>
      <w:tr w:rsidR="00383CF9" w:rsidRPr="00223445">
        <w:trPr>
          <w:trHeight w:val="285"/>
          <w:jc w:val="center"/>
        </w:trPr>
        <w:tc>
          <w:tcPr>
            <w:tcW w:w="3848" w:type="dxa"/>
            <w:tcBorders>
              <w:top w:val="nil"/>
              <w:left w:val="single" w:sz="4" w:space="0" w:color="auto"/>
              <w:bottom w:val="single" w:sz="4" w:space="0" w:color="auto"/>
              <w:right w:val="single" w:sz="4" w:space="0" w:color="auto"/>
            </w:tcBorders>
            <w:shd w:val="clear" w:color="auto" w:fill="auto"/>
            <w:noWrap/>
            <w:vAlign w:val="bottom"/>
          </w:tcPr>
          <w:p w:rsidR="00383CF9" w:rsidRPr="00223445" w:rsidRDefault="00383CF9" w:rsidP="00383CF9">
            <w:pPr>
              <w:pStyle w:val="Tabele"/>
            </w:pPr>
            <w:r w:rsidRPr="00223445">
              <w:t>1-23,27,34-35,90</w:t>
            </w:r>
            <w:r>
              <w:t>-</w:t>
            </w:r>
            <w:r w:rsidRPr="00223445">
              <w:t>98,100-124,126-131</w:t>
            </w:r>
          </w:p>
        </w:tc>
        <w:tc>
          <w:tcPr>
            <w:tcW w:w="3212" w:type="dxa"/>
            <w:tcBorders>
              <w:top w:val="nil"/>
              <w:left w:val="nil"/>
              <w:bottom w:val="single" w:sz="4" w:space="0" w:color="auto"/>
              <w:right w:val="single" w:sz="4" w:space="0" w:color="auto"/>
            </w:tcBorders>
            <w:shd w:val="clear" w:color="auto" w:fill="auto"/>
            <w:noWrap/>
            <w:vAlign w:val="bottom"/>
          </w:tcPr>
          <w:p w:rsidR="00383CF9" w:rsidRPr="00223445" w:rsidRDefault="00383CF9" w:rsidP="00383CF9">
            <w:pPr>
              <w:pStyle w:val="Tabele"/>
            </w:pPr>
            <w:r w:rsidRPr="00223445">
              <w:t>Pyll dhe kullot</w:t>
            </w:r>
            <w:r>
              <w:t>ë</w:t>
            </w:r>
          </w:p>
        </w:tc>
        <w:tc>
          <w:tcPr>
            <w:tcW w:w="2032" w:type="dxa"/>
            <w:tcBorders>
              <w:top w:val="nil"/>
              <w:left w:val="nil"/>
              <w:bottom w:val="single" w:sz="4" w:space="0" w:color="auto"/>
              <w:right w:val="single" w:sz="4" w:space="0" w:color="auto"/>
            </w:tcBorders>
            <w:shd w:val="clear" w:color="auto" w:fill="auto"/>
            <w:noWrap/>
            <w:vAlign w:val="bottom"/>
          </w:tcPr>
          <w:p w:rsidR="00383CF9" w:rsidRPr="00223445" w:rsidRDefault="00383CF9" w:rsidP="00383CF9">
            <w:pPr>
              <w:pStyle w:val="Tabele"/>
            </w:pPr>
            <w:r>
              <w:t>Në p</w:t>
            </w:r>
            <w:r w:rsidRPr="00223445">
              <w:t xml:space="preserve">ronësi </w:t>
            </w:r>
          </w:p>
        </w:tc>
      </w:tr>
      <w:tr w:rsidR="00383CF9" w:rsidRPr="00223445">
        <w:trPr>
          <w:trHeight w:val="285"/>
          <w:jc w:val="center"/>
        </w:trPr>
        <w:tc>
          <w:tcPr>
            <w:tcW w:w="3848" w:type="dxa"/>
            <w:tcBorders>
              <w:top w:val="nil"/>
              <w:left w:val="single" w:sz="4" w:space="0" w:color="auto"/>
              <w:bottom w:val="single" w:sz="4" w:space="0" w:color="auto"/>
              <w:right w:val="single" w:sz="4" w:space="0" w:color="auto"/>
            </w:tcBorders>
            <w:shd w:val="clear" w:color="auto" w:fill="auto"/>
            <w:noWrap/>
            <w:vAlign w:val="bottom"/>
          </w:tcPr>
          <w:p w:rsidR="00383CF9" w:rsidRPr="00223445" w:rsidRDefault="00383CF9" w:rsidP="00383CF9">
            <w:pPr>
              <w:pStyle w:val="Tabele"/>
            </w:pPr>
            <w:r w:rsidRPr="00223445">
              <w:t>158-182,185-205,211-229,239-272</w:t>
            </w:r>
          </w:p>
        </w:tc>
        <w:tc>
          <w:tcPr>
            <w:tcW w:w="3212" w:type="dxa"/>
            <w:tcBorders>
              <w:top w:val="nil"/>
              <w:left w:val="nil"/>
              <w:bottom w:val="single" w:sz="4" w:space="0" w:color="auto"/>
              <w:right w:val="single" w:sz="4" w:space="0" w:color="auto"/>
            </w:tcBorders>
            <w:shd w:val="clear" w:color="auto" w:fill="auto"/>
            <w:noWrap/>
            <w:vAlign w:val="bottom"/>
          </w:tcPr>
          <w:p w:rsidR="00383CF9" w:rsidRPr="00223445" w:rsidRDefault="00383CF9" w:rsidP="00383CF9">
            <w:pPr>
              <w:pStyle w:val="Tabele"/>
            </w:pPr>
          </w:p>
        </w:tc>
        <w:tc>
          <w:tcPr>
            <w:tcW w:w="2032" w:type="dxa"/>
            <w:tcBorders>
              <w:top w:val="nil"/>
              <w:left w:val="nil"/>
              <w:bottom w:val="single" w:sz="4" w:space="0" w:color="auto"/>
              <w:right w:val="single" w:sz="4" w:space="0" w:color="auto"/>
            </w:tcBorders>
            <w:shd w:val="clear" w:color="auto" w:fill="auto"/>
            <w:noWrap/>
            <w:vAlign w:val="bottom"/>
          </w:tcPr>
          <w:p w:rsidR="00383CF9" w:rsidRPr="00223445" w:rsidRDefault="00383CF9" w:rsidP="00383CF9">
            <w:pPr>
              <w:pStyle w:val="Tabele"/>
            </w:pPr>
          </w:p>
        </w:tc>
      </w:tr>
      <w:tr w:rsidR="00383CF9" w:rsidRPr="00223445">
        <w:trPr>
          <w:trHeight w:val="285"/>
          <w:jc w:val="center"/>
        </w:trPr>
        <w:tc>
          <w:tcPr>
            <w:tcW w:w="3848" w:type="dxa"/>
            <w:tcBorders>
              <w:top w:val="nil"/>
              <w:left w:val="single" w:sz="4" w:space="0" w:color="auto"/>
              <w:bottom w:val="single" w:sz="4" w:space="0" w:color="auto"/>
              <w:right w:val="single" w:sz="4" w:space="0" w:color="auto"/>
            </w:tcBorders>
            <w:shd w:val="clear" w:color="auto" w:fill="auto"/>
            <w:noWrap/>
            <w:vAlign w:val="bottom"/>
          </w:tcPr>
          <w:p w:rsidR="00383CF9" w:rsidRPr="00223445" w:rsidRDefault="00383CF9" w:rsidP="00383CF9">
            <w:pPr>
              <w:pStyle w:val="Tabele"/>
            </w:pPr>
            <w:r w:rsidRPr="00223445">
              <w:t>321,344-405,354-378,383-405</w:t>
            </w:r>
          </w:p>
        </w:tc>
        <w:tc>
          <w:tcPr>
            <w:tcW w:w="3212" w:type="dxa"/>
            <w:tcBorders>
              <w:top w:val="nil"/>
              <w:left w:val="nil"/>
              <w:bottom w:val="single" w:sz="4" w:space="0" w:color="auto"/>
              <w:right w:val="single" w:sz="4" w:space="0" w:color="auto"/>
            </w:tcBorders>
            <w:shd w:val="clear" w:color="auto" w:fill="auto"/>
            <w:noWrap/>
            <w:vAlign w:val="bottom"/>
          </w:tcPr>
          <w:p w:rsidR="00383CF9" w:rsidRPr="00223445" w:rsidRDefault="00383CF9" w:rsidP="00383CF9">
            <w:pPr>
              <w:pStyle w:val="Tabele"/>
            </w:pPr>
          </w:p>
        </w:tc>
        <w:tc>
          <w:tcPr>
            <w:tcW w:w="2032" w:type="dxa"/>
            <w:tcBorders>
              <w:top w:val="nil"/>
              <w:left w:val="nil"/>
              <w:bottom w:val="single" w:sz="4" w:space="0" w:color="auto"/>
              <w:right w:val="single" w:sz="4" w:space="0" w:color="auto"/>
            </w:tcBorders>
            <w:shd w:val="clear" w:color="auto" w:fill="auto"/>
            <w:noWrap/>
            <w:vAlign w:val="bottom"/>
          </w:tcPr>
          <w:p w:rsidR="00383CF9" w:rsidRPr="00223445" w:rsidRDefault="00383CF9" w:rsidP="00383CF9">
            <w:pPr>
              <w:pStyle w:val="Tabele"/>
            </w:pPr>
          </w:p>
        </w:tc>
      </w:tr>
    </w:tbl>
    <w:p w:rsidR="00383CF9" w:rsidRPr="006C7746" w:rsidRDefault="00383CF9" w:rsidP="00383CF9">
      <w:pPr>
        <w:pStyle w:val="Paragrafi"/>
        <w:rPr>
          <w:lang w:val="it-IT"/>
        </w:rPr>
      </w:pPr>
    </w:p>
    <w:sectPr w:rsidR="00383CF9" w:rsidRPr="006C774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50074">
      <w:r>
        <w:separator/>
      </w:r>
    </w:p>
  </w:endnote>
  <w:endnote w:type="continuationSeparator" w:id="0">
    <w:p w:rsidR="00000000" w:rsidRDefault="001500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50074">
      <w:r>
        <w:separator/>
      </w:r>
    </w:p>
  </w:footnote>
  <w:footnote w:type="continuationSeparator" w:id="0">
    <w:p w:rsidR="00000000" w:rsidRDefault="001500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5E2D418"/>
    <w:lvl w:ilvl="0">
      <w:start w:val="1"/>
      <w:numFmt w:val="decimal"/>
      <w:lvlText w:val="%1."/>
      <w:lvlJc w:val="left"/>
      <w:pPr>
        <w:tabs>
          <w:tab w:val="num" w:pos="1800"/>
        </w:tabs>
        <w:ind w:left="1800" w:hanging="360"/>
      </w:pPr>
    </w:lvl>
  </w:abstractNum>
  <w:abstractNum w:abstractNumId="1">
    <w:nsid w:val="FFFFFF7D"/>
    <w:multiLevelType w:val="singleLevel"/>
    <w:tmpl w:val="8CAE556E"/>
    <w:lvl w:ilvl="0">
      <w:start w:val="1"/>
      <w:numFmt w:val="decimal"/>
      <w:lvlText w:val="%1."/>
      <w:lvlJc w:val="left"/>
      <w:pPr>
        <w:tabs>
          <w:tab w:val="num" w:pos="1440"/>
        </w:tabs>
        <w:ind w:left="1440" w:hanging="360"/>
      </w:pPr>
    </w:lvl>
  </w:abstractNum>
  <w:abstractNum w:abstractNumId="2">
    <w:nsid w:val="FFFFFF7E"/>
    <w:multiLevelType w:val="singleLevel"/>
    <w:tmpl w:val="555AD232"/>
    <w:lvl w:ilvl="0">
      <w:start w:val="1"/>
      <w:numFmt w:val="decimal"/>
      <w:lvlText w:val="%1."/>
      <w:lvlJc w:val="left"/>
      <w:pPr>
        <w:tabs>
          <w:tab w:val="num" w:pos="1080"/>
        </w:tabs>
        <w:ind w:left="1080" w:hanging="360"/>
      </w:pPr>
    </w:lvl>
  </w:abstractNum>
  <w:abstractNum w:abstractNumId="3">
    <w:nsid w:val="FFFFFF7F"/>
    <w:multiLevelType w:val="singleLevel"/>
    <w:tmpl w:val="6A4A2CDE"/>
    <w:lvl w:ilvl="0">
      <w:start w:val="1"/>
      <w:numFmt w:val="decimal"/>
      <w:lvlText w:val="%1."/>
      <w:lvlJc w:val="left"/>
      <w:pPr>
        <w:tabs>
          <w:tab w:val="num" w:pos="720"/>
        </w:tabs>
        <w:ind w:left="720" w:hanging="360"/>
      </w:pPr>
    </w:lvl>
  </w:abstractNum>
  <w:abstractNum w:abstractNumId="4">
    <w:nsid w:val="FFFFFF80"/>
    <w:multiLevelType w:val="singleLevel"/>
    <w:tmpl w:val="648008B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5F407E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5F457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7864840"/>
    <w:lvl w:ilvl="0">
      <w:start w:val="1"/>
      <w:numFmt w:val="decimal"/>
      <w:lvlText w:val="%1."/>
      <w:lvlJc w:val="left"/>
      <w:pPr>
        <w:tabs>
          <w:tab w:val="num" w:pos="360"/>
        </w:tabs>
        <w:ind w:left="360" w:hanging="360"/>
      </w:pPr>
    </w:lvl>
  </w:abstractNum>
  <w:abstractNum w:abstractNumId="9">
    <w:nsid w:val="FFFFFF89"/>
    <w:multiLevelType w:val="singleLevel"/>
    <w:tmpl w:val="E8803B7E"/>
    <w:lvl w:ilvl="0">
      <w:start w:val="1"/>
      <w:numFmt w:val="bullet"/>
      <w:lvlText w:val=""/>
      <w:lvlJc w:val="left"/>
      <w:pPr>
        <w:tabs>
          <w:tab w:val="num" w:pos="360"/>
        </w:tabs>
        <w:ind w:left="360" w:hanging="360"/>
      </w:pPr>
      <w:rPr>
        <w:rFonts w:ascii="Symbol" w:hAnsi="Symbol" w:hint="default"/>
      </w:rPr>
    </w:lvl>
  </w:abstractNum>
  <w:abstractNum w:abstractNumId="10">
    <w:nsid w:val="11230C74"/>
    <w:multiLevelType w:val="hybridMultilevel"/>
    <w:tmpl w:val="D71A9F1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nsid w:val="1328130C"/>
    <w:multiLevelType w:val="hybridMultilevel"/>
    <w:tmpl w:val="E938CE2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nsid w:val="35537768"/>
    <w:multiLevelType w:val="hybridMultilevel"/>
    <w:tmpl w:val="62B054A6"/>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3">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16">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65D85841"/>
    <w:multiLevelType w:val="hybridMultilevel"/>
    <w:tmpl w:val="FBAEE1F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5"/>
  </w:num>
  <w:num w:numId="2">
    <w:abstractNumId w:val="7"/>
  </w:num>
  <w:num w:numId="3">
    <w:abstractNumId w:val="14"/>
  </w:num>
  <w:num w:numId="4">
    <w:abstractNumId w:val="13"/>
  </w:num>
  <w:num w:numId="5">
    <w:abstractNumId w:val="16"/>
  </w:num>
  <w:num w:numId="6">
    <w:abstractNumId w:val="17"/>
  </w:num>
  <w:num w:numId="7">
    <w:abstractNumId w:val="18"/>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1"/>
  </w:num>
  <w:num w:numId="19">
    <w:abstractNumId w:val="12"/>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83CF9"/>
    <w:rsid w:val="00150074"/>
    <w:rsid w:val="00155FB1"/>
    <w:rsid w:val="00383CF9"/>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9A4F86D-14B8-443E-8166-799B1453D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3CF9"/>
    <w:rPr>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383CF9"/>
    <w:pPr>
      <w:keepNext/>
      <w:spacing w:before="240" w:after="60"/>
      <w:outlineLvl w:val="3"/>
    </w:pPr>
    <w:rPr>
      <w:b/>
      <w:bCs/>
      <w:sz w:val="28"/>
      <w:szCs w:val="28"/>
      <w:lang w:val="en-GB"/>
    </w:rPr>
  </w:style>
  <w:style w:type="paragraph" w:styleId="Heading5">
    <w:name w:val="heading 5"/>
    <w:basedOn w:val="Normal"/>
    <w:next w:val="Normal"/>
    <w:qFormat/>
    <w:rsid w:val="00383CF9"/>
    <w:pPr>
      <w:spacing w:before="240" w:after="60"/>
      <w:outlineLvl w:val="4"/>
    </w:pPr>
    <w:rPr>
      <w:rFonts w:ascii="Arial" w:hAnsi="Arial"/>
      <w:b/>
      <w:bCs/>
      <w:i/>
      <w:iCs/>
      <w:sz w:val="26"/>
      <w:szCs w:val="26"/>
      <w:lang w:val="en-GB"/>
    </w:rPr>
  </w:style>
  <w:style w:type="paragraph" w:styleId="Heading6">
    <w:name w:val="heading 6"/>
    <w:basedOn w:val="Normal"/>
    <w:next w:val="Normal"/>
    <w:qFormat/>
    <w:rsid w:val="00383CF9"/>
    <w:pPr>
      <w:spacing w:before="240" w:after="60"/>
      <w:outlineLvl w:val="5"/>
    </w:pPr>
    <w:rPr>
      <w:b/>
      <w:bCs/>
      <w:sz w:val="22"/>
      <w:szCs w:val="22"/>
      <w:lang w:val="en-GB"/>
    </w:rPr>
  </w:style>
  <w:style w:type="paragraph" w:styleId="Heading7">
    <w:name w:val="heading 7"/>
    <w:basedOn w:val="Normal"/>
    <w:next w:val="Normal"/>
    <w:qFormat/>
    <w:rsid w:val="00383CF9"/>
    <w:pPr>
      <w:keepNext/>
      <w:jc w:val="center"/>
      <w:outlineLvl w:val="6"/>
    </w:pPr>
    <w:rPr>
      <w:rFonts w:ascii="Arial" w:hAnsi="Arial"/>
      <w:b/>
      <w:lang w:val="en-GB"/>
    </w:rPr>
  </w:style>
  <w:style w:type="paragraph" w:styleId="Heading9">
    <w:name w:val="heading 9"/>
    <w:basedOn w:val="Normal"/>
    <w:next w:val="Normal"/>
    <w:qFormat/>
    <w:rsid w:val="00383CF9"/>
    <w:pPr>
      <w:spacing w:before="240" w:after="60"/>
      <w:outlineLvl w:val="8"/>
    </w:pPr>
    <w:rPr>
      <w:rFonts w:ascii="Arial" w:hAnsi="Arial" w:cs="Arial"/>
      <w:sz w:val="22"/>
      <w:szCs w:val="22"/>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lang w:val="sq-AL"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D60C8B"/>
    <w:pPr>
      <w:widowControl w:val="0"/>
      <w:spacing w:after="720"/>
      <w:ind w:left="1134"/>
      <w:jc w:val="both"/>
    </w:pPr>
    <w:rPr>
      <w:rFonts w:ascii="Arial" w:hAnsi="Arial"/>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lang w:val="en-GB"/>
    </w:rPr>
  </w:style>
  <w:style w:type="paragraph" w:customStyle="1" w:styleId="Listbullet">
    <w:name w:val="List bullet"/>
    <w:basedOn w:val="Normal"/>
    <w:rsid w:val="00D60C8B"/>
    <w:pPr>
      <w:widowControl w:val="0"/>
      <w:spacing w:after="120"/>
    </w:pPr>
    <w:rPr>
      <w:rFonts w:ascii="Trebuchet MS" w:hAnsi="Trebuchet MS"/>
      <w:sz w:val="22"/>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aliases w:val="uvlaka 2"/>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rPr>
  </w:style>
  <w:style w:type="paragraph" w:customStyle="1" w:styleId="xl23">
    <w:name w:val="xl23"/>
    <w:basedOn w:val="Normal"/>
    <w:rsid w:val="00D60C8B"/>
    <w:pPr>
      <w:spacing w:before="100" w:beforeAutospacing="1" w:after="100" w:afterAutospacing="1"/>
    </w:pPr>
    <w:rPr>
      <w:rFonts w:ascii="Book Antiqua" w:hAnsi="Book Antiqua"/>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style>
  <w:style w:type="paragraph" w:customStyle="1" w:styleId="xl31">
    <w:name w:val="xl31"/>
    <w:basedOn w:val="Normal"/>
    <w:rsid w:val="00D60C8B"/>
    <w:pPr>
      <w:pBdr>
        <w:bottom w:val="single" w:sz="4" w:space="0" w:color="auto"/>
      </w:pBdr>
      <w:spacing w:before="100" w:beforeAutospacing="1" w:after="100" w:afterAutospacing="1"/>
    </w:p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NumriDataChar">
    <w:name w:val="Numri_Data Char"/>
    <w:basedOn w:val="DefaultParagraphFont"/>
    <w:link w:val="NumriData"/>
    <w:rsid w:val="00383CF9"/>
    <w:rPr>
      <w:rFonts w:ascii="CG Times" w:eastAsia="MS Mincho" w:hAnsi="CG Times"/>
      <w:b/>
      <w:sz w:val="22"/>
      <w:lang w:val="en-GB" w:eastAsia="en-US" w:bidi="ar-SA"/>
    </w:rPr>
  </w:style>
  <w:style w:type="paragraph" w:styleId="BlockText">
    <w:name w:val="Block Text"/>
    <w:basedOn w:val="Normal"/>
    <w:rsid w:val="00383CF9"/>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lang w:val="en-GB"/>
    </w:rPr>
  </w:style>
  <w:style w:type="paragraph" w:styleId="BodyText2">
    <w:name w:val="Body Text 2"/>
    <w:basedOn w:val="Normal"/>
    <w:rsid w:val="00383CF9"/>
    <w:pPr>
      <w:spacing w:after="120" w:line="480" w:lineRule="auto"/>
    </w:pPr>
    <w:rPr>
      <w:rFonts w:ascii="Arial" w:hAnsi="Arial"/>
      <w:lang w:val="en-GB"/>
    </w:rPr>
  </w:style>
  <w:style w:type="paragraph" w:styleId="BodyTextIndent">
    <w:name w:val="Body Text Indent"/>
    <w:basedOn w:val="Normal"/>
    <w:rsid w:val="00383CF9"/>
    <w:pPr>
      <w:ind w:left="1077"/>
    </w:pPr>
  </w:style>
  <w:style w:type="paragraph" w:styleId="BodyTextIndent2">
    <w:name w:val="Body Text Indent 2"/>
    <w:basedOn w:val="Normal"/>
    <w:rsid w:val="00383CF9"/>
    <w:pPr>
      <w:spacing w:after="120" w:line="480" w:lineRule="auto"/>
      <w:ind w:left="360"/>
    </w:pPr>
    <w:rPr>
      <w:rFonts w:ascii="Arial" w:hAnsi="Arial"/>
      <w:lang w:val="en-GB"/>
    </w:rPr>
  </w:style>
  <w:style w:type="paragraph" w:styleId="BodyTextIndent3">
    <w:name w:val="Body Text Indent 3"/>
    <w:basedOn w:val="Normal"/>
    <w:rsid w:val="00383CF9"/>
    <w:pPr>
      <w:spacing w:after="120"/>
      <w:ind w:left="360"/>
    </w:pPr>
    <w:rPr>
      <w:rFonts w:ascii="Arial" w:hAnsi="Arial"/>
      <w:sz w:val="16"/>
      <w:szCs w:val="16"/>
      <w:lang w:val="en-GB"/>
    </w:rPr>
  </w:style>
  <w:style w:type="paragraph" w:styleId="Footer">
    <w:name w:val="footer"/>
    <w:basedOn w:val="Normal"/>
    <w:rsid w:val="00383CF9"/>
    <w:pPr>
      <w:tabs>
        <w:tab w:val="center" w:pos="4320"/>
        <w:tab w:val="right" w:pos="8640"/>
      </w:tabs>
    </w:pPr>
    <w:rPr>
      <w:rFonts w:eastAsia="MS Mincho"/>
    </w:rPr>
  </w:style>
  <w:style w:type="character" w:styleId="FootnoteReference">
    <w:name w:val="footnote reference"/>
    <w:basedOn w:val="DefaultParagraphFont"/>
    <w:semiHidden/>
    <w:rsid w:val="00383CF9"/>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383CF9"/>
    <w:pPr>
      <w:keepLines/>
      <w:overflowPunct w:val="0"/>
      <w:autoSpaceDE w:val="0"/>
      <w:autoSpaceDN w:val="0"/>
      <w:adjustRightInd w:val="0"/>
      <w:spacing w:before="120"/>
      <w:jc w:val="both"/>
      <w:textAlignment w:val="baseline"/>
    </w:pPr>
    <w:rPr>
      <w:rFonts w:ascii="Arial" w:hAnsi="Arial"/>
      <w:sz w:val="16"/>
      <w:lang w:val="en-GB"/>
    </w:rPr>
  </w:style>
  <w:style w:type="paragraph" w:styleId="Header">
    <w:name w:val="header"/>
    <w:basedOn w:val="Normal"/>
    <w:rsid w:val="00383CF9"/>
    <w:pPr>
      <w:tabs>
        <w:tab w:val="center" w:pos="4320"/>
        <w:tab w:val="right" w:pos="8640"/>
      </w:tabs>
    </w:pPr>
    <w:rPr>
      <w:rFonts w:ascii="Arial" w:hAnsi="Arial"/>
      <w:lang w:val="en-GB"/>
    </w:rPr>
  </w:style>
  <w:style w:type="character" w:styleId="Hyperlink">
    <w:name w:val="Hyperlink"/>
    <w:basedOn w:val="DefaultParagraphFont"/>
    <w:rsid w:val="00383CF9"/>
    <w:rPr>
      <w:rFonts w:ascii="Tahoma" w:eastAsia="MS Mincho" w:hAnsi="Tahoma"/>
      <w:color w:val="0000FF"/>
      <w:u w:val="single"/>
      <w:lang w:val="en-GB" w:eastAsia="en-US" w:bidi="ar-SA"/>
    </w:rPr>
  </w:style>
  <w:style w:type="paragraph" w:styleId="NormalIndent">
    <w:name w:val="Normal Indent"/>
    <w:basedOn w:val="Normal"/>
    <w:rsid w:val="00383CF9"/>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character" w:styleId="PageNumber">
    <w:name w:val="page number"/>
    <w:basedOn w:val="DefaultParagraphFont"/>
    <w:rsid w:val="00383CF9"/>
    <w:rPr>
      <w:rFonts w:ascii="Tahoma" w:eastAsia="MS Mincho" w:hAnsi="Tahoma"/>
      <w:lang w:val="en-GB" w:eastAsia="en-US" w:bidi="ar-SA"/>
    </w:rPr>
  </w:style>
  <w:style w:type="table" w:styleId="TableGrid">
    <w:name w:val="Table Grid"/>
    <w:basedOn w:val="TableNormal"/>
    <w:rsid w:val="00383C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383CF9"/>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itle">
    <w:name w:val="Title"/>
    <w:basedOn w:val="Normal"/>
    <w:qFormat/>
    <w:rsid w:val="00383CF9"/>
    <w:pPr>
      <w:jc w:val="center"/>
    </w:pPr>
    <w:rPr>
      <w:rFonts w:ascii="Arial" w:hAnsi="Arial"/>
      <w:sz w:val="28"/>
      <w:lang w:val="en-GB"/>
    </w:rPr>
  </w:style>
  <w:style w:type="character" w:styleId="FollowedHyperlink">
    <w:name w:val="FollowedHyperlink"/>
    <w:basedOn w:val="DefaultParagraphFont"/>
    <w:rsid w:val="00383CF9"/>
    <w:rPr>
      <w:rFonts w:ascii="Tahoma" w:eastAsia="MS Mincho" w:hAnsi="Tahoma"/>
      <w:color w:val="800080"/>
      <w:u w:val="single"/>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3724</Words>
  <Characters>21233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24908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2019-03-16T18:52:00Z</dcterms:created>
  <dcterms:modified xsi:type="dcterms:W3CDTF">2019-03-16T18:52:00Z</dcterms:modified>
</cp:coreProperties>
</file>