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BED" w:rsidRDefault="000B6BED" w:rsidP="000B6BED">
      <w:pPr>
        <w:pStyle w:val="Paragrafi"/>
        <w:jc w:val="center"/>
      </w:pPr>
      <w:bookmarkStart w:id="0" w:name="_GoBack"/>
      <w:r w:rsidRPr="00553A37">
        <w:t xml:space="preserve">Ribotim i vendimit të Këshillit të Ministrave nr.505, datë 1.5.2008, </w:t>
      </w:r>
    </w:p>
    <w:p w:rsidR="000B6BED" w:rsidRPr="00553A37" w:rsidRDefault="000B6BED" w:rsidP="000B6BED">
      <w:pPr>
        <w:pStyle w:val="Paragrafi"/>
        <w:jc w:val="center"/>
      </w:pPr>
      <w:r>
        <w:t>(</w:t>
      </w:r>
      <w:r w:rsidRPr="00553A37">
        <w:t>botuar në Fletoren 69, datë</w:t>
      </w:r>
      <w:r>
        <w:t xml:space="preserve"> 21 maj 2008).</w:t>
      </w:r>
    </w:p>
    <w:p w:rsidR="000B6BED" w:rsidRDefault="000B6BED" w:rsidP="000B6BED">
      <w:pPr>
        <w:pStyle w:val="Paragrafi"/>
      </w:pPr>
    </w:p>
    <w:bookmarkEnd w:id="0"/>
    <w:p w:rsidR="000B6BED" w:rsidRPr="00E46A42" w:rsidRDefault="000B6BED" w:rsidP="000B6BED">
      <w:pPr>
        <w:pStyle w:val="NeniTitull"/>
        <w:rPr>
          <w:szCs w:val="22"/>
          <w:lang w:val="sq-AL"/>
        </w:rPr>
      </w:pPr>
      <w:r w:rsidRPr="00E46A42">
        <w:rPr>
          <w:szCs w:val="22"/>
          <w:lang w:val="sq-AL"/>
        </w:rPr>
        <w:t>VENDIM</w:t>
      </w:r>
    </w:p>
    <w:p w:rsidR="000B6BED" w:rsidRPr="00E46A42" w:rsidRDefault="000B6BED" w:rsidP="000B6BED">
      <w:pPr>
        <w:pStyle w:val="NumriData"/>
        <w:rPr>
          <w:szCs w:val="22"/>
          <w:lang w:val="sq-AL"/>
        </w:rPr>
      </w:pPr>
      <w:r w:rsidRPr="00E46A42">
        <w:rPr>
          <w:szCs w:val="22"/>
          <w:lang w:val="sq-AL"/>
        </w:rPr>
        <w:t>Nr.505, datë 1.5.2008</w:t>
      </w:r>
    </w:p>
    <w:p w:rsidR="000B6BED" w:rsidRPr="00E46A42" w:rsidRDefault="000B6BED" w:rsidP="000B6BED">
      <w:pPr>
        <w:pStyle w:val="Paragrafi"/>
        <w:rPr>
          <w:szCs w:val="22"/>
          <w:lang w:val="sq-AL"/>
        </w:rPr>
      </w:pPr>
    </w:p>
    <w:p w:rsidR="000B6BED" w:rsidRPr="00E46A42" w:rsidRDefault="000B6BED" w:rsidP="000B6BED">
      <w:pPr>
        <w:pStyle w:val="NeniTitull"/>
        <w:rPr>
          <w:szCs w:val="22"/>
          <w:lang w:val="sq-AL"/>
        </w:rPr>
      </w:pPr>
      <w:r w:rsidRPr="00E46A42">
        <w:rPr>
          <w:szCs w:val="22"/>
          <w:lang w:val="sq-AL"/>
        </w:rPr>
        <w:t>PËR PËRDORIMIN E TË ARDHURAVE NGA PRIVATIZIMI I PAKETËS SË AKSIONEVE SHTETËRORE TË MBETURA TË AMC SHA-SË, DHE PËR NJË NDRYSHIM NË VENDIMIN NR.410, DATË 11.7.2007 TË KËSHILLIT TË MINISTRAVE “PËR TRANSFERIMIN E PAKETËS SË AKSIONEVE TË AMC SHA-SË, QË KA MBETUR PAS TRANSFERIMIT TË PAKETËS TEK INVESTITORËT STRATEGJIKË, TEK ISH-PRONARËT E TRUALLIT DHE TE PUNONJËSIT E KËSAJ SHOQËRIE”</w:t>
      </w:r>
    </w:p>
    <w:p w:rsidR="000B6BED" w:rsidRPr="00E46A42" w:rsidRDefault="000B6BED" w:rsidP="000B6BED">
      <w:pPr>
        <w:pStyle w:val="Paragrafi"/>
        <w:rPr>
          <w:szCs w:val="22"/>
          <w:lang w:val="sq-AL"/>
        </w:rPr>
      </w:pPr>
    </w:p>
    <w:p w:rsidR="000B6BED" w:rsidRPr="00E46A42" w:rsidRDefault="000B6BED" w:rsidP="000B6BED">
      <w:pPr>
        <w:pStyle w:val="Paragrafi"/>
        <w:rPr>
          <w:szCs w:val="22"/>
          <w:lang w:val="sq-AL"/>
        </w:rPr>
      </w:pPr>
      <w:r w:rsidRPr="00E46A42">
        <w:rPr>
          <w:szCs w:val="22"/>
          <w:lang w:val="sq-AL"/>
        </w:rPr>
        <w:t>Në mbështetje të nenit 100 të Kushtetutës, të nenit 4 të ligjit nr.8515, datë 21.7.1999 “Për privatizimin e shoqërisë anonime “Albanian Mobile Communication (AMC)”” dhe të pikës 9 të nenit 5 të ligjit nr.8660, datë 18.9.2000 “Për ratifikimin e kontratës për blerjen e aksioneve të shoqërisë anonime AMC”, me propozimin e Ministrit të Ekonomisë, Tregtisë dhe Energjetikës, Këshilli i Ministrave</w:t>
      </w:r>
    </w:p>
    <w:p w:rsidR="000B6BED" w:rsidRPr="00E46A42" w:rsidRDefault="000B6BED" w:rsidP="000B6BED">
      <w:pPr>
        <w:pStyle w:val="Paragrafi"/>
        <w:rPr>
          <w:szCs w:val="22"/>
          <w:lang w:val="sq-AL"/>
        </w:rPr>
      </w:pPr>
    </w:p>
    <w:p w:rsidR="000B6BED" w:rsidRPr="00E46A42" w:rsidRDefault="000B6BED" w:rsidP="000B6BED">
      <w:pPr>
        <w:pStyle w:val="VENDOSI"/>
        <w:rPr>
          <w:lang w:val="sq-AL"/>
        </w:rPr>
      </w:pPr>
      <w:r w:rsidRPr="00E46A42">
        <w:rPr>
          <w:lang w:val="sq-AL"/>
        </w:rPr>
        <w:t>VENDOSI:</w:t>
      </w:r>
    </w:p>
    <w:p w:rsidR="000B6BED" w:rsidRPr="00E46A42" w:rsidRDefault="000B6BED" w:rsidP="000B6BED">
      <w:pPr>
        <w:pStyle w:val="Paragrafi"/>
        <w:rPr>
          <w:szCs w:val="22"/>
          <w:lang w:val="sq-AL"/>
        </w:rPr>
      </w:pPr>
    </w:p>
    <w:p w:rsidR="000B6BED" w:rsidRPr="00E46A42" w:rsidRDefault="000B6BED" w:rsidP="000B6BED">
      <w:pPr>
        <w:pStyle w:val="Paragrafi"/>
        <w:rPr>
          <w:szCs w:val="22"/>
          <w:lang w:val="sq-AL"/>
        </w:rPr>
      </w:pPr>
      <w:r w:rsidRPr="00E46A42">
        <w:rPr>
          <w:szCs w:val="22"/>
          <w:lang w:val="sq-AL"/>
        </w:rPr>
        <w:t>1. Të ardhurat e realizuara nga shitja e paketës së aksioneve shtetërore, të mbetura në shoqërinë anonime AMC, të derdhen në Buxhetin e Shtetit dhe të përdoren për mbulimin e:</w:t>
      </w:r>
    </w:p>
    <w:p w:rsidR="000B6BED" w:rsidRPr="00E46A42" w:rsidRDefault="000B6BED" w:rsidP="000B6BED">
      <w:pPr>
        <w:pStyle w:val="Paragrafi"/>
        <w:rPr>
          <w:szCs w:val="22"/>
          <w:lang w:val="sq-AL"/>
        </w:rPr>
      </w:pPr>
      <w:r w:rsidRPr="00E46A42">
        <w:rPr>
          <w:szCs w:val="22"/>
          <w:lang w:val="sq-AL"/>
        </w:rPr>
        <w:t>- shpenzimeve të kryera nga kjo shoqëri për procesin e shitjes së aksioneve investitorit strategjik, në vlerën 24 880 880 (njëzet e katër milionë e tetëqind e tetëdhjetë mijë e tetëqind e tetëdhjetë) lekë;</w:t>
      </w:r>
    </w:p>
    <w:p w:rsidR="000B6BED" w:rsidRPr="00E46A42" w:rsidRDefault="000B6BED" w:rsidP="000B6BED">
      <w:pPr>
        <w:pStyle w:val="Paragrafi"/>
        <w:rPr>
          <w:szCs w:val="22"/>
          <w:lang w:val="sq-AL"/>
        </w:rPr>
      </w:pPr>
      <w:r w:rsidRPr="00E46A42">
        <w:rPr>
          <w:szCs w:val="22"/>
          <w:lang w:val="sq-AL"/>
        </w:rPr>
        <w:t>- shpenzimeve  për  shitjen  e  paketës  shtetërore  të  aksioneve  të  mbetura,  në  vlerën  25 000 000 (njëzet e pesë milionë) lekë;</w:t>
      </w:r>
    </w:p>
    <w:p w:rsidR="000B6BED" w:rsidRPr="00840698" w:rsidRDefault="000B6BED" w:rsidP="000B6BED">
      <w:pPr>
        <w:pStyle w:val="Paragrafi"/>
        <w:rPr>
          <w:szCs w:val="22"/>
          <w:lang w:val="sq-AL"/>
        </w:rPr>
      </w:pPr>
      <w:r w:rsidRPr="00840698">
        <w:rPr>
          <w:szCs w:val="22"/>
          <w:lang w:val="sq-AL"/>
        </w:rPr>
        <w:t>- detyrimit tatimor para privatizimit, në vlerën 80 922 670 (tetëdhjetë milionë e nëntëqind e njëzet e dy mijë e gjashtëqind e shtatëdhjetë) lekë;</w:t>
      </w:r>
    </w:p>
    <w:p w:rsidR="000B6BED" w:rsidRPr="00282CF6" w:rsidRDefault="000B6BED" w:rsidP="000B6BED">
      <w:pPr>
        <w:pStyle w:val="Paragrafi"/>
        <w:rPr>
          <w:szCs w:val="22"/>
          <w:lang w:val="sq-AL"/>
        </w:rPr>
      </w:pPr>
      <w:r w:rsidRPr="00282CF6">
        <w:rPr>
          <w:szCs w:val="22"/>
          <w:lang w:val="sq-AL"/>
        </w:rPr>
        <w:t>- pagesës së huasë s</w:t>
      </w:r>
      <w:r>
        <w:rPr>
          <w:szCs w:val="22"/>
          <w:lang w:val="sq-AL"/>
        </w:rPr>
        <w:t>ë</w:t>
      </w:r>
      <w:r w:rsidRPr="00282CF6">
        <w:rPr>
          <w:szCs w:val="22"/>
          <w:lang w:val="sq-AL"/>
        </w:rPr>
        <w:t xml:space="preserve"> “Albbakër”</w:t>
      </w:r>
      <w:r>
        <w:rPr>
          <w:szCs w:val="22"/>
          <w:lang w:val="sq-AL"/>
        </w:rPr>
        <w:t>,</w:t>
      </w:r>
      <w:r w:rsidRPr="00282CF6">
        <w:rPr>
          <w:szCs w:val="22"/>
          <w:lang w:val="sq-AL"/>
        </w:rPr>
        <w:t xml:space="preserve"> sha-së, </w:t>
      </w:r>
      <w:r>
        <w:rPr>
          <w:szCs w:val="22"/>
          <w:lang w:val="sq-AL"/>
        </w:rPr>
        <w:t xml:space="preserve">që i ka kësaj shoqërie, </w:t>
      </w:r>
      <w:r w:rsidRPr="00282CF6">
        <w:rPr>
          <w:szCs w:val="22"/>
          <w:lang w:val="sq-AL"/>
        </w:rPr>
        <w:t>në vlerën 21 000 000 (njëzet e një milionë) lekë.</w:t>
      </w:r>
    </w:p>
    <w:p w:rsidR="000B6BED" w:rsidRPr="008D6E69" w:rsidRDefault="000B6BED" w:rsidP="000B6BED">
      <w:pPr>
        <w:pStyle w:val="Paragrafi"/>
        <w:rPr>
          <w:szCs w:val="22"/>
          <w:lang w:val="it-IT"/>
        </w:rPr>
      </w:pPr>
      <w:r w:rsidRPr="008D6E69">
        <w:rPr>
          <w:szCs w:val="22"/>
          <w:lang w:val="it-IT"/>
        </w:rPr>
        <w:t>2. Pika 2 e vendimit nr.410, datë 11.7.2007 të Këshillit të Ministrave ndryshohet, si më poshtë vijon:</w:t>
      </w:r>
    </w:p>
    <w:p w:rsidR="000B6BED" w:rsidRPr="008D6E69" w:rsidRDefault="000B6BED" w:rsidP="000B6BED">
      <w:pPr>
        <w:pStyle w:val="Paragrafi"/>
        <w:rPr>
          <w:szCs w:val="22"/>
          <w:lang w:val="it-IT"/>
        </w:rPr>
      </w:pPr>
      <w:r w:rsidRPr="008D6E69">
        <w:rPr>
          <w:szCs w:val="22"/>
          <w:lang w:val="it-IT"/>
        </w:rPr>
        <w:t>“2. Shpenzimet për realizimin e procedurave të përzgjedhjes së konsulentit për shërbimet e tij, si dhe shpenzimet e tjera, të nevojshme për transferimin e paketës, të përballohen nga të ardhurat e realizuara nga shitja e paketës së aksioneve shtetërore, të mbetura në shoqërinë anonime AMC.”.</w:t>
      </w:r>
    </w:p>
    <w:p w:rsidR="000B6BED" w:rsidRPr="008D6E69" w:rsidRDefault="000B6BED" w:rsidP="000B6BED">
      <w:pPr>
        <w:pStyle w:val="Paragrafi"/>
        <w:rPr>
          <w:szCs w:val="22"/>
          <w:lang w:val="it-IT"/>
        </w:rPr>
      </w:pPr>
      <w:r w:rsidRPr="008D6E69">
        <w:rPr>
          <w:szCs w:val="22"/>
          <w:lang w:val="it-IT"/>
        </w:rPr>
        <w:t>3. Ngarkohen Ministria e Ekonomisë, Tregtisë dhe Energjetikës dhe Ministria e Financave për zbatimin e këtij vendimi.</w:t>
      </w:r>
    </w:p>
    <w:p w:rsidR="000B6BED" w:rsidRPr="008D6E69" w:rsidRDefault="000B6BED" w:rsidP="000B6BED">
      <w:pPr>
        <w:pStyle w:val="Paragrafi"/>
        <w:rPr>
          <w:szCs w:val="22"/>
          <w:lang w:val="it-IT"/>
        </w:rPr>
      </w:pPr>
      <w:r w:rsidRPr="008D6E69">
        <w:rPr>
          <w:szCs w:val="22"/>
          <w:lang w:val="it-IT"/>
        </w:rPr>
        <w:t>Ky vendim hyn në fuqi pas botimit në Fletoren Zyrtare.</w:t>
      </w:r>
    </w:p>
    <w:p w:rsidR="000B6BED" w:rsidRPr="008D6E69" w:rsidRDefault="000B6BED" w:rsidP="000B6BED">
      <w:pPr>
        <w:pStyle w:val="Paragrafi"/>
        <w:rPr>
          <w:szCs w:val="22"/>
          <w:lang w:val="it-IT"/>
        </w:rPr>
      </w:pPr>
    </w:p>
    <w:p w:rsidR="000B6BED" w:rsidRPr="00853D8A" w:rsidRDefault="000B6BED" w:rsidP="000B6BED">
      <w:pPr>
        <w:pStyle w:val="Autoriteti"/>
        <w:rPr>
          <w:lang w:val="it-IT"/>
        </w:rPr>
      </w:pPr>
      <w:r w:rsidRPr="00853D8A">
        <w:rPr>
          <w:lang w:val="it-IT"/>
        </w:rPr>
        <w:t xml:space="preserve">KRYEMINISTRI </w:t>
      </w:r>
    </w:p>
    <w:p w:rsidR="000B6BED" w:rsidRPr="00853D8A" w:rsidRDefault="000B6BED" w:rsidP="000B6BED">
      <w:pPr>
        <w:pStyle w:val="AutoritetiEmer"/>
        <w:rPr>
          <w:lang w:val="it-IT"/>
        </w:rPr>
      </w:pPr>
      <w:r w:rsidRPr="00853D8A">
        <w:rPr>
          <w:lang w:val="it-IT"/>
        </w:rPr>
        <w:t>Sali  Berisha</w:t>
      </w:r>
    </w:p>
    <w:p w:rsidR="000B6BED" w:rsidRPr="00853D8A" w:rsidRDefault="000B6BED" w:rsidP="000B6BED">
      <w:pPr>
        <w:pStyle w:val="Paragrafi"/>
        <w:rPr>
          <w:lang w:val="it-IT"/>
        </w:rPr>
      </w:pPr>
    </w:p>
    <w:p w:rsidR="000B6BED" w:rsidRPr="00853D8A" w:rsidRDefault="000B6BED" w:rsidP="000B6BED">
      <w:pPr>
        <w:pStyle w:val="Paragrafi"/>
        <w:rPr>
          <w:lang w:val="it-IT"/>
        </w:rPr>
      </w:pPr>
    </w:p>
    <w:sectPr w:rsidR="000B6BED" w:rsidRPr="00853D8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BED"/>
    <w:rsid w:val="000B6BED"/>
    <w:rsid w:val="00155FB1"/>
    <w:rsid w:val="0021105C"/>
    <w:rsid w:val="004D122D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751442-DBF0-4C5E-B5F6-A633A9D49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6BED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1">
    <w:name w:val="List Bullet1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link w:val="NeniTitullChar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NeniTitullChar">
    <w:name w:val="Neni_Titull Char"/>
    <w:basedOn w:val="DefaultParagraphFont"/>
    <w:link w:val="NeniTitull"/>
    <w:rsid w:val="000B6BED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0B6BED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Ribotim i vendimit të Këshillit të Ministrave nr</vt:lpstr>
    </vt:vector>
  </TitlesOfParts>
  <Company>QPZ</Company>
  <LinksUpToDate>false</LinksUpToDate>
  <CharactersWithSpaces>2306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Ribotim i vendimit të Këshillit të Ministrave nr</dc:title>
  <dc:subject/>
  <dc:creator>Nisida</dc:creator>
  <cp:keywords/>
  <dc:description/>
  <cp:lastModifiedBy>Entela Suli</cp:lastModifiedBy>
  <cp:revision>2</cp:revision>
  <dcterms:created xsi:type="dcterms:W3CDTF">2026-07-02T13:39:00Z</dcterms:created>
  <dcterms:modified xsi:type="dcterms:W3CDTF">2026-07-02T13:39:00Z</dcterms:modified>
</cp:coreProperties>
</file>