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BB2" w:rsidRPr="00BA09EC" w:rsidRDefault="00D81BB2" w:rsidP="00D81BB2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BA09EC">
        <w:rPr>
          <w:rFonts w:eastAsia="MS Mincho"/>
          <w:sz w:val="21"/>
          <w:szCs w:val="21"/>
          <w:lang w:val="it-IT"/>
        </w:rPr>
        <w:t xml:space="preserve">VENDIM </w:t>
      </w:r>
    </w:p>
    <w:p w:rsidR="00D81BB2" w:rsidRPr="00BA09EC" w:rsidRDefault="00D81BB2" w:rsidP="00D81BB2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Nr.540, datë 1.5.2008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</w:p>
    <w:p w:rsidR="00D81BB2" w:rsidRPr="00BA09EC" w:rsidRDefault="00D81BB2" w:rsidP="00D81BB2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PëR LEJIMIN E KALIMIT TRANsIT të AUTOMJETEVE DHE të TRUPAVE të KONTIGJENTIT USHTARAK ITALIAN, PËRMES TERRITORIT të REPUBLIKëS Së ShqIPëRISë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</w:p>
    <w:p w:rsidR="00D81BB2" w:rsidRPr="00BA09EC" w:rsidRDefault="00D81BB2" w:rsidP="00D81BB2">
      <w:pPr>
        <w:pStyle w:val="BazLigjPropozues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</w:p>
    <w:p w:rsidR="00D81BB2" w:rsidRPr="00BA09EC" w:rsidRDefault="00D81BB2" w:rsidP="00D81BB2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VENDOSI: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1. Lejimin e kalimit transit, përmes territorit të Republikës së Shqipërisë, të 6 (gjashtë) autokolonave ushtarak</w:t>
      </w:r>
      <w:r>
        <w:rPr>
          <w:rFonts w:eastAsia="MS Mincho"/>
          <w:sz w:val="21"/>
          <w:szCs w:val="21"/>
          <w:lang w:val="it-IT"/>
        </w:rPr>
        <w:t>e italiane, në itinerarin Qafë-T</w:t>
      </w:r>
      <w:r w:rsidRPr="00BA09EC">
        <w:rPr>
          <w:rFonts w:eastAsia="MS Mincho"/>
          <w:sz w:val="21"/>
          <w:szCs w:val="21"/>
          <w:lang w:val="it-IT"/>
        </w:rPr>
        <w:t xml:space="preserve">hanë - Porti i Durrësit, në datën 1 maj 2008, si më poshtë vijon: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parë përbëhet nga 23 (njëzet e tre) automjete civile, 24 (njëzet e katër) shoferë civilë, 2 (dy) automjete ushtarake dhe 4 (katër)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dytë përbëhet nga 17 (shtatëmbëdhjetë) automjete dhe 32 (tridhjetë e dy)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tretë përbëhet nga 16 (gjashtëmbëdhjetë) automjete dhe 32 (tridhjetë e dy)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katërt përbëhet nga 16 (gjashtëmbëdhjetë) automjete dhe 46 (dyzet e gjashtë)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pestë përbëhet nga 15 (pesëmbëdhjetë) automjete dhe 30 (tridhjetë)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gjashtë përbëhet nga 17 (shtatëmbëdhjetë) automjete dhe 39 (tridhjetë e nëntë)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Pika e hyrjes në territorin e Republikës së Shqipërisë është pika e kalimit të kufirit Qafë - Thanë dhe pika e daljes është pika e kalimit të kufirit Porti i Durrësit.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2. Lejimin e kalimit transit, përmes territorit të Republikës së Shqipërisë, të 7 (shtatë) autokolonave ushtarake italiane, në itinerarin Porti i Durrësit — Qafë-Thanë, në datën 3 maj 2008, si më poshtë vijon: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parë përbëhet nga 20 (njëzet) automjete civile, 21 (njëzet e një) shoferë civilë, 2 (dy) mjete ushtarake dhe 4 (katër)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dytë përbëhet nga 16 (gjashtëmbëdhjetë) automjete dhe 36 (tridhjetë e gjashtë)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tretë përbëhet nga 16 (gjashtëmbëdhjetë) automjete dhe 32 (tridhjetë e dy)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katërt përbëhet nga 15 (pesëmbëdhjetë) automjete dhe 30 (tridhjetë)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pestë përbëhet nga 15 (pesëmbëdhjetë) automjete dhe 38 (tridhjetë e tetë)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gjashtë përbëhet nga 15 (pesëmbëdhjetë) automjete dhe 31 (tridhjetë e një)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- Autokolona e shtatë përbëhet nga 15 (pesëmbëdhjetë) automjete dhe 33 (tridhjetë e tre) ushtarakë.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Pika e hyrjes në territorin e Republikës së Shqipërisë është Porti i Durrësit dhe pika e daljes është pika e kalimit të kufirit Qaf</w:t>
      </w:r>
      <w:r>
        <w:rPr>
          <w:rFonts w:eastAsia="MS Mincho"/>
          <w:sz w:val="21"/>
          <w:szCs w:val="21"/>
          <w:lang w:val="it-IT"/>
        </w:rPr>
        <w:t>ë-</w:t>
      </w:r>
      <w:r w:rsidRPr="00BA09EC">
        <w:rPr>
          <w:rFonts w:eastAsia="MS Mincho"/>
          <w:sz w:val="21"/>
          <w:szCs w:val="21"/>
          <w:lang w:val="it-IT"/>
        </w:rPr>
        <w:t xml:space="preserve">Thanë.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3. Procedurat për hyrjen, qëndrimin dhe daljen e këtyre trupave në/nga Republika e Shqipërisë janë parashikuar në “Marrëveshjen, ndërmjet palëve të Traktatit të Atlantikut të Veriut, për statusin e forcave”, nënshkruar në Londër, më 19 qershor 1951, dhe në “Marrëveshjen, ndërmjet shteteve palë në Traktatin e Atlantikut të Veriut dhe shteteve të tjera, që marrin pjesë në Partneritetin </w:t>
      </w:r>
      <w:r w:rsidRPr="00BA09EC">
        <w:rPr>
          <w:rFonts w:eastAsia="MS Mincho"/>
          <w:sz w:val="21"/>
          <w:szCs w:val="21"/>
          <w:lang w:val="it-IT"/>
        </w:rPr>
        <w:lastRenderedPageBreak/>
        <w:t xml:space="preserve">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4. Automjetet dhe trupat e kontigjentit u</w:t>
      </w:r>
      <w:r>
        <w:rPr>
          <w:rFonts w:eastAsia="MS Mincho"/>
          <w:sz w:val="21"/>
          <w:szCs w:val="21"/>
          <w:lang w:val="it-IT"/>
        </w:rPr>
        <w:t>shtarak italian, gjatë itinerarit</w:t>
      </w:r>
      <w:r w:rsidRPr="00BA09EC">
        <w:rPr>
          <w:rFonts w:eastAsia="MS Mincho"/>
          <w:sz w:val="21"/>
          <w:szCs w:val="21"/>
          <w:lang w:val="it-IT"/>
        </w:rPr>
        <w:t xml:space="preserve"> të lëvizjes nëpër territorin e Republik</w:t>
      </w:r>
      <w:r>
        <w:rPr>
          <w:rFonts w:eastAsia="MS Mincho"/>
          <w:sz w:val="21"/>
          <w:szCs w:val="21"/>
          <w:lang w:val="it-IT"/>
        </w:rPr>
        <w:t>ës së Shqipë</w:t>
      </w:r>
      <w:r w:rsidRPr="00BA09EC">
        <w:rPr>
          <w:rFonts w:eastAsia="MS Mincho"/>
          <w:sz w:val="21"/>
          <w:szCs w:val="21"/>
          <w:lang w:val="it-IT"/>
        </w:rPr>
        <w:t xml:space="preserve">risë, të shoqërohen nga njësi të armatosura të Forcave të Armatosura të Republikës së Shqipërisë.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5. Ngarkohet Ministria e Mbrojtjes për zbatimin e këtij vendimi.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Ky vendim hyn në fuqi menjëherë dhe botohet në Fletoren Zyrtare. </w:t>
      </w:r>
    </w:p>
    <w:p w:rsidR="00D81BB2" w:rsidRPr="00BA09EC" w:rsidRDefault="00D81BB2" w:rsidP="00D81BB2">
      <w:pPr>
        <w:pStyle w:val="Paragrafi"/>
        <w:rPr>
          <w:rFonts w:eastAsia="MS Mincho"/>
          <w:sz w:val="21"/>
          <w:szCs w:val="21"/>
          <w:lang w:val="it-IT"/>
        </w:rPr>
      </w:pPr>
    </w:p>
    <w:p w:rsidR="00D81BB2" w:rsidRPr="00BA09EC" w:rsidRDefault="00D81BB2" w:rsidP="00D81BB2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KRYEMINISTRI </w:t>
      </w:r>
    </w:p>
    <w:p w:rsidR="00D81BB2" w:rsidRPr="00BA09EC" w:rsidRDefault="00D81BB2" w:rsidP="00D81BB2">
      <w:pPr>
        <w:pStyle w:val="AutoritetiEmer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Sali Berisha</w:t>
      </w:r>
    </w:p>
    <w:sectPr w:rsidR="00D81BB2" w:rsidRPr="00BA09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1BB2"/>
    <w:rsid w:val="00155FB1"/>
    <w:rsid w:val="00D60C8B"/>
    <w:rsid w:val="00D81BB2"/>
    <w:rsid w:val="00EC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EF5FB2-5C02-43AD-9FAE-DAAA1DD2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D81BB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81BB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