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95" w:rsidRPr="00BA09EC" w:rsidRDefault="00C02E95" w:rsidP="00C02E95">
      <w:pPr>
        <w:pStyle w:val="Akti"/>
        <w:keepNext w:val="0"/>
        <w:rPr>
          <w:rFonts w:eastAsia="MS Mincho"/>
          <w:sz w:val="21"/>
          <w:szCs w:val="21"/>
          <w:lang w:val="it-IT"/>
        </w:rPr>
      </w:pPr>
      <w:bookmarkStart w:id="0" w:name="_GoBack"/>
      <w:bookmarkEnd w:id="0"/>
      <w:r w:rsidRPr="00BA09EC">
        <w:rPr>
          <w:rFonts w:eastAsia="MS Mincho"/>
          <w:sz w:val="21"/>
          <w:szCs w:val="21"/>
          <w:lang w:val="it-IT"/>
        </w:rPr>
        <w:t xml:space="preserve">VENDIM </w:t>
      </w:r>
    </w:p>
    <w:p w:rsidR="00C02E95" w:rsidRPr="00BA09EC" w:rsidRDefault="00C02E95" w:rsidP="00C02E95">
      <w:pPr>
        <w:pStyle w:val="NumriData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Nr.546, datë 1.5.2008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</w:p>
    <w:p w:rsidR="00C02E95" w:rsidRPr="00BA09EC" w:rsidRDefault="00C02E95" w:rsidP="00C02E95">
      <w:pPr>
        <w:pStyle w:val="Titull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PëR NJë SHTESë DHE NDRYSHIM në VENDIMIN NR.901, datë 19.12.2007 të KëSHILLIT të MINISTRAVE “PëR MIRATIMIN E STRUKTURëS DHE të NIVELEVE të PAGAVE Të NëPUNëSVE CIVILë/NëPUNëSVE, NËPUNËSVE të KABINETEVE DHE PUNONJëSVE MBëSHTETëS, në ADMINISTRATëN E DISA INSTITUCIONEVE të PAVARURA” 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</w:p>
    <w:p w:rsidR="00C02E95" w:rsidRPr="00BA09EC" w:rsidRDefault="00C02E95" w:rsidP="00C02E95">
      <w:pPr>
        <w:pStyle w:val="BazLigjPropozues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Në mbështetje të nenit 100 të Kushtetutës, të neneve 18 e 29 të ligjit nr.8549, datë 11.11.1999 “Statusi i nëpunësit civil”, të nenit 5/1 të ligjit nr.8487, datë 13.5.1999 “Për kompetencat për caktimin e pagave të punës”, të ndryshuar, të ligjit nr.9584, datë 17.7.2006 “Për pagat, shpërblimet dhe strukturat e institucioneve të pavarura kushtetuese dhe të institucioneve të tjera, të pavarura, të krijuara me ligj”, dhe të ligjit nr.9836, datë 26.11.2007, “Për Buxhetin e Shtetit të vitit 2008”, të ndryshuar, me propozimin e Ministrit të Brendshëm dhe të Ministrit të Financave, Këshilli i Ministrave 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</w:p>
    <w:p w:rsidR="00C02E95" w:rsidRPr="00BA09EC" w:rsidRDefault="00C02E95" w:rsidP="00C02E95">
      <w:pPr>
        <w:pStyle w:val="VENDOS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VENDOSI: 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Në vendimin nr.901, datë 19.12.2007 të Këshilit të Ministrave, të bëhen kjo shtesë dhe ky ndryshim: 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1. Pas pikës 5 të shtohet pika 5/1, me këtë përmbajtje: 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“5/1. Nëpunësit në pozicionet “Inspektor i lartë” dhe “Ndihmësinspektor i lartë”, në Inspektoratin e Lartë të Kontrollit dhe Deklarimit të Pasurive, përfitojnë shtesë për kushte pune 10 000 (dhjetë mijë) lekë mbi pagën mujore të kategorisë përkatëse.”. 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2. Lidhja nr.2, e përmendur në pikën 8, zëvendësohet me lidhjen me të njëjtin numër dhe emërtim, që i bashkëlidhet këtij vendimi dhe është pjesë përbërëse e tij. 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Ky vendim hyn në fuqi pas botimit në Fletoren Zyrtare dhe i shtrin efektet financiare nga data 1 janar 2008. 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</w:p>
    <w:p w:rsidR="00C02E95" w:rsidRPr="00BA09EC" w:rsidRDefault="00C02E95" w:rsidP="00C02E95">
      <w:pPr>
        <w:pStyle w:val="Autoritet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KRYEMiNISTRI </w:t>
      </w:r>
    </w:p>
    <w:p w:rsidR="00C02E95" w:rsidRPr="00BA09EC" w:rsidRDefault="00C02E95" w:rsidP="00C02E95">
      <w:pPr>
        <w:pStyle w:val="AutoritetiEmer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Sali Berisha</w:t>
      </w:r>
    </w:p>
    <w:p w:rsidR="00C02E95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</w:p>
    <w:p w:rsidR="00C02E95" w:rsidRPr="00BA09EC" w:rsidRDefault="00C02E95" w:rsidP="00C02E95">
      <w:pPr>
        <w:pStyle w:val="Paragrafi"/>
        <w:jc w:val="right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Lidhja nr. 2 </w:t>
      </w:r>
    </w:p>
    <w:p w:rsidR="00C02E95" w:rsidRPr="00BA09EC" w:rsidRDefault="00C02E95" w:rsidP="00C02E95">
      <w:pPr>
        <w:pStyle w:val="Paragrafi"/>
        <w:jc w:val="right"/>
        <w:rPr>
          <w:rFonts w:eastAsia="MS Mincho"/>
          <w:sz w:val="21"/>
          <w:szCs w:val="21"/>
          <w:lang w:val="it-IT"/>
        </w:rPr>
      </w:pPr>
    </w:p>
    <w:p w:rsidR="00C02E95" w:rsidRPr="00BA09EC" w:rsidRDefault="00C02E95" w:rsidP="00C02E95">
      <w:pPr>
        <w:pStyle w:val="TitulliTitull"/>
        <w:rPr>
          <w:rFonts w:eastAsia="MS Mincho"/>
        </w:rPr>
      </w:pPr>
      <w:r w:rsidRPr="00BA09EC">
        <w:rPr>
          <w:rFonts w:eastAsia="MS Mincho"/>
        </w:rPr>
        <w:t>KATEGORIZIMI i POZICIONEVE të PUNËS PËR FUNKSIONET E VEÇANTA Në INSTITUCIONET E PAVARURA</w:t>
      </w:r>
    </w:p>
    <w:p w:rsidR="00C02E95" w:rsidRPr="00BA09EC" w:rsidRDefault="00C02E95" w:rsidP="00C02E95">
      <w:pPr>
        <w:pStyle w:val="Paragrafi"/>
        <w:rPr>
          <w:rFonts w:eastAsia="MS Mincho"/>
          <w:sz w:val="21"/>
          <w:szCs w:val="21"/>
          <w:lang w:val="it-IT"/>
        </w:rPr>
      </w:pPr>
    </w:p>
    <w:tbl>
      <w:tblPr>
        <w:tblW w:w="8691" w:type="dxa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0"/>
        <w:gridCol w:w="2883"/>
        <w:gridCol w:w="2068"/>
      </w:tblGrid>
      <w:tr w:rsidR="00C02E95" w:rsidRPr="00BA09EC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BA09EC">
              <w:rPr>
                <w:rFonts w:eastAsia="MS Mincho"/>
                <w:sz w:val="21"/>
                <w:szCs w:val="21"/>
              </w:rPr>
              <w:t xml:space="preserve">INSTITUCIONI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BA09EC">
              <w:rPr>
                <w:rFonts w:eastAsia="MS Mincho"/>
                <w:sz w:val="21"/>
                <w:szCs w:val="21"/>
              </w:rPr>
              <w:t xml:space="preserve">POZICIONI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BA09EC">
              <w:rPr>
                <w:rFonts w:eastAsia="MS Mincho"/>
                <w:sz w:val="21"/>
                <w:szCs w:val="21"/>
              </w:rPr>
              <w:t xml:space="preserve">KATEGORIA E PAGËS </w:t>
            </w:r>
          </w:p>
        </w:tc>
      </w:tr>
      <w:tr w:rsidR="00C02E95" w:rsidRPr="00BA09EC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</w:p>
        </w:tc>
      </w:tr>
      <w:tr w:rsidR="00C02E95" w:rsidRPr="00BA09EC">
        <w:trPr>
          <w:trHeight w:val="300"/>
        </w:trPr>
        <w:tc>
          <w:tcPr>
            <w:tcW w:w="374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  <w:lang w:val="it-IT"/>
              </w:rPr>
              <w:t>Inspektoriati i i Lartë i Kontrollit dhe Deklarimit të Pasurive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 xml:space="preserve">Inspektor i lartë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>II-a</w:t>
            </w:r>
          </w:p>
        </w:tc>
      </w:tr>
      <w:tr w:rsidR="00C02E95" w:rsidRPr="00BA09EC">
        <w:trPr>
          <w:trHeight w:val="225"/>
        </w:trPr>
        <w:tc>
          <w:tcPr>
            <w:tcW w:w="374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</w:rPr>
            </w:pPr>
            <w:r w:rsidRPr="00BA09EC">
              <w:rPr>
                <w:rFonts w:eastAsia="MS Mincho"/>
                <w:sz w:val="21"/>
                <w:szCs w:val="21"/>
              </w:rPr>
              <w:t>Ndihmësinspektorë të lartë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>II</w:t>
            </w:r>
            <w:r>
              <w:rPr>
                <w:rFonts w:eastAsia="MS Mincho"/>
                <w:sz w:val="21"/>
                <w:szCs w:val="21"/>
              </w:rPr>
              <w:t>-</w:t>
            </w:r>
            <w:r w:rsidRPr="00BA09EC">
              <w:rPr>
                <w:rFonts w:eastAsia="MS Mincho"/>
                <w:sz w:val="21"/>
                <w:szCs w:val="21"/>
              </w:rPr>
              <w:t>b</w:t>
            </w:r>
          </w:p>
        </w:tc>
      </w:tr>
      <w:tr w:rsidR="00C02E95" w:rsidRPr="00BA09EC">
        <w:trPr>
          <w:trHeight w:val="316"/>
        </w:trPr>
        <w:tc>
          <w:tcPr>
            <w:tcW w:w="374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  <w:lang w:val="it-IT"/>
              </w:rPr>
              <w:t xml:space="preserve">Këshilli Kombëtar i Radios dhe Televizionit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  <w:lang w:val="it-IT"/>
              </w:rPr>
              <w:t>Përgjegjës i studios së monitorimit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>III-a</w:t>
            </w:r>
          </w:p>
        </w:tc>
      </w:tr>
      <w:tr w:rsidR="00C02E95" w:rsidRPr="00BA09EC">
        <w:trPr>
          <w:trHeight w:val="360"/>
        </w:trPr>
        <w:tc>
          <w:tcPr>
            <w:tcW w:w="374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>Monitorues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>IV-a</w:t>
            </w:r>
          </w:p>
        </w:tc>
      </w:tr>
      <w:tr w:rsidR="00C02E95" w:rsidRPr="00BA09EC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>Avokati i Prokurimeve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>Inspektor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</w:rPr>
              <w:t>III-a</w:t>
            </w:r>
          </w:p>
        </w:tc>
      </w:tr>
      <w:tr w:rsidR="00C02E95" w:rsidRPr="00BA09EC">
        <w:tc>
          <w:tcPr>
            <w:tcW w:w="3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it-IT"/>
              </w:rPr>
            </w:pPr>
            <w:r w:rsidRPr="00BA09EC">
              <w:rPr>
                <w:rFonts w:eastAsia="MS Mincho"/>
                <w:sz w:val="21"/>
                <w:szCs w:val="21"/>
                <w:lang w:val="it-IT"/>
              </w:rPr>
              <w:t xml:space="preserve">Autoriteti i Mbikëqyrjes Financaire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en-US"/>
              </w:rPr>
            </w:pPr>
            <w:r w:rsidRPr="00BA09EC">
              <w:rPr>
                <w:rFonts w:eastAsia="MS Mincho"/>
                <w:sz w:val="21"/>
                <w:szCs w:val="21"/>
              </w:rPr>
              <w:t>Inspektor në Drejtorinë e Inspektimit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2E95" w:rsidRPr="00BA09EC" w:rsidRDefault="00C02E95" w:rsidP="00C02E95">
            <w:pPr>
              <w:pStyle w:val="Tabele"/>
              <w:widowControl w:val="0"/>
              <w:rPr>
                <w:rFonts w:eastAsia="MS Mincho"/>
                <w:sz w:val="21"/>
                <w:szCs w:val="21"/>
                <w:lang w:val="en-US"/>
              </w:rPr>
            </w:pPr>
            <w:r w:rsidRPr="00BA09EC">
              <w:rPr>
                <w:rFonts w:eastAsia="MS Mincho"/>
                <w:sz w:val="21"/>
                <w:szCs w:val="21"/>
                <w:lang w:val="en-US"/>
              </w:rPr>
              <w:t>III-a</w:t>
            </w:r>
          </w:p>
        </w:tc>
      </w:tr>
    </w:tbl>
    <w:p w:rsidR="00C02E95" w:rsidRPr="00BA09EC" w:rsidRDefault="00C02E95" w:rsidP="00C02E95">
      <w:pPr>
        <w:pStyle w:val="Paragrafi"/>
        <w:rPr>
          <w:rFonts w:eastAsia="MS Mincho"/>
          <w:lang w:val="en-GB"/>
        </w:rPr>
      </w:pPr>
    </w:p>
    <w:sectPr w:rsidR="00C02E95" w:rsidRPr="00BA09EC" w:rsidSect="00C02E95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19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65130">
      <w:r>
        <w:separator/>
      </w:r>
    </w:p>
  </w:endnote>
  <w:endnote w:type="continuationSeparator" w:id="0">
    <w:p w:rsidR="00000000" w:rsidRDefault="00065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E95" w:rsidRDefault="00C02E95" w:rsidP="00C02E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02E95" w:rsidRDefault="00C02E95" w:rsidP="00C02E9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E95" w:rsidRDefault="00C02E95" w:rsidP="00C02E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5130">
      <w:rPr>
        <w:rStyle w:val="PageNumber"/>
        <w:noProof/>
      </w:rPr>
      <w:t>3191</w:t>
    </w:r>
    <w:r>
      <w:rPr>
        <w:rStyle w:val="PageNumber"/>
      </w:rPr>
      <w:fldChar w:fldCharType="end"/>
    </w:r>
  </w:p>
  <w:p w:rsidR="00C02E95" w:rsidRDefault="00C02E95" w:rsidP="00C02E9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65130">
      <w:r>
        <w:separator/>
      </w:r>
    </w:p>
  </w:footnote>
  <w:footnote w:type="continuationSeparator" w:id="0">
    <w:p w:rsidR="00000000" w:rsidRDefault="00065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2E95"/>
    <w:rsid w:val="00065130"/>
    <w:rsid w:val="00155FB1"/>
    <w:rsid w:val="00C02E9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A43413-DE74-484F-9BEB-D65D18D5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E95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C02E95"/>
    <w:rPr>
      <w:rFonts w:ascii="CG Times" w:eastAsia="MS Mincho" w:hAnsi="CG Times"/>
      <w:b/>
      <w:sz w:val="22"/>
      <w:lang w:val="en-GB" w:eastAsia="en-US" w:bidi="ar-SA"/>
    </w:rPr>
  </w:style>
  <w:style w:type="paragraph" w:styleId="Footer">
    <w:name w:val="footer"/>
    <w:basedOn w:val="Normal"/>
    <w:link w:val="FooterChar"/>
    <w:rsid w:val="00C02E95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C02E95"/>
    <w:rPr>
      <w:rFonts w:ascii="Tahoma" w:eastAsia="MS Mincho" w:hAnsi="Tahoma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02E9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C02E95"/>
    <w:rPr>
      <w:rFonts w:ascii="Tahoma" w:eastAsia="MS Mincho" w:hAnsi="Tahoma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