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A25" w:rsidRPr="00CD1A91" w:rsidRDefault="007D0A25" w:rsidP="007D0A25">
      <w:pPr>
        <w:pStyle w:val="Akti"/>
        <w:keepNext w:val="0"/>
        <w:rPr>
          <w:lang w:val="de-DE"/>
        </w:rPr>
      </w:pPr>
      <w:bookmarkStart w:id="0" w:name="_GoBack"/>
      <w:bookmarkEnd w:id="0"/>
      <w:r w:rsidRPr="00CD1A91">
        <w:rPr>
          <w:lang w:val="de-DE"/>
        </w:rPr>
        <w:t>Vendim</w:t>
      </w:r>
    </w:p>
    <w:p w:rsidR="007D0A25" w:rsidRPr="00CD1A91" w:rsidRDefault="007D0A25" w:rsidP="007D0A25">
      <w:pPr>
        <w:pStyle w:val="NumriData"/>
        <w:keepNext w:val="0"/>
        <w:rPr>
          <w:lang w:val="de-DE"/>
        </w:rPr>
      </w:pPr>
      <w:r w:rsidRPr="00CD1A91">
        <w:rPr>
          <w:lang w:val="de-DE"/>
        </w:rPr>
        <w:t>Nr.555, datë 7.5.2008</w:t>
      </w:r>
    </w:p>
    <w:p w:rsidR="007D0A25" w:rsidRDefault="007D0A25" w:rsidP="007D0A25">
      <w:pPr>
        <w:pStyle w:val="Paragrafi"/>
        <w:rPr>
          <w:lang w:val="de-DE"/>
        </w:rPr>
      </w:pPr>
    </w:p>
    <w:p w:rsidR="007D0A25" w:rsidRPr="00CD1A91" w:rsidRDefault="007D0A25" w:rsidP="007D0A25">
      <w:pPr>
        <w:pStyle w:val="Titulli"/>
        <w:keepNext w:val="0"/>
        <w:rPr>
          <w:lang w:val="de-DE"/>
        </w:rPr>
      </w:pPr>
      <w:r w:rsidRPr="00CD1A91">
        <w:rPr>
          <w:lang w:val="de-DE"/>
        </w:rPr>
        <w:t>Për miratimin e listës përfundimtare të pronave, pyje dhe kullota që do të transferohen në pronësi të njësisë së qeve</w:t>
      </w:r>
      <w:r>
        <w:rPr>
          <w:lang w:val="de-DE"/>
        </w:rPr>
        <w:t>risjes vendore, komuna Lekbibaj</w:t>
      </w:r>
      <w:r w:rsidRPr="00CD1A91">
        <w:rPr>
          <w:lang w:val="de-DE"/>
        </w:rPr>
        <w:t xml:space="preserve"> të qarkut të Kukësit</w:t>
      </w:r>
    </w:p>
    <w:p w:rsidR="007D0A25" w:rsidRDefault="007D0A25" w:rsidP="007D0A25">
      <w:pPr>
        <w:pStyle w:val="Paragrafi"/>
        <w:rPr>
          <w:lang w:val="de-DE"/>
        </w:rPr>
      </w:pPr>
    </w:p>
    <w:p w:rsidR="007D0A25" w:rsidRPr="00615AF8" w:rsidRDefault="007D0A25" w:rsidP="007D0A25">
      <w:pPr>
        <w:pStyle w:val="BazLigjPropozues"/>
        <w:keepNext w:val="0"/>
        <w:rPr>
          <w:lang w:val="de-DE"/>
        </w:rPr>
      </w:pPr>
      <w:bookmarkStart w:id="1" w:name="OLE_LINK1"/>
      <w:bookmarkStart w:id="2" w:name="OLE_LINK2"/>
      <w:r w:rsidRPr="00615AF8">
        <w:rPr>
          <w:lang w:val="de-DE"/>
        </w:rPr>
        <w:t>Në mbështetje të nenit 100 të Kushtetutës, të</w:t>
      </w:r>
      <w:r>
        <w:rPr>
          <w:lang w:val="de-DE"/>
        </w:rPr>
        <w:t xml:space="preserve"> neneve 2, 3 e 17</w:t>
      </w:r>
      <w:r w:rsidRPr="00615AF8">
        <w:rPr>
          <w:lang w:val="de-DE"/>
        </w:rPr>
        <w:t xml:space="preserve"> të ligjit nr.8744, datë</w:t>
      </w:r>
      <w:r>
        <w:rPr>
          <w:lang w:val="de-DE"/>
        </w:rPr>
        <w:t xml:space="preserve"> 22.2.2001</w:t>
      </w:r>
      <w:r w:rsidRPr="00615AF8">
        <w:rPr>
          <w:lang w:val="de-DE"/>
        </w:rPr>
        <w:t xml:space="preserve"> “Për transferimin e pronave të paluajtshme publike të shtetit në njësitë e qeverisjes vendore”, të ndryshuar, dhe të</w:t>
      </w:r>
      <w:r>
        <w:rPr>
          <w:lang w:val="de-DE"/>
        </w:rPr>
        <w:t xml:space="preserve"> nenit 23</w:t>
      </w:r>
      <w:r w:rsidRPr="00615AF8">
        <w:rPr>
          <w:lang w:val="de-DE"/>
        </w:rPr>
        <w:t xml:space="preserve"> të ligjit nr.9385, datë</w:t>
      </w:r>
      <w:r>
        <w:rPr>
          <w:lang w:val="de-DE"/>
        </w:rPr>
        <w:t xml:space="preserve"> 4.5.2005</w:t>
      </w:r>
      <w:r w:rsidRPr="00615AF8">
        <w:rPr>
          <w:lang w:val="de-DE"/>
        </w:rPr>
        <w:t xml:space="preserve"> “Për pyjet dhe shërbimin pyjor”, të ndryshuar, me propozimin e Ministrit të Mjedisit, Pyjeve dhe Administrimit të Ujërave dhe të Ministrit të Brendshëm, Këshilli i Ministrave</w:t>
      </w:r>
    </w:p>
    <w:p w:rsidR="007D0A25" w:rsidRDefault="007D0A25" w:rsidP="007D0A25">
      <w:pPr>
        <w:pStyle w:val="Paragrafi"/>
        <w:rPr>
          <w:lang w:val="de-DE"/>
        </w:rPr>
      </w:pPr>
    </w:p>
    <w:p w:rsidR="007D0A25" w:rsidRPr="00C4553D" w:rsidRDefault="007D0A25" w:rsidP="007D0A25">
      <w:pPr>
        <w:pStyle w:val="VENDOSI"/>
        <w:keepNext w:val="0"/>
        <w:rPr>
          <w:lang w:val="de-DE"/>
        </w:rPr>
      </w:pPr>
      <w:r w:rsidRPr="00C4553D">
        <w:rPr>
          <w:lang w:val="de-DE"/>
        </w:rPr>
        <w:t>Vendosi:</w:t>
      </w:r>
    </w:p>
    <w:p w:rsidR="007D0A25" w:rsidRDefault="007D0A25" w:rsidP="007D0A25">
      <w:pPr>
        <w:pStyle w:val="Paragrafi"/>
        <w:rPr>
          <w:lang w:val="de-DE"/>
        </w:rPr>
      </w:pPr>
    </w:p>
    <w:p w:rsidR="007D0A25" w:rsidRPr="00FB7BE2" w:rsidRDefault="007D0A25" w:rsidP="007D0A25">
      <w:pPr>
        <w:pStyle w:val="Paragrafi"/>
        <w:rPr>
          <w:lang w:val="de-DE"/>
        </w:rPr>
      </w:pPr>
      <w:r w:rsidRPr="00FB7BE2">
        <w:rPr>
          <w:lang w:val="de-DE"/>
        </w:rPr>
        <w:t>1.</w:t>
      </w:r>
      <w:r>
        <w:rPr>
          <w:lang w:val="de-DE"/>
        </w:rPr>
        <w:t xml:space="preserve"> </w:t>
      </w:r>
      <w:r w:rsidRPr="00FB7BE2">
        <w:rPr>
          <w:lang w:val="de-DE"/>
        </w:rPr>
        <w:t>Miratimin e list</w:t>
      </w:r>
      <w:r>
        <w:rPr>
          <w:lang w:val="de-DE"/>
        </w:rPr>
        <w:t>ë</w:t>
      </w:r>
      <w:r w:rsidRPr="00FB7BE2">
        <w:rPr>
          <w:lang w:val="de-DE"/>
        </w:rPr>
        <w:t>s p</w:t>
      </w:r>
      <w:r>
        <w:rPr>
          <w:lang w:val="de-DE"/>
        </w:rPr>
        <w:t>ë</w:t>
      </w:r>
      <w:r w:rsidRPr="00FB7BE2">
        <w:rPr>
          <w:lang w:val="de-DE"/>
        </w:rPr>
        <w:t>rfundimtare t</w:t>
      </w:r>
      <w:r>
        <w:rPr>
          <w:lang w:val="de-DE"/>
        </w:rPr>
        <w:t>ë</w:t>
      </w:r>
      <w:r w:rsidRPr="00FB7BE2">
        <w:rPr>
          <w:lang w:val="de-DE"/>
        </w:rPr>
        <w:t xml:space="preserve"> pronave t</w:t>
      </w:r>
      <w:r>
        <w:rPr>
          <w:lang w:val="de-DE"/>
        </w:rPr>
        <w:t>ë</w:t>
      </w:r>
      <w:r w:rsidRPr="00FB7BE2">
        <w:rPr>
          <w:lang w:val="de-DE"/>
        </w:rPr>
        <w:t xml:space="preserve"> paluajtshme publike, pyje dhe kullota, q</w:t>
      </w:r>
      <w:r>
        <w:rPr>
          <w:lang w:val="de-DE"/>
        </w:rPr>
        <w:t>ë</w:t>
      </w:r>
      <w:r w:rsidRPr="00FB7BE2">
        <w:rPr>
          <w:lang w:val="de-DE"/>
        </w:rPr>
        <w:t xml:space="preserve"> jan</w:t>
      </w:r>
      <w:r>
        <w:rPr>
          <w:lang w:val="de-DE"/>
        </w:rPr>
        <w:t>ë</w:t>
      </w:r>
      <w:r w:rsidRPr="00FB7BE2">
        <w:rPr>
          <w:lang w:val="de-DE"/>
        </w:rPr>
        <w:t xml:space="preserve"> n</w:t>
      </w:r>
      <w:r>
        <w:rPr>
          <w:lang w:val="de-DE"/>
        </w:rPr>
        <w:t>ë juridiksionin</w:t>
      </w:r>
      <w:r w:rsidRPr="00FB7BE2">
        <w:rPr>
          <w:lang w:val="de-DE"/>
        </w:rPr>
        <w:t xml:space="preserve"> territorial dhe administrativ t</w:t>
      </w:r>
      <w:r>
        <w:rPr>
          <w:lang w:val="de-DE"/>
        </w:rPr>
        <w:t>ë</w:t>
      </w:r>
      <w:r w:rsidRPr="00FB7BE2">
        <w:rPr>
          <w:lang w:val="de-DE"/>
        </w:rPr>
        <w:t xml:space="preserve"> nj</w:t>
      </w:r>
      <w:r>
        <w:rPr>
          <w:lang w:val="de-DE"/>
        </w:rPr>
        <w:t>ë</w:t>
      </w:r>
      <w:r w:rsidRPr="00FB7BE2">
        <w:rPr>
          <w:lang w:val="de-DE"/>
        </w:rPr>
        <w:t>sis</w:t>
      </w:r>
      <w:r>
        <w:rPr>
          <w:lang w:val="de-DE"/>
        </w:rPr>
        <w:t>ë</w:t>
      </w:r>
      <w:r w:rsidRPr="00FB7BE2">
        <w:rPr>
          <w:lang w:val="de-DE"/>
        </w:rPr>
        <w:t xml:space="preserve"> s</w:t>
      </w:r>
      <w:r>
        <w:rPr>
          <w:lang w:val="de-DE"/>
        </w:rPr>
        <w:t>ë</w:t>
      </w:r>
      <w:r w:rsidRPr="00FB7BE2">
        <w:rPr>
          <w:lang w:val="de-DE"/>
        </w:rPr>
        <w:t xml:space="preserve"> qeverisjes vendore, komuna </w:t>
      </w:r>
      <w:r>
        <w:rPr>
          <w:lang w:val="de-DE"/>
        </w:rPr>
        <w:t>Lekbibaj</w:t>
      </w:r>
      <w:r w:rsidRPr="00FB7BE2">
        <w:rPr>
          <w:lang w:val="de-DE"/>
        </w:rPr>
        <w:t>, t</w:t>
      </w:r>
      <w:r>
        <w:rPr>
          <w:lang w:val="de-DE"/>
        </w:rPr>
        <w:t>ë</w:t>
      </w:r>
      <w:r w:rsidRPr="00FB7BE2">
        <w:rPr>
          <w:lang w:val="de-DE"/>
        </w:rPr>
        <w:t xml:space="preserve"> qarkut t</w:t>
      </w:r>
      <w:r>
        <w:rPr>
          <w:lang w:val="de-DE"/>
        </w:rPr>
        <w:t>ë</w:t>
      </w:r>
      <w:r w:rsidRPr="00FB7BE2">
        <w:rPr>
          <w:lang w:val="de-DE"/>
        </w:rPr>
        <w:t xml:space="preserve"> Tiran</w:t>
      </w:r>
      <w:r>
        <w:rPr>
          <w:lang w:val="de-DE"/>
        </w:rPr>
        <w:t>ë</w:t>
      </w:r>
      <w:r w:rsidRPr="00FB7BE2">
        <w:rPr>
          <w:lang w:val="de-DE"/>
        </w:rPr>
        <w:t>s, q</w:t>
      </w:r>
      <w:r>
        <w:rPr>
          <w:lang w:val="de-DE"/>
        </w:rPr>
        <w:t>ë</w:t>
      </w:r>
      <w:r w:rsidRPr="00FB7BE2">
        <w:rPr>
          <w:lang w:val="de-DE"/>
        </w:rPr>
        <w:t xml:space="preserve"> do t’i transferohen n</w:t>
      </w:r>
      <w:r>
        <w:rPr>
          <w:lang w:val="de-DE"/>
        </w:rPr>
        <w:t>ë</w:t>
      </w:r>
      <w:r w:rsidRPr="00FB7BE2">
        <w:rPr>
          <w:lang w:val="de-DE"/>
        </w:rPr>
        <w:t xml:space="preserve"> pron</w:t>
      </w:r>
      <w:r>
        <w:rPr>
          <w:lang w:val="de-DE"/>
        </w:rPr>
        <w:t>ë</w:t>
      </w:r>
      <w:r w:rsidRPr="00FB7BE2">
        <w:rPr>
          <w:lang w:val="de-DE"/>
        </w:rPr>
        <w:t>si k</w:t>
      </w:r>
      <w:r>
        <w:rPr>
          <w:lang w:val="de-DE"/>
        </w:rPr>
        <w:t>ë</w:t>
      </w:r>
      <w:r w:rsidRPr="00FB7BE2">
        <w:rPr>
          <w:lang w:val="de-DE"/>
        </w:rPr>
        <w:t>saj nj</w:t>
      </w:r>
      <w:r>
        <w:rPr>
          <w:lang w:val="de-DE"/>
        </w:rPr>
        <w:t>ë</w:t>
      </w:r>
      <w:r w:rsidRPr="00FB7BE2">
        <w:rPr>
          <w:lang w:val="de-DE"/>
        </w:rPr>
        <w:t>sie.</w:t>
      </w:r>
    </w:p>
    <w:p w:rsidR="007D0A25" w:rsidRDefault="007D0A25" w:rsidP="007D0A25">
      <w:pPr>
        <w:pStyle w:val="Paragrafi"/>
        <w:rPr>
          <w:lang w:val="de-DE"/>
        </w:rPr>
      </w:pPr>
      <w:r>
        <w:rPr>
          <w:lang w:val="de-DE"/>
        </w:rPr>
        <w:t>2. Lista përfundimtare e pronave të paluajtshme, pyje dhe kullota, me 7 (shtatë) fletë, që përfundon me numrin rendor 236 (dyqind e tridhjetë e gjashtë), dhe lidhja 1 i bashkëlidhen këtij vendimi dhe janë pjesë përbërëse e tij.</w:t>
      </w:r>
    </w:p>
    <w:p w:rsidR="007D0A25" w:rsidRDefault="007D0A25" w:rsidP="007D0A25">
      <w:pPr>
        <w:pStyle w:val="Paragrafi"/>
        <w:rPr>
          <w:lang w:val="de-DE"/>
        </w:rPr>
      </w:pPr>
      <w:r>
        <w:rPr>
          <w:lang w:val="de-DE"/>
        </w:rPr>
        <w:t>3. Ngarkohen Ministria e Brendshme, Ministria e Mjedisit, Pyjeve dhe Administrimit të Ujërave, kryeregjistruesi i Pasurive të Paluajtshme të Republikës së Shqipërisë dhe komuna Lekbibaj për zbatimin e këtij vendimi.</w:t>
      </w:r>
    </w:p>
    <w:p w:rsidR="007D0A25" w:rsidRDefault="007D0A25" w:rsidP="007D0A25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7D0A25" w:rsidRDefault="007D0A25" w:rsidP="007D0A25">
      <w:pPr>
        <w:pStyle w:val="Paragrafi"/>
        <w:rPr>
          <w:lang w:val="de-DE"/>
        </w:rPr>
      </w:pPr>
    </w:p>
    <w:p w:rsidR="007D0A25" w:rsidRDefault="007D0A25" w:rsidP="007D0A25">
      <w:pPr>
        <w:pStyle w:val="Autoriteti"/>
        <w:keepNext w:val="0"/>
      </w:pPr>
      <w:r>
        <w:t>Kryeministri</w:t>
      </w:r>
    </w:p>
    <w:p w:rsidR="007D0A25" w:rsidRDefault="007D0A25" w:rsidP="007D0A25">
      <w:pPr>
        <w:pStyle w:val="AutoritetiEmer"/>
      </w:pPr>
      <w:r>
        <w:t>Sali Berisha</w:t>
      </w:r>
    </w:p>
    <w:bookmarkEnd w:id="1"/>
    <w:bookmarkEnd w:id="2"/>
    <w:p w:rsidR="007D0A25" w:rsidRDefault="007D0A25" w:rsidP="007D0A25">
      <w:pPr>
        <w:pStyle w:val="Paragrafi"/>
        <w:rPr>
          <w:lang w:val="de-DE"/>
        </w:rPr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  <w:sectPr w:rsidR="007D0A25" w:rsidSect="007D0A25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280" w:type="dxa"/>
        <w:jc w:val="center"/>
        <w:tblLook w:val="0000" w:firstRow="0" w:lastRow="0" w:firstColumn="0" w:lastColumn="0" w:noHBand="0" w:noVBand="0"/>
      </w:tblPr>
      <w:tblGrid>
        <w:gridCol w:w="703"/>
        <w:gridCol w:w="681"/>
        <w:gridCol w:w="1872"/>
        <w:gridCol w:w="2035"/>
        <w:gridCol w:w="900"/>
        <w:gridCol w:w="1440"/>
        <w:gridCol w:w="960"/>
        <w:gridCol w:w="480"/>
        <w:gridCol w:w="1083"/>
        <w:gridCol w:w="297"/>
        <w:gridCol w:w="1363"/>
        <w:gridCol w:w="7"/>
        <w:gridCol w:w="1460"/>
        <w:gridCol w:w="7"/>
        <w:gridCol w:w="985"/>
        <w:gridCol w:w="7"/>
      </w:tblGrid>
      <w:tr w:rsidR="007D0A25" w:rsidRPr="0097725C">
        <w:trPr>
          <w:gridAfter w:val="1"/>
          <w:wAfter w:w="7" w:type="dxa"/>
          <w:trHeight w:val="360"/>
          <w:jc w:val="center"/>
        </w:trPr>
        <w:tc>
          <w:tcPr>
            <w:tcW w:w="1427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sz w:val="16"/>
                <w:szCs w:val="16"/>
              </w:rPr>
            </w:pPr>
            <w:r w:rsidRPr="0097725C">
              <w:rPr>
                <w:sz w:val="16"/>
                <w:szCs w:val="16"/>
              </w:rPr>
              <w:lastRenderedPageBreak/>
              <w:t>2. FORMULAR PËR TRANSFERIMIN E PRONAVE TË PALUAJTSHME SHTETËRORE</w:t>
            </w:r>
          </w:p>
        </w:tc>
      </w:tr>
      <w:tr w:rsidR="007D0A25" w:rsidRPr="0097725C">
        <w:trPr>
          <w:gridAfter w:val="1"/>
          <w:wAfter w:w="7" w:type="dxa"/>
          <w:trHeight w:val="300"/>
          <w:jc w:val="center"/>
        </w:trPr>
        <w:tc>
          <w:tcPr>
            <w:tcW w:w="1427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(Mbështetur në inventarizimin e pronave të veçanta të tipit: kullota, livadhe, shkëmbore etj.)</w:t>
            </w:r>
          </w:p>
        </w:tc>
      </w:tr>
      <w:tr w:rsidR="007D0A25" w:rsidRPr="0097725C">
        <w:trPr>
          <w:gridAfter w:val="1"/>
          <w:wAfter w:w="7" w:type="dxa"/>
          <w:trHeight w:val="90"/>
          <w:jc w:val="center"/>
        </w:trPr>
        <w:tc>
          <w:tcPr>
            <w:tcW w:w="1045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Institucioni i pushtetit qendror:  Ministria e Mjedisit, Pyjeve dhe Administrimit të Ujërave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325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Komuna: Lekbibaj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529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  <w:lang w:val="de-DE"/>
              </w:rPr>
              <w:t>Fusha e përdorimit të pronës:  pyje, kullota etj.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  <w:lang w:val="de-DE"/>
              </w:rPr>
              <w:t> </w:t>
            </w:r>
          </w:p>
        </w:tc>
      </w:tr>
      <w:tr w:rsidR="007D0A25" w:rsidRPr="0097725C">
        <w:trPr>
          <w:trHeight w:val="11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Nr.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rend.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Nr. inv.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sipas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</w:rPr>
              <w:t>VKM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  <w:lang w:val="de-DE"/>
              </w:rPr>
              <w:t>Emërtesa e ekonomisë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  <w:lang w:val="de-DE"/>
              </w:rPr>
              <w:t>pyjore dhe kullosore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</w:rPr>
              <w:t>(EPK)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  <w:lang w:val="de-DE"/>
              </w:rPr>
              <w:t>Emërtesa e ngastrës,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  <w:lang w:val="de-DE"/>
              </w:rPr>
              <w:t>vendndodhja (sipas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  <w:lang w:val="de-DE"/>
              </w:rPr>
              <w:t>emërtesës popullore)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Numri i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ngastrës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Destinacioni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Sipërfaqja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në ha.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Funksioni për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të cilin përdoret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prona</w:t>
            </w:r>
          </w:p>
        </w:tc>
        <w:tc>
          <w:tcPr>
            <w:tcW w:w="16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Institucioni,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enti me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përgjegjësitë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administrative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Institucioni,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enti përdorues,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statusi juridik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i përdorimit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  <w:lang w:val="de-DE"/>
              </w:rPr>
              <w:t>Të dhëna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  <w:lang w:val="de-DE"/>
              </w:rPr>
              <w:t>të tjera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  <w:lang w:val="de-DE"/>
              </w:rPr>
            </w:pPr>
            <w:r w:rsidRPr="0097725C">
              <w:rPr>
                <w:rFonts w:cs="Arial"/>
                <w:sz w:val="16"/>
                <w:szCs w:val="16"/>
                <w:lang w:val="de-DE"/>
              </w:rPr>
              <w:t>(shënime të</w:t>
            </w:r>
          </w:p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veçanta)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97725C">
              <w:rPr>
                <w:rFonts w:cs="Arial"/>
                <w:bCs/>
                <w:sz w:val="16"/>
                <w:szCs w:val="16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97725C">
              <w:rPr>
                <w:rFonts w:cs="Arial"/>
                <w:bCs/>
                <w:sz w:val="16"/>
                <w:szCs w:val="16"/>
              </w:rPr>
              <w:t> 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97725C">
              <w:rPr>
                <w:rFonts w:cs="Arial"/>
                <w:bCs/>
                <w:sz w:val="16"/>
                <w:szCs w:val="16"/>
              </w:rPr>
              <w:t>2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97725C">
              <w:rPr>
                <w:rFonts w:cs="Arial"/>
                <w:bCs/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97725C">
              <w:rPr>
                <w:rFonts w:cs="Arial"/>
                <w:bCs/>
                <w:sz w:val="16"/>
                <w:szCs w:val="16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97725C">
              <w:rPr>
                <w:rFonts w:cs="Arial"/>
                <w:bCs/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97725C">
              <w:rPr>
                <w:rFonts w:cs="Arial"/>
                <w:bCs/>
                <w:sz w:val="16"/>
                <w:szCs w:val="16"/>
              </w:rPr>
              <w:t>6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97725C">
              <w:rPr>
                <w:rFonts w:cs="Arial"/>
                <w:bCs/>
                <w:sz w:val="16"/>
                <w:szCs w:val="16"/>
              </w:rPr>
              <w:t>7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97725C">
              <w:rPr>
                <w:rFonts w:cs="Arial"/>
                <w:bCs/>
                <w:sz w:val="16"/>
                <w:szCs w:val="16"/>
              </w:rPr>
              <w:t>8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97725C">
              <w:rPr>
                <w:rFonts w:cs="Arial"/>
                <w:bCs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97725C">
              <w:rPr>
                <w:rFonts w:cs="Arial"/>
                <w:bCs/>
                <w:sz w:val="16"/>
                <w:szCs w:val="16"/>
              </w:rPr>
              <w:t>10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Daices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57.5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Daices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11.2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Brisa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42.4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Brisa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Brisa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1.7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Mbas Qafe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Mbas Qafe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27.3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Mbas Qafe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11.7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Sterziqe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Sterziqe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19.9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Sterziqe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Qafa e Sterziqes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Kodra e Vozit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65.4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Gezbylle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Vija e Brises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44.1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Livadhet e Sterziqes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Ashta e Agrit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0.9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Qafa e Agrit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Qafa e Agrit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50.4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 Lijernit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64.3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Lugu i T.Dakes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41.9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Mbi Lugun e Salces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Lule Kugi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26.7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lastRenderedPageBreak/>
              <w:t>24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Lule Kugi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29b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36.5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Livadhi i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Stani i Gashes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Qafa e Agrit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32b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7.9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Fusha e Cukes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11.2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Biga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29.4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Kodra e Gjetheve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52a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25.8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Kodra e Gjetheve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29.4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Kodra e Gjetheve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Dajica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59.4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Dajica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54b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Postrripa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42.6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Suka e Palçit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36.7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Suka e Palçit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35b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Prroi i Skelit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36a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24.6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Lugu i Shkozes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Lugu i Shkozes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38a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Palç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39a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Rrepet e Rrases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8.1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Prroi i karmes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38.5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Faqja e Palçit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45.3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Rreshkja e Shukut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16.2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Rreshkja e Shukut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16.8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Shkalla e Shukut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16.2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Palç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Mbi Kurnja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24.2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Varosh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48a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Varosh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21.1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Cuge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25.7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Cuge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14.1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Prozhmi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Prroi i Kobatit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Lekbibaj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68a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161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Lekbibaj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68c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8.1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Lekbibaj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68d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5.9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Lekbibaj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69b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20.2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Lekbibaj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69c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Lekbibaj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69d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Bushat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Bushat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Bushat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Kodra e Kukes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79b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Kodra e Kukes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79c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Stanet e Thermes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81c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Kodra e Voses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Stanet e Mserrit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84c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Stanet e Mserrit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84d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Mbi Mserr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85b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Mbi Mserr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85c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Prroi i Kobatit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26.75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Prroi i Kobatit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37.25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Kodra Plake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Kodra Plake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94b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Kodra Plake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94c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Kapit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Kapit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96c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36.5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Mrreth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Mrreth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130c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Mrreth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131b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Mrreth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131c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Ndorbeshe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132a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Ndorbeshe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132b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290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Ndorbeshe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132c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Prozhmi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Prozhmi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24.25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Prozhmi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Prroi i Seres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91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179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Gjonpepaj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77a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21.25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92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180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Mserr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78a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8.5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Mserr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78c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0.5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Livadhet e Medha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54.75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Mbi Livadhe Medha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33.5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Posht Liv. Medha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88b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Posht Liv. Medha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88c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Brashta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Brashta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97b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Mbi Ptoshe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98c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Kullot+Livadh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Poshte Rukut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38.5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Kanali i Currajve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Mbi Kanal Curraje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137c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0.75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Mbi Kanal Curraje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138a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35.75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Mbi Kanal Curraje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138b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24.5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Mbi Kanal Curraje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138c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Poshtem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139a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Poshtem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Geshtenja e Currit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142a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Poshtem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142b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Poshtem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142c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Poshtem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Poshtem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25.5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Poshtem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143c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Poshtem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143d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144b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25.7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145c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24.75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146a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29.5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146b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321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Faqja e Gunave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322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Faqja e Gunave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147b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Faqja e Gunave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147c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125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324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Faqja e Gunave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148a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27.5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126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325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1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Faqja e Gunave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148b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17.5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713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Prroi i Shengjergjit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105c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18.2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714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Btoshes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109a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715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Btoshes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26.6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716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Btoshes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717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Ptoshe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718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Ptoshe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111b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25.8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719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Ptoshe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112a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29.4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Ptoshe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112b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20.2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Fusha e Fierzes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Fusha e Fierzes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35.1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Qafa e Kolçit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116a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36.4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Qafa e Kolçit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116b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13.2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Piraj Curraje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24.9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Piraj i Gunit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114b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Tetaj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26.1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Shengjergjit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39.1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729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Shengjergjit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10.1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Perlekaj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34.4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Perlekaj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121b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2.8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Shengjergj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122a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35.3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Shengjergj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122b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Shengjergj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13.2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Fusha e Fierzes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47.5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Kthesa e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36.6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Kthesa e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126a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Kthesa e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126b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739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Kthesa e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129a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31.3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Kthesa e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129b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16.2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Fusha e Mullive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Fusha e Mullive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36.1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Fusha e Mullive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131b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Tetajve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132a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30.9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159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745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Tetajve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132b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22.8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160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746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Merturit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133a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15.6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Merturit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133c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Kores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29.3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749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Markaj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Markaj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11.8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Tetaj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17.8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Markaj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139a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Markaj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139b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42.7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Markaj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139c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5.8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Markaj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142a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38.6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Tetaj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26.1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Vrina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13.7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Vrina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144b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23.3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759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Vrina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144c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4.4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Vrina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Nikaj - Mertur 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Vrina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145b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Djerre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411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414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417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423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426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430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34.5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432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Sip. Inprod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Qafa e Mrrethit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16b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Prroi i Mrishes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Prroi i Mrishes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769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Prroi i Mrishes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193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770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Majes Curres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194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771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Majes Curres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24a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35.5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772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Mas Cuke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25b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773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Mas Cuke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26a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34.5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537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Lugu i Kol Gjonit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78b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30.75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539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Lugu i Kol Gjonit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79a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543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Lugu i Kol Gjonit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80b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Sip. Inprod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545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Cokajve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548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Cokajve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557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Mrripes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88a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560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Mrripes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89a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562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Mrripes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564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Mrripes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550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Cokajve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35.75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552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553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86a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555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Mrripes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87a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15.25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567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Rrahina e Kol Gjeloshit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92a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34.75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569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Rrahina e Kol Gjeloshit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570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Kishes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572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Kishes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96a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574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Verrishtes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40.5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576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Verrishtes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98a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578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Trojet Vat Vuksanit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579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Shkami i Rrodhes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32.25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580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Shkami i Rrodhes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101b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Livadhe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Kullote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583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Shkami i Rrodhes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102b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585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Rrodhes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103b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587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Daut Ibishit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104b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Daut Ibishit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105b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4.75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591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Logu i Rrodhes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106b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7.75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595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Qafes Frashrit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108b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28.25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605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prroit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613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prroit Pikut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18.71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227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618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Mulajve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122a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21.25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228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620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Mulajve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123a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2.75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229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621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Mulajve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124a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19.25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628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Kadri Metes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128a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Mbrojtes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20.75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Mbrojtje Toke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630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Kadri Metes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129a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24.25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Kadri Metes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131a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643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Prriot Gecit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135a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23.5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Dru 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655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Vargut Gecit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669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Shpati i Alshizes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147a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Pyll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170.25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L.P+Dru Zjarri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  <w:tr w:rsidR="007D0A25" w:rsidRPr="0097725C">
        <w:trPr>
          <w:gridAfter w:val="1"/>
          <w:wAfter w:w="7" w:type="dxa"/>
          <w:trHeight w:val="255"/>
          <w:jc w:val="center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236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674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Curraj Eper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Shkami i Zi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color w:val="000000"/>
                <w:sz w:val="16"/>
                <w:szCs w:val="16"/>
              </w:rPr>
            </w:pPr>
            <w:r w:rsidRPr="0097725C">
              <w:rPr>
                <w:rFonts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Shkembe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14.25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M.M.P.A.U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DSHP Tropojë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A25" w:rsidRPr="0097725C" w:rsidRDefault="007D0A25" w:rsidP="0097725C">
            <w:pPr>
              <w:pStyle w:val="Tabele"/>
              <w:rPr>
                <w:rFonts w:cs="Arial"/>
                <w:sz w:val="16"/>
                <w:szCs w:val="16"/>
              </w:rPr>
            </w:pPr>
            <w:r w:rsidRPr="0097725C">
              <w:rPr>
                <w:rFonts w:cs="Arial"/>
                <w:sz w:val="16"/>
                <w:szCs w:val="16"/>
              </w:rPr>
              <w:t> </w:t>
            </w:r>
          </w:p>
        </w:tc>
      </w:tr>
    </w:tbl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</w:pPr>
    </w:p>
    <w:p w:rsidR="007D0A25" w:rsidRDefault="007D0A25" w:rsidP="0097725C">
      <w:pPr>
        <w:pStyle w:val="Paragrafi"/>
        <w:sectPr w:rsidR="007D0A25" w:rsidSect="007D0A25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844"/>
        <w:gridCol w:w="1960"/>
        <w:gridCol w:w="2305"/>
      </w:tblGrid>
      <w:tr w:rsidR="007D0A25" w:rsidRPr="00F95D70">
        <w:trPr>
          <w:trHeight w:val="25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0A25" w:rsidRPr="00EB2084" w:rsidRDefault="007D0A25" w:rsidP="007D0A25">
            <w:pPr>
              <w:pStyle w:val="Tabele"/>
              <w:rPr>
                <w:lang w:val="de-DE"/>
              </w:rPr>
            </w:pPr>
            <w:r w:rsidRPr="00EB2084">
              <w:rPr>
                <w:lang w:val="de-DE"/>
              </w:rPr>
              <w:t>Njësia e qeverisjes vendore: komuna Lekbibaj                                                         Lidhja nr.1</w:t>
            </w:r>
          </w:p>
          <w:p w:rsidR="007D0A25" w:rsidRPr="00EB2084" w:rsidRDefault="007D0A25" w:rsidP="007D0A25">
            <w:pPr>
              <w:pStyle w:val="Tabele"/>
              <w:rPr>
                <w:lang w:val="de-DE"/>
              </w:rPr>
            </w:pPr>
          </w:p>
        </w:tc>
      </w:tr>
      <w:tr w:rsidR="007D0A25" w:rsidRPr="00F95D70">
        <w:trPr>
          <w:trHeight w:val="264"/>
        </w:trPr>
        <w:tc>
          <w:tcPr>
            <w:tcW w:w="2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D0A25" w:rsidRPr="00F408DB" w:rsidRDefault="007D0A25" w:rsidP="007D0A25">
            <w:pPr>
              <w:pStyle w:val="Tabele"/>
              <w:jc w:val="both"/>
              <w:rPr>
                <w:b/>
                <w:lang w:val="it-IT"/>
              </w:rPr>
            </w:pPr>
            <w:r w:rsidRPr="00F408DB">
              <w:rPr>
                <w:b/>
                <w:lang w:val="it-IT"/>
              </w:rPr>
              <w:t>Nu</w:t>
            </w:r>
            <w:r>
              <w:rPr>
                <w:b/>
                <w:lang w:val="it-IT"/>
              </w:rPr>
              <w:t>mrat rëndorë</w:t>
            </w:r>
            <w:r w:rsidRPr="00F408DB">
              <w:rPr>
                <w:b/>
                <w:lang w:val="it-IT"/>
              </w:rPr>
              <w:t xml:space="preserve"> të pronave</w:t>
            </w:r>
            <w:r>
              <w:rPr>
                <w:b/>
                <w:lang w:val="it-IT"/>
              </w:rPr>
              <w:t xml:space="preserve"> </w:t>
            </w:r>
            <w:r w:rsidRPr="00F408DB">
              <w:rPr>
                <w:b/>
                <w:lang w:val="it-IT"/>
              </w:rPr>
              <w:t>në listën e inventarit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A25" w:rsidRPr="00F95D70" w:rsidRDefault="007D0A25" w:rsidP="007D0A25">
            <w:pPr>
              <w:pStyle w:val="Tabele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Fusha e pë</w:t>
            </w:r>
            <w:r w:rsidRPr="00F95D70">
              <w:rPr>
                <w:b/>
                <w:lang w:val="de-DE"/>
              </w:rPr>
              <w:t>rdorimit të pronës</w:t>
            </w:r>
          </w:p>
        </w:tc>
        <w:tc>
          <w:tcPr>
            <w:tcW w:w="1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A25" w:rsidRPr="00F95D70" w:rsidRDefault="007D0A25" w:rsidP="007D0A25">
            <w:pPr>
              <w:pStyle w:val="Tabele"/>
              <w:jc w:val="center"/>
              <w:rPr>
                <w:b/>
              </w:rPr>
            </w:pPr>
            <w:r w:rsidRPr="00F95D70">
              <w:rPr>
                <w:b/>
              </w:rPr>
              <w:t>Lloji i transferimit</w:t>
            </w:r>
          </w:p>
        </w:tc>
      </w:tr>
      <w:tr w:rsidR="007D0A25" w:rsidRPr="00F95D70">
        <w:trPr>
          <w:trHeight w:val="264"/>
        </w:trPr>
        <w:tc>
          <w:tcPr>
            <w:tcW w:w="2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  <w:rPr>
                <w:b/>
              </w:rPr>
            </w:pP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  <w:rPr>
                <w:b/>
              </w:rPr>
            </w:pPr>
          </w:p>
        </w:tc>
        <w:tc>
          <w:tcPr>
            <w:tcW w:w="1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  <w:rPr>
                <w:b/>
              </w:rPr>
            </w:pP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34-41, 43-45, 47-50, 52, 58, 60, 62, 86-88, 92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Pyll, kullotë etj.</w:t>
            </w:r>
          </w:p>
        </w:tc>
        <w:tc>
          <w:tcPr>
            <w:tcW w:w="12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>
              <w:t>Në p</w:t>
            </w:r>
            <w:r w:rsidRPr="00F95D70">
              <w:t>ronësi</w:t>
            </w: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95, 97, 99, 102, 104-105, 107-108, 110, 112-114</w:t>
            </w: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  <w:tc>
          <w:tcPr>
            <w:tcW w:w="1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116-1127, 129, 132, 134-137, 160-172, 175-181</w:t>
            </w: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  <w:tc>
          <w:tcPr>
            <w:tcW w:w="1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183-184, 189, 192, 195-196, 198-201, 203-204</w:t>
            </w: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  <w:tc>
          <w:tcPr>
            <w:tcW w:w="1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210-213, 215-217, 220, 283-284, 286-290</w:t>
            </w: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  <w:tc>
          <w:tcPr>
            <w:tcW w:w="1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300-325, 411, 414, 417, 420, 423, 426, 430, 432</w:t>
            </w: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  <w:tc>
          <w:tcPr>
            <w:tcW w:w="1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537, 539, 543, 545, 548, 550, 552-553, 555,557</w:t>
            </w: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  <w:tc>
          <w:tcPr>
            <w:tcW w:w="1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560, 562, 564, 567, 569-570, 572, 574, 576</w:t>
            </w: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  <w:tc>
          <w:tcPr>
            <w:tcW w:w="1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578-580, 583, 585, 587, 589, 591, 595, 605, 613</w:t>
            </w: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  <w:tc>
          <w:tcPr>
            <w:tcW w:w="1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618, 620-621, 628, 630, 636, 643, 655, 669, 674</w:t>
            </w: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  <w:tc>
          <w:tcPr>
            <w:tcW w:w="1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713-773</w:t>
            </w: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  <w:tc>
          <w:tcPr>
            <w:tcW w:w="1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</w:tr>
      <w:tr w:rsidR="007D0A25" w:rsidRPr="00F95D70">
        <w:trPr>
          <w:trHeight w:val="255"/>
        </w:trPr>
        <w:tc>
          <w:tcPr>
            <w:tcW w:w="2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A25" w:rsidRPr="00F95D70" w:rsidRDefault="007D0A25" w:rsidP="007D0A25">
            <w:pPr>
              <w:pStyle w:val="Tabele"/>
            </w:pPr>
            <w:r w:rsidRPr="00F95D70">
              <w:t> </w:t>
            </w: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  <w:tc>
          <w:tcPr>
            <w:tcW w:w="1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A25" w:rsidRPr="00F95D70" w:rsidRDefault="007D0A25" w:rsidP="007D0A25">
            <w:pPr>
              <w:pStyle w:val="Tabele"/>
            </w:pPr>
          </w:p>
        </w:tc>
      </w:tr>
    </w:tbl>
    <w:p w:rsidR="007D0A25" w:rsidRDefault="007D0A25" w:rsidP="0097725C">
      <w:pPr>
        <w:pStyle w:val="Paragrafi"/>
      </w:pPr>
    </w:p>
    <w:sectPr w:rsidR="007D0A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25C" w:rsidRDefault="0097725C">
      <w:r>
        <w:separator/>
      </w:r>
    </w:p>
  </w:endnote>
  <w:endnote w:type="continuationSeparator" w:id="0">
    <w:p w:rsidR="0097725C" w:rsidRDefault="00977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25C" w:rsidRDefault="0097725C">
      <w:r>
        <w:separator/>
      </w:r>
    </w:p>
  </w:footnote>
  <w:footnote w:type="continuationSeparator" w:id="0">
    <w:p w:rsidR="0097725C" w:rsidRDefault="00977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430B19"/>
    <w:multiLevelType w:val="multilevel"/>
    <w:tmpl w:val="25B015C0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BC248C8"/>
    <w:multiLevelType w:val="hybridMultilevel"/>
    <w:tmpl w:val="72EAE45A"/>
    <w:lvl w:ilvl="0" w:tplc="BACCC8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90C26D7"/>
    <w:multiLevelType w:val="hybridMultilevel"/>
    <w:tmpl w:val="27D2E7C8"/>
    <w:lvl w:ilvl="0" w:tplc="95EE6D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5455BE"/>
    <w:multiLevelType w:val="multilevel"/>
    <w:tmpl w:val="ECE8132C"/>
    <w:lvl w:ilvl="0">
      <w:start w:val="2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3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>
    <w:nsid w:val="29C5377D"/>
    <w:multiLevelType w:val="multilevel"/>
    <w:tmpl w:val="3676C35C"/>
    <w:lvl w:ilvl="0">
      <w:start w:val="2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>
    <w:nsid w:val="2A721546"/>
    <w:multiLevelType w:val="multilevel"/>
    <w:tmpl w:val="6D663B32"/>
    <w:lvl w:ilvl="0">
      <w:start w:val="1"/>
      <w:numFmt w:val="decimal"/>
      <w:lvlText w:val="1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3011273B"/>
    <w:multiLevelType w:val="multilevel"/>
    <w:tmpl w:val="BC78E41A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334B031F"/>
    <w:multiLevelType w:val="multilevel"/>
    <w:tmpl w:val="0100958C"/>
    <w:lvl w:ilvl="0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>
    <w:nsid w:val="38862D80"/>
    <w:multiLevelType w:val="hybridMultilevel"/>
    <w:tmpl w:val="693208EC"/>
    <w:lvl w:ilvl="0" w:tplc="025620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EF4741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F0A3494"/>
    <w:multiLevelType w:val="hybridMultilevel"/>
    <w:tmpl w:val="6726B3DA"/>
    <w:lvl w:ilvl="0" w:tplc="408E0B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825F87"/>
    <w:multiLevelType w:val="multilevel"/>
    <w:tmpl w:val="07FCBF94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4">
    <w:nsid w:val="44E010C8"/>
    <w:multiLevelType w:val="hybridMultilevel"/>
    <w:tmpl w:val="3B5E03F0"/>
    <w:lvl w:ilvl="0" w:tplc="7520D766">
      <w:start w:val="1"/>
      <w:numFmt w:val="decimal"/>
      <w:lvlText w:val="%1."/>
      <w:lvlJc w:val="left"/>
      <w:pPr>
        <w:ind w:left="99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DC7040"/>
    <w:multiLevelType w:val="hybridMultilevel"/>
    <w:tmpl w:val="201890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A8234D"/>
    <w:multiLevelType w:val="hybridMultilevel"/>
    <w:tmpl w:val="361A0CE4"/>
    <w:lvl w:ilvl="0" w:tplc="1B6EA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B8193F"/>
    <w:multiLevelType w:val="multilevel"/>
    <w:tmpl w:val="0809001F"/>
    <w:numStyleLink w:val="111111"/>
  </w:abstractNum>
  <w:abstractNum w:abstractNumId="19">
    <w:nsid w:val="4FFC3DCA"/>
    <w:multiLevelType w:val="hybridMultilevel"/>
    <w:tmpl w:val="CB0E90DE"/>
    <w:lvl w:ilvl="0" w:tplc="0FC088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936A41"/>
    <w:multiLevelType w:val="multilevel"/>
    <w:tmpl w:val="260048C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>
    <w:nsid w:val="57EC489A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1165CB7"/>
    <w:multiLevelType w:val="multilevel"/>
    <w:tmpl w:val="510EE67C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>
    <w:nsid w:val="62CC7E8D"/>
    <w:multiLevelType w:val="multilevel"/>
    <w:tmpl w:val="E63E7E4C"/>
    <w:lvl w:ilvl="0">
      <w:start w:val="1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>
    <w:nsid w:val="63F041C7"/>
    <w:multiLevelType w:val="multilevel"/>
    <w:tmpl w:val="F4FE7138"/>
    <w:lvl w:ilvl="0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>
    <w:nsid w:val="65610721"/>
    <w:multiLevelType w:val="hybridMultilevel"/>
    <w:tmpl w:val="685E57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1D1CCF"/>
    <w:multiLevelType w:val="multilevel"/>
    <w:tmpl w:val="34203EB4"/>
    <w:lvl w:ilvl="0">
      <w:start w:val="4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3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>
    <w:nsid w:val="6CD91477"/>
    <w:multiLevelType w:val="hybridMultilevel"/>
    <w:tmpl w:val="907C50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CFE14FD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71DD7599"/>
    <w:multiLevelType w:val="multilevel"/>
    <w:tmpl w:val="0918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3C31BA"/>
    <w:multiLevelType w:val="hybridMultilevel"/>
    <w:tmpl w:val="D0EA512E"/>
    <w:lvl w:ilvl="0" w:tplc="4E9404E4">
      <w:start w:val="1"/>
      <w:numFmt w:val="bullet"/>
      <w:lvlText w:val="-"/>
      <w:lvlJc w:val="left"/>
      <w:pPr>
        <w:tabs>
          <w:tab w:val="num" w:pos="337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8C32B3B"/>
    <w:multiLevelType w:val="multilevel"/>
    <w:tmpl w:val="CB32BF8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>
    <w:nsid w:val="79156B1D"/>
    <w:multiLevelType w:val="multilevel"/>
    <w:tmpl w:val="B9E2BF78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F8C6324"/>
    <w:multiLevelType w:val="hybridMultilevel"/>
    <w:tmpl w:val="107A9CB4"/>
    <w:lvl w:ilvl="0" w:tplc="524A446E">
      <w:start w:val="1"/>
      <w:numFmt w:val="low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FAD57C2"/>
    <w:multiLevelType w:val="hybridMultilevel"/>
    <w:tmpl w:val="E10AF7B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1"/>
  </w:num>
  <w:num w:numId="2">
    <w:abstractNumId w:val="0"/>
  </w:num>
  <w:num w:numId="3">
    <w:abstractNumId w:val="15"/>
  </w:num>
  <w:num w:numId="4">
    <w:abstractNumId w:val="11"/>
  </w:num>
  <w:num w:numId="5">
    <w:abstractNumId w:val="1"/>
  </w:num>
  <w:num w:numId="6">
    <w:abstractNumId w:val="23"/>
  </w:num>
  <w:num w:numId="7">
    <w:abstractNumId w:val="7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0"/>
  </w:num>
  <w:num w:numId="12">
    <w:abstractNumId w:val="2"/>
  </w:num>
  <w:num w:numId="13">
    <w:abstractNumId w:val="33"/>
  </w:num>
  <w:num w:numId="14">
    <w:abstractNumId w:val="25"/>
  </w:num>
  <w:num w:numId="15">
    <w:abstractNumId w:val="24"/>
  </w:num>
  <w:num w:numId="16">
    <w:abstractNumId w:val="32"/>
  </w:num>
  <w:num w:numId="17">
    <w:abstractNumId w:val="5"/>
  </w:num>
  <w:num w:numId="18">
    <w:abstractNumId w:val="4"/>
  </w:num>
  <w:num w:numId="19">
    <w:abstractNumId w:val="27"/>
  </w:num>
  <w:num w:numId="20">
    <w:abstractNumId w:val="34"/>
  </w:num>
  <w:num w:numId="21">
    <w:abstractNumId w:val="8"/>
  </w:num>
  <w:num w:numId="22">
    <w:abstractNumId w:val="6"/>
  </w:num>
  <w:num w:numId="23">
    <w:abstractNumId w:val="9"/>
  </w:num>
  <w:num w:numId="24">
    <w:abstractNumId w:val="19"/>
  </w:num>
  <w:num w:numId="25">
    <w:abstractNumId w:val="30"/>
  </w:num>
  <w:num w:numId="26">
    <w:abstractNumId w:val="12"/>
  </w:num>
  <w:num w:numId="27">
    <w:abstractNumId w:val="16"/>
  </w:num>
  <w:num w:numId="28">
    <w:abstractNumId w:val="28"/>
  </w:num>
  <w:num w:numId="29">
    <w:abstractNumId w:val="35"/>
  </w:num>
  <w:num w:numId="30">
    <w:abstractNumId w:val="17"/>
  </w:num>
  <w:num w:numId="31">
    <w:abstractNumId w:val="10"/>
  </w:num>
  <w:num w:numId="32">
    <w:abstractNumId w:val="1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33">
    <w:abstractNumId w:val="13"/>
  </w:num>
  <w:num w:numId="34">
    <w:abstractNumId w:val="29"/>
  </w:num>
  <w:num w:numId="35">
    <w:abstractNumId w:val="22"/>
  </w:num>
  <w:num w:numId="36">
    <w:abstractNumId w:val="31"/>
  </w:num>
  <w:num w:numId="37">
    <w:abstractNumId w:val="14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0A25"/>
    <w:rsid w:val="00155FB1"/>
    <w:rsid w:val="001F7B84"/>
    <w:rsid w:val="007D0A25"/>
    <w:rsid w:val="0097725C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2D0BFC-3ACC-44EA-9E97-D5F1B2234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A25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7D0A25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7D0A2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D0A25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7D0A25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7D0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7D0A25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7D0A25"/>
    <w:rPr>
      <w:rFonts w:ascii="Tahoma" w:eastAsia="MS Mincho" w:hAnsi="Tahoma"/>
      <w:vertAlign w:val="superscript"/>
      <w:lang w:val="en-GB" w:eastAsia="en-US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7D0A25"/>
    <w:rPr>
      <w:sz w:val="20"/>
      <w:szCs w:val="20"/>
    </w:rPr>
  </w:style>
  <w:style w:type="character" w:customStyle="1" w:styleId="TitulliChar">
    <w:name w:val="Titulli Char"/>
    <w:basedOn w:val="DefaultParagraphFont"/>
    <w:link w:val="Titulli"/>
    <w:rsid w:val="007D0A2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D0A25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7D0A25"/>
    <w:rPr>
      <w:rFonts w:ascii="Tahoma" w:eastAsia="Batang" w:hAnsi="Tahoma"/>
      <w:sz w:val="24"/>
      <w:lang w:val="en-US" w:eastAsia="en-US" w:bidi="ar-SA"/>
    </w:rPr>
  </w:style>
  <w:style w:type="paragraph" w:styleId="Footer">
    <w:name w:val="footer"/>
    <w:basedOn w:val="Normal"/>
    <w:link w:val="FooterChar"/>
    <w:rsid w:val="007D0A25"/>
    <w:pPr>
      <w:tabs>
        <w:tab w:val="center" w:pos="4320"/>
        <w:tab w:val="right" w:pos="8640"/>
      </w:tabs>
    </w:pPr>
    <w:rPr>
      <w:rFonts w:eastAsia="Batang"/>
      <w:szCs w:val="20"/>
      <w:lang w:val="en-US"/>
    </w:rPr>
  </w:style>
  <w:style w:type="paragraph" w:styleId="Title">
    <w:name w:val="Title"/>
    <w:basedOn w:val="Normal"/>
    <w:qFormat/>
    <w:rsid w:val="007D0A25"/>
    <w:pPr>
      <w:jc w:val="center"/>
    </w:pPr>
    <w:rPr>
      <w:rFonts w:ascii="Bookman Old Style" w:eastAsia="MS Mincho" w:hAnsi="Bookman Old Style"/>
      <w:b/>
      <w:szCs w:val="20"/>
    </w:rPr>
  </w:style>
  <w:style w:type="paragraph" w:styleId="BodyText3">
    <w:name w:val="Body Text 3"/>
    <w:basedOn w:val="Normal"/>
    <w:rsid w:val="007D0A25"/>
    <w:pPr>
      <w:jc w:val="both"/>
    </w:pPr>
    <w:rPr>
      <w:rFonts w:ascii="Bookman Old Style" w:eastAsia="MS Mincho" w:hAnsi="Bookman Old Style"/>
      <w:color w:val="FF0000"/>
      <w:szCs w:val="20"/>
      <w:lang w:eastAsia="ja-JP"/>
    </w:rPr>
  </w:style>
  <w:style w:type="character" w:styleId="CommentReference">
    <w:name w:val="annotation reference"/>
    <w:basedOn w:val="DefaultParagraphFont"/>
    <w:semiHidden/>
    <w:rsid w:val="007D0A25"/>
    <w:rPr>
      <w:rFonts w:ascii="Tahoma" w:eastAsia="MS Mincho" w:hAnsi="Tahoma"/>
      <w:sz w:val="16"/>
      <w:szCs w:val="16"/>
      <w:lang w:val="en-GB" w:eastAsia="en-US" w:bidi="ar-SA"/>
    </w:rPr>
  </w:style>
  <w:style w:type="paragraph" w:styleId="CommentText">
    <w:name w:val="annotation text"/>
    <w:basedOn w:val="Normal"/>
    <w:semiHidden/>
    <w:rsid w:val="007D0A25"/>
    <w:rPr>
      <w:rFonts w:eastAsia="MS Mincho"/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D0A25"/>
    <w:rPr>
      <w:b/>
      <w:bCs/>
    </w:rPr>
  </w:style>
  <w:style w:type="paragraph" w:styleId="BalloonText">
    <w:name w:val="Balloon Text"/>
    <w:basedOn w:val="Normal"/>
    <w:semiHidden/>
    <w:rsid w:val="007D0A25"/>
    <w:rPr>
      <w:rFonts w:ascii="Tahoma" w:eastAsia="MS Mincho" w:hAnsi="Tahoma" w:cs="Tahoma"/>
      <w:sz w:val="16"/>
      <w:szCs w:val="16"/>
    </w:rPr>
  </w:style>
  <w:style w:type="paragraph" w:customStyle="1" w:styleId="paragrafi0">
    <w:name w:val="paragrafi"/>
    <w:basedOn w:val="Normal"/>
    <w:rsid w:val="007D0A25"/>
    <w:pPr>
      <w:spacing w:before="100" w:beforeAutospacing="1" w:after="100" w:afterAutospacing="1"/>
    </w:pPr>
  </w:style>
  <w:style w:type="numbering" w:styleId="111111">
    <w:name w:val="Outline List 2"/>
    <w:basedOn w:val="NoList"/>
    <w:rsid w:val="007D0A25"/>
    <w:pPr>
      <w:numPr>
        <w:numId w:val="31"/>
      </w:numPr>
    </w:pPr>
  </w:style>
  <w:style w:type="character" w:customStyle="1" w:styleId="DeltaViewInsertion">
    <w:name w:val="DeltaView Insertion"/>
    <w:rsid w:val="007D0A25"/>
    <w:rPr>
      <w:color w:val="0000FF"/>
      <w:spacing w:val="0"/>
      <w:u w:val="double"/>
    </w:rPr>
  </w:style>
  <w:style w:type="character" w:styleId="PageNumber">
    <w:name w:val="page number"/>
    <w:basedOn w:val="DefaultParagraphFont"/>
    <w:rsid w:val="007D0A25"/>
    <w:rPr>
      <w:rFonts w:ascii="Tahoma" w:eastAsia="MS Mincho" w:hAnsi="Tahoma"/>
      <w:lang w:val="en-GB" w:eastAsia="en-US" w:bidi="ar-SA"/>
    </w:rPr>
  </w:style>
  <w:style w:type="paragraph" w:styleId="Header">
    <w:name w:val="header"/>
    <w:basedOn w:val="Normal"/>
    <w:rsid w:val="007D0A25"/>
    <w:pPr>
      <w:tabs>
        <w:tab w:val="center" w:pos="4320"/>
        <w:tab w:val="right" w:pos="8640"/>
      </w:tabs>
    </w:pPr>
  </w:style>
  <w:style w:type="character" w:customStyle="1" w:styleId="NumriDataChar">
    <w:name w:val="Numri_Data Char"/>
    <w:basedOn w:val="DefaultParagraphFont"/>
    <w:link w:val="NumriData"/>
    <w:rsid w:val="007D0A2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D0A2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3750</Words>
  <Characters>21377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2019-03-16T18:54:00Z</dcterms:created>
  <dcterms:modified xsi:type="dcterms:W3CDTF">2019-03-16T18:54:00Z</dcterms:modified>
</cp:coreProperties>
</file>