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6D9" w:rsidRDefault="005F46D9" w:rsidP="005F46D9">
      <w:pPr>
        <w:pStyle w:val="Akti"/>
        <w:keepNext w:val="0"/>
      </w:pPr>
      <w:bookmarkStart w:id="0" w:name="_GoBack"/>
      <w:bookmarkEnd w:id="0"/>
      <w:r>
        <w:t>Vendim</w:t>
      </w:r>
    </w:p>
    <w:p w:rsidR="005F46D9" w:rsidRDefault="005F46D9" w:rsidP="005F46D9">
      <w:pPr>
        <w:pStyle w:val="NumriData"/>
        <w:keepNext w:val="0"/>
      </w:pPr>
      <w:r>
        <w:t>Nr.563, datë 7.5.2008</w:t>
      </w:r>
    </w:p>
    <w:p w:rsidR="005F46D9" w:rsidRDefault="005F46D9" w:rsidP="005F46D9">
      <w:pPr>
        <w:pStyle w:val="Paragrafi"/>
      </w:pPr>
    </w:p>
    <w:p w:rsidR="005F46D9" w:rsidRDefault="005F46D9" w:rsidP="005F46D9">
      <w:pPr>
        <w:pStyle w:val="Titulli"/>
        <w:keepNext w:val="0"/>
      </w:pPr>
      <w:r>
        <w:t>Për kalimin në përgjegjësi administrimi të ministrisë së brendshme nga posta shqiptare sha, dhe të postës shqiptare, sha, nga ministria e brendshme, përkatësisht të ndërtesës së ish-policisë ndërtimore, dega Tiranë, dhe të ndërtesës së arkivit e të ambulancës së ministrisë së brendshme, dhe reflektimin e tyre në vendimet nr.205, datë 24.4.2003 dhe nr.363, datë 11.6.2004 të Këshillit të Ministrave</w:t>
      </w:r>
    </w:p>
    <w:p w:rsidR="005F46D9" w:rsidRDefault="005F46D9" w:rsidP="005F46D9">
      <w:pPr>
        <w:pStyle w:val="Paragrafi"/>
      </w:pPr>
    </w:p>
    <w:p w:rsidR="005F46D9" w:rsidRPr="00F00EC8" w:rsidRDefault="005F46D9" w:rsidP="005F46D9">
      <w:pPr>
        <w:pStyle w:val="BazLigjPropozues"/>
        <w:keepNext w:val="0"/>
      </w:pPr>
      <w:r w:rsidRPr="00F00EC8">
        <w:t>Në mbështetje të nenit 100 të Kushtetutës dhe të</w:t>
      </w:r>
      <w:r>
        <w:t xml:space="preserve"> neneve 13 e 15</w:t>
      </w:r>
      <w:r w:rsidRPr="00F00EC8">
        <w:t xml:space="preserve"> shkronja </w:t>
      </w:r>
      <w:r>
        <w:t>“c”</w:t>
      </w:r>
      <w:r w:rsidRPr="00F00EC8">
        <w:t xml:space="preserve"> të ligjit nr.8743, datë</w:t>
      </w:r>
      <w:r>
        <w:t xml:space="preserve"> 22.2.2001</w:t>
      </w:r>
      <w:r w:rsidRPr="00F00EC8">
        <w:t xml:space="preserve"> </w:t>
      </w:r>
      <w:r>
        <w:t>“</w:t>
      </w:r>
      <w:r w:rsidRPr="00F00EC8">
        <w:t>Për pronat e paluajtshme të shtetit”, të ndryshuar, me propozimin e Ministrit të Brendshëm, Këshilli i Ministrave</w:t>
      </w:r>
    </w:p>
    <w:p w:rsidR="005F46D9" w:rsidRPr="00F00EC8" w:rsidRDefault="005F46D9" w:rsidP="005F46D9">
      <w:pPr>
        <w:pStyle w:val="Paragrafi"/>
      </w:pPr>
    </w:p>
    <w:p w:rsidR="005F46D9" w:rsidRPr="00F00EC8" w:rsidRDefault="005F46D9" w:rsidP="005F46D9">
      <w:pPr>
        <w:pStyle w:val="VENDOSI"/>
        <w:keepNext w:val="0"/>
      </w:pPr>
      <w:r w:rsidRPr="00F00EC8">
        <w:t>Vendosi:</w:t>
      </w:r>
    </w:p>
    <w:p w:rsidR="005F46D9" w:rsidRPr="00F00EC8" w:rsidRDefault="005F46D9" w:rsidP="005F46D9">
      <w:pPr>
        <w:pStyle w:val="Paragrafi"/>
      </w:pPr>
    </w:p>
    <w:p w:rsidR="005F46D9" w:rsidRPr="008C32B8" w:rsidRDefault="005F46D9" w:rsidP="005F46D9">
      <w:pPr>
        <w:pStyle w:val="Paragrafi"/>
      </w:pPr>
      <w:r w:rsidRPr="008C32B8">
        <w:t>1.</w:t>
      </w:r>
      <w:r>
        <w:t xml:space="preserve"> </w:t>
      </w:r>
      <w:r w:rsidRPr="008C32B8">
        <w:t>Kalimin n</w:t>
      </w:r>
      <w:r>
        <w:t>ë</w:t>
      </w:r>
      <w:r w:rsidRPr="008C32B8">
        <w:t xml:space="preserve"> p</w:t>
      </w:r>
      <w:r>
        <w:t>ë</w:t>
      </w:r>
      <w:r w:rsidRPr="008C32B8">
        <w:t>rgjegj</w:t>
      </w:r>
      <w:r>
        <w:t>ë</w:t>
      </w:r>
      <w:r w:rsidRPr="008C32B8">
        <w:t>si administrimi t</w:t>
      </w:r>
      <w:r>
        <w:t>ë</w:t>
      </w:r>
      <w:r w:rsidRPr="008C32B8">
        <w:t xml:space="preserve"> Ministris</w:t>
      </w:r>
      <w:r>
        <w:t>ë</w:t>
      </w:r>
      <w:r w:rsidRPr="008C32B8">
        <w:t xml:space="preserve"> s</w:t>
      </w:r>
      <w:r>
        <w:t>ë</w:t>
      </w:r>
      <w:r w:rsidRPr="008C32B8">
        <w:t xml:space="preserve"> Brendshme nga Posta Shqiptar</w:t>
      </w:r>
      <w:r>
        <w:t>e sh.a.,</w:t>
      </w:r>
      <w:r w:rsidRPr="008C32B8">
        <w:t xml:space="preserve"> t</w:t>
      </w:r>
      <w:r>
        <w:t>ë</w:t>
      </w:r>
      <w:r w:rsidRPr="008C32B8">
        <w:t xml:space="preserve"> nd</w:t>
      </w:r>
      <w:r>
        <w:t>ë</w:t>
      </w:r>
      <w:r w:rsidRPr="008C32B8">
        <w:t>rtes</w:t>
      </w:r>
      <w:r>
        <w:t>ë</w:t>
      </w:r>
      <w:r w:rsidRPr="008C32B8">
        <w:t>s s</w:t>
      </w:r>
      <w:r>
        <w:t>ë</w:t>
      </w:r>
      <w:r w:rsidRPr="008C32B8">
        <w:t xml:space="preserve"> ish-Policis</w:t>
      </w:r>
      <w:r>
        <w:t>ë</w:t>
      </w:r>
      <w:r w:rsidRPr="008C32B8">
        <w:t xml:space="preserve"> Nd</w:t>
      </w:r>
      <w:r>
        <w:t>ë</w:t>
      </w:r>
      <w:r w:rsidRPr="008C32B8">
        <w:t>rtimore, dega Tiran</w:t>
      </w:r>
      <w:r>
        <w:t>ë</w:t>
      </w:r>
      <w:r w:rsidRPr="008C32B8">
        <w:t>, sipas formularit 1, q</w:t>
      </w:r>
      <w:r>
        <w:t>ë</w:t>
      </w:r>
      <w:r w:rsidRPr="008C32B8">
        <w:t xml:space="preserve"> i bashk</w:t>
      </w:r>
      <w:r>
        <w:t>ë</w:t>
      </w:r>
      <w:r w:rsidRPr="008C32B8">
        <w:t>lidhet k</w:t>
      </w:r>
      <w:r>
        <w:t>ë</w:t>
      </w:r>
      <w:r w:rsidRPr="008C32B8">
        <w:t>tij vendimi.</w:t>
      </w:r>
    </w:p>
    <w:p w:rsidR="005F46D9" w:rsidRDefault="005F46D9" w:rsidP="005F46D9">
      <w:pPr>
        <w:pStyle w:val="Paragrafi"/>
      </w:pPr>
      <w:r>
        <w:t>2. Kalimin në përgjegjësi administrimi të Postës Shqiptare, sh.a., nga Ministria e Brendshme të ndërtesës së arkivit e të ambulancës së Ministrisë së Brendshme, sipas formularit 3, që i bashkëlidhet këtij vendimi.</w:t>
      </w:r>
    </w:p>
    <w:p w:rsidR="005F46D9" w:rsidRDefault="005F46D9" w:rsidP="005F46D9">
      <w:pPr>
        <w:pStyle w:val="Paragrafi"/>
      </w:pPr>
      <w:r>
        <w:t>3. Ndryshimet e sipërpërmendura të reflektohen në listat e miratuara, përkatësisht me vendimet nr.250, datë 24.4.2003 “Për miratimin e listës së inventarit të pronave të paluajtshme shtetërore, të cilat i kalojnë në përgjegjësi administrimi Ministrisë së Rendit Publik”, dhe nr.363, datë 11.6.2004 “Për miratimin e listës së inventarit të pronave të paluajtshme shtetërore, të cilat i kalojnë në përgjegjësi administrimi Postës Shqiptare sh.a.”, të Këshillit të Ministrave.</w:t>
      </w:r>
    </w:p>
    <w:p w:rsidR="005F46D9" w:rsidRDefault="005F46D9" w:rsidP="005F46D9">
      <w:pPr>
        <w:pStyle w:val="Paragrafi"/>
      </w:pPr>
      <w:r>
        <w:t>4. Ngarkohen Ministri i Brendshëm, Drejtori i Përgjithshëm i Postës Shqiptare sh.a. dhe kryeregjistruesi i Pasurive të Paluajtshme të Republikës së Shqipërisë për zbatimin e këtij vendimi.</w:t>
      </w:r>
    </w:p>
    <w:p w:rsidR="005F46D9" w:rsidRPr="00F00EC8" w:rsidRDefault="005F46D9" w:rsidP="005F46D9">
      <w:pPr>
        <w:pStyle w:val="Paragrafi"/>
      </w:pPr>
      <w:r w:rsidRPr="00F00EC8">
        <w:t>Ky vendim hyn në fuqi pas botimit në Fletoren Zyrtare.</w:t>
      </w:r>
    </w:p>
    <w:p w:rsidR="005F46D9" w:rsidRPr="00F00EC8" w:rsidRDefault="005F46D9" w:rsidP="005F46D9">
      <w:pPr>
        <w:pStyle w:val="Paragrafi"/>
      </w:pPr>
    </w:p>
    <w:p w:rsidR="005F46D9" w:rsidRDefault="005F46D9" w:rsidP="005F46D9">
      <w:pPr>
        <w:pStyle w:val="Autoriteti"/>
        <w:keepNext w:val="0"/>
      </w:pPr>
      <w:r>
        <w:t>Kryeministri</w:t>
      </w:r>
    </w:p>
    <w:p w:rsidR="005F46D9" w:rsidRDefault="005F46D9" w:rsidP="005F46D9">
      <w:pPr>
        <w:pStyle w:val="AutoritetiEmer"/>
      </w:pPr>
      <w:r>
        <w:t>Sali Berisha</w:t>
      </w:r>
    </w:p>
    <w:p w:rsidR="005F46D9" w:rsidRDefault="005F46D9" w:rsidP="005F46D9">
      <w:pPr>
        <w:pStyle w:val="Paragrafi"/>
        <w:rPr>
          <w:lang w:val="de-DE"/>
        </w:rPr>
      </w:pPr>
    </w:p>
    <w:p w:rsidR="005F46D9" w:rsidRDefault="005F46D9" w:rsidP="005F46D9">
      <w:pPr>
        <w:pStyle w:val="Paragrafi"/>
      </w:pPr>
    </w:p>
    <w:p w:rsidR="005F46D9" w:rsidRDefault="005F46D9" w:rsidP="005F46D9">
      <w:pPr>
        <w:pStyle w:val="Paragrafi"/>
      </w:pPr>
    </w:p>
    <w:p w:rsidR="005F46D9" w:rsidRDefault="005F46D9" w:rsidP="005F46D9">
      <w:pPr>
        <w:pStyle w:val="Paragrafi"/>
      </w:pPr>
    </w:p>
    <w:p w:rsidR="005F46D9" w:rsidRDefault="005F46D9" w:rsidP="005F46D9">
      <w:pPr>
        <w:pStyle w:val="Paragrafi"/>
      </w:pPr>
    </w:p>
    <w:p w:rsidR="005F46D9" w:rsidRDefault="005F46D9" w:rsidP="005F46D9">
      <w:pPr>
        <w:pStyle w:val="Paragrafi"/>
      </w:pPr>
    </w:p>
    <w:p w:rsidR="005F46D9" w:rsidRDefault="005F46D9" w:rsidP="005F46D9">
      <w:pPr>
        <w:pStyle w:val="Paragrafi"/>
      </w:pPr>
    </w:p>
    <w:p w:rsidR="005F46D9" w:rsidRDefault="005F46D9" w:rsidP="005F46D9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136"/>
      </w:tblGrid>
      <w:tr w:rsidR="005F46D9">
        <w:trPr>
          <w:trHeight w:val="13253"/>
        </w:trPr>
        <w:tc>
          <w:tcPr>
            <w:tcW w:w="8033" w:type="dxa"/>
          </w:tcPr>
          <w:p w:rsidR="005F46D9" w:rsidRDefault="00112CF8" w:rsidP="005F46D9">
            <w:pPr>
              <w:pStyle w:val="Figure"/>
            </w:pPr>
            <w:r>
              <w:rPr>
                <w:noProof/>
                <w:lang w:val="en-GB" w:eastAsia="en-GB"/>
              </w:rPr>
              <w:lastRenderedPageBreak/>
              <w:drawing>
                <wp:inline distT="0" distB="0" distL="0" distR="0">
                  <wp:extent cx="5029200" cy="8121650"/>
                  <wp:effectExtent l="0" t="0" r="0" b="0"/>
                  <wp:docPr id="3" name="Picture 3" descr="formulari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ormulari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982" t="16919" r="34158" b="177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0" cy="812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46D9" w:rsidRDefault="005F46D9" w:rsidP="005F46D9">
      <w:pPr>
        <w:pStyle w:val="Paragrafi"/>
      </w:pPr>
    </w:p>
    <w:p w:rsidR="005F46D9" w:rsidRDefault="005F46D9" w:rsidP="005F46D9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574"/>
      </w:tblGrid>
      <w:tr w:rsidR="005F46D9">
        <w:trPr>
          <w:trHeight w:val="13433"/>
        </w:trPr>
        <w:tc>
          <w:tcPr>
            <w:tcW w:w="8574" w:type="dxa"/>
          </w:tcPr>
          <w:p w:rsidR="005F46D9" w:rsidRDefault="00112CF8" w:rsidP="005F46D9">
            <w:pPr>
              <w:pStyle w:val="Figure"/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5257800" cy="8398510"/>
                  <wp:effectExtent l="0" t="0" r="0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5" b="13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8398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46D9" w:rsidRDefault="005F46D9" w:rsidP="005F46D9">
      <w:pPr>
        <w:pStyle w:val="Akti"/>
        <w:keepNext w:val="0"/>
      </w:pPr>
    </w:p>
    <w:sectPr w:rsidR="005F46D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46D9"/>
    <w:rsid w:val="00112CF8"/>
    <w:rsid w:val="00155FB1"/>
    <w:rsid w:val="005F46D9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CF3B9E-8BF4-407F-B93C-8548FCA3D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6D9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5F46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5F46D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5F46D9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5F46D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F46D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2019-03-16T18:55:00Z</dcterms:created>
  <dcterms:modified xsi:type="dcterms:W3CDTF">2019-03-16T18:55:00Z</dcterms:modified>
</cp:coreProperties>
</file>