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367" w:rsidRDefault="002F5367" w:rsidP="002F5367">
      <w:pPr>
        <w:pStyle w:val="Akti"/>
        <w:keepNext w:val="0"/>
      </w:pPr>
      <w:bookmarkStart w:id="0" w:name="_GoBack"/>
      <w:bookmarkEnd w:id="0"/>
      <w:r w:rsidRPr="0099350C">
        <w:t xml:space="preserve">VENDIM </w:t>
      </w:r>
    </w:p>
    <w:p w:rsidR="002F5367" w:rsidRDefault="002F5367" w:rsidP="002F5367">
      <w:pPr>
        <w:pStyle w:val="NumriData"/>
        <w:keepNext w:val="0"/>
      </w:pPr>
      <w:r w:rsidRPr="0099350C">
        <w:t>Nr.</w:t>
      </w:r>
      <w:r>
        <w:t>606</w:t>
      </w:r>
      <w:r w:rsidRPr="0099350C">
        <w:t>,</w:t>
      </w:r>
      <w:r>
        <w:t xml:space="preserve"> </w:t>
      </w:r>
      <w:r w:rsidRPr="0099350C">
        <w:t xml:space="preserve">datë 14.5.2008 </w:t>
      </w:r>
    </w:p>
    <w:p w:rsidR="002F5367" w:rsidRDefault="002F5367" w:rsidP="002F5367">
      <w:pPr>
        <w:pStyle w:val="Paragrafi"/>
      </w:pPr>
    </w:p>
    <w:p w:rsidR="002F5367" w:rsidRDefault="002F5367" w:rsidP="002F5367">
      <w:pPr>
        <w:pStyle w:val="Titulli"/>
        <w:keepNext w:val="0"/>
      </w:pPr>
      <w:r w:rsidRPr="0099350C">
        <w:t>P</w:t>
      </w:r>
      <w:r>
        <w:t>ë</w:t>
      </w:r>
      <w:r w:rsidRPr="0099350C">
        <w:t>R MIRATIMIN E LIST</w:t>
      </w:r>
      <w:r>
        <w:t>ë</w:t>
      </w:r>
      <w:r w:rsidRPr="0099350C">
        <w:t>S P</w:t>
      </w:r>
      <w:r>
        <w:t>ë</w:t>
      </w:r>
      <w:r w:rsidRPr="0099350C">
        <w:t>RFUNDIMTARE</w:t>
      </w:r>
      <w:r>
        <w:t xml:space="preserve"> të </w:t>
      </w:r>
      <w:r w:rsidRPr="0099350C">
        <w:t>PRONAVE, PYJE DHE KULLOTA, Q</w:t>
      </w:r>
      <w:r>
        <w:t>ë</w:t>
      </w:r>
      <w:r w:rsidRPr="0099350C">
        <w:t xml:space="preserve"> DO</w:t>
      </w:r>
      <w:r>
        <w:t xml:space="preserve"> të </w:t>
      </w:r>
      <w:r w:rsidRPr="0099350C">
        <w:t>TRANSFEROHEN</w:t>
      </w:r>
      <w:r>
        <w:t xml:space="preserve"> në </w:t>
      </w:r>
      <w:r w:rsidRPr="0099350C">
        <w:t>PRON</w:t>
      </w:r>
      <w:r>
        <w:t>ë</w:t>
      </w:r>
      <w:r w:rsidRPr="0099350C">
        <w:t>SI</w:t>
      </w:r>
      <w:r>
        <w:t xml:space="preserve"> të </w:t>
      </w:r>
      <w:r w:rsidRPr="0099350C">
        <w:t>NJ</w:t>
      </w:r>
      <w:r>
        <w:t>ë</w:t>
      </w:r>
      <w:r w:rsidRPr="0099350C">
        <w:t>SIS</w:t>
      </w:r>
      <w:r>
        <w:t xml:space="preserve">ë </w:t>
      </w:r>
      <w:r w:rsidRPr="0099350C">
        <w:t>S</w:t>
      </w:r>
      <w:r>
        <w:t>ë</w:t>
      </w:r>
      <w:r w:rsidRPr="0099350C">
        <w:t xml:space="preserve"> QEV</w:t>
      </w:r>
      <w:r>
        <w:t xml:space="preserve">ERISJES VENDORE, KOMUNA NOVOSELË të </w:t>
      </w:r>
      <w:r w:rsidRPr="0099350C">
        <w:t>QARKUT</w:t>
      </w:r>
      <w:r>
        <w:t xml:space="preserve"> të </w:t>
      </w:r>
      <w:r w:rsidRPr="0099350C">
        <w:t>KOR</w:t>
      </w:r>
      <w:r>
        <w:t>çë</w:t>
      </w:r>
      <w:r w:rsidRPr="0099350C">
        <w:t xml:space="preserve">S </w:t>
      </w:r>
    </w:p>
    <w:p w:rsidR="002F5367" w:rsidRDefault="002F5367" w:rsidP="002F5367">
      <w:pPr>
        <w:pStyle w:val="Paragrafi"/>
      </w:pPr>
    </w:p>
    <w:p w:rsidR="002F5367" w:rsidRDefault="002F5367" w:rsidP="002F5367">
      <w:pPr>
        <w:pStyle w:val="BazLigjPropozues"/>
        <w:keepNext w:val="0"/>
      </w:pPr>
      <w:r w:rsidRPr="0099350C">
        <w:t>N</w:t>
      </w:r>
      <w:r>
        <w:t>ë</w:t>
      </w:r>
      <w:r w:rsidRPr="0099350C">
        <w:t xml:space="preserve"> mbështetje të nenit 100 të Kushtetutës, të neneve 2, 3 e 17, të ligjit nr.8744,</w:t>
      </w:r>
      <w:r>
        <w:t xml:space="preserve"> datë 22.2.2001</w:t>
      </w:r>
      <w:r w:rsidRPr="0099350C">
        <w:t xml:space="preserve"> “P</w:t>
      </w:r>
      <w:r>
        <w:t>ë</w:t>
      </w:r>
      <w:r w:rsidRPr="0099350C">
        <w:t>r transferimin e pronave të paluajtshme publike të shtetit në njësitë e qeverisjes vendore”</w:t>
      </w:r>
      <w:r>
        <w:t>, të ndryshuar, dhe të nenit 23</w:t>
      </w:r>
      <w:r w:rsidRPr="0099350C">
        <w:t xml:space="preserve"> të ligjit nr.9385,</w:t>
      </w:r>
      <w:r>
        <w:t xml:space="preserve"> datë 4.5.2005</w:t>
      </w:r>
      <w:r w:rsidRPr="0099350C">
        <w:t xml:space="preserve"> “P</w:t>
      </w:r>
      <w:r>
        <w:t>ë</w:t>
      </w:r>
      <w:r w:rsidRPr="0099350C">
        <w:t>r pyjet dhe shërbimin pyjor”,</w:t>
      </w:r>
      <w:r>
        <w:t xml:space="preserve"> të ndryshuar, me propozimin e M</w:t>
      </w:r>
      <w:r w:rsidRPr="0099350C">
        <w:t>inistrit të Mjedisit, Pyjeve dhe A</w:t>
      </w:r>
      <w:r>
        <w:t>dministrimit të Ujërave dhe të M</w:t>
      </w:r>
      <w:r w:rsidRPr="0099350C">
        <w:t>inistrit të Brendshëm, Këshilli</w:t>
      </w:r>
      <w:r>
        <w:t xml:space="preserve"> i </w:t>
      </w:r>
      <w:r w:rsidRPr="0099350C">
        <w:t xml:space="preserve">Ministrave </w:t>
      </w:r>
    </w:p>
    <w:p w:rsidR="002F5367" w:rsidRDefault="002F5367" w:rsidP="002F5367">
      <w:pPr>
        <w:pStyle w:val="Paragrafi"/>
      </w:pPr>
    </w:p>
    <w:p w:rsidR="002F5367" w:rsidRDefault="002F5367" w:rsidP="002F5367">
      <w:pPr>
        <w:pStyle w:val="VENDOSI"/>
        <w:keepNext w:val="0"/>
      </w:pPr>
      <w:r w:rsidRPr="0099350C">
        <w:t xml:space="preserve">VENDOSI: </w:t>
      </w:r>
    </w:p>
    <w:p w:rsidR="002F5367" w:rsidRDefault="002F5367" w:rsidP="002F5367">
      <w:pPr>
        <w:pStyle w:val="Paragrafi"/>
      </w:pPr>
    </w:p>
    <w:p w:rsidR="002F5367" w:rsidRDefault="002F5367" w:rsidP="002F5367">
      <w:pPr>
        <w:pStyle w:val="Paragrafi"/>
      </w:pPr>
      <w:r w:rsidRPr="0099350C">
        <w:t>1. Miratimin e listës p</w:t>
      </w:r>
      <w:r>
        <w:t>ë</w:t>
      </w:r>
      <w:r w:rsidRPr="0099350C">
        <w:t>rfundimtare</w:t>
      </w:r>
      <w:r>
        <w:t xml:space="preserve"> të </w:t>
      </w:r>
      <w:r w:rsidRPr="0099350C">
        <w:t>pronave të paluajtshme publike, pyje dhe kullota, që</w:t>
      </w:r>
      <w:r>
        <w:t xml:space="preserve"> janë në juridiksionin territorial dhe administrativ</w:t>
      </w:r>
      <w:r w:rsidRPr="0099350C">
        <w:t xml:space="preserve"> të njësisë së qeve</w:t>
      </w:r>
      <w:r>
        <w:t>risjes vendore, komuna Novoselë</w:t>
      </w:r>
      <w:r w:rsidRPr="0099350C">
        <w:t xml:space="preserve"> të qarkut të Korç</w:t>
      </w:r>
      <w:r>
        <w:t>ë</w:t>
      </w:r>
      <w:r w:rsidRPr="0099350C">
        <w:t>s, që do t’i transferohen</w:t>
      </w:r>
      <w:r>
        <w:t xml:space="preserve"> në </w:t>
      </w:r>
      <w:r w:rsidRPr="0099350C">
        <w:t xml:space="preserve">pronësi kësaj njësie. </w:t>
      </w:r>
    </w:p>
    <w:p w:rsidR="002F5367" w:rsidRPr="0099350C" w:rsidRDefault="002F5367" w:rsidP="002F5367">
      <w:pPr>
        <w:pStyle w:val="Paragrafi"/>
      </w:pPr>
      <w:r>
        <w:t>2. Lista pë</w:t>
      </w:r>
      <w:r w:rsidRPr="0099350C">
        <w:t>rfundimtare e pronave të paluajtshme, pyje dhe kullota, me 2 (dy) fletë, që p</w:t>
      </w:r>
      <w:r>
        <w:t>ë</w:t>
      </w:r>
      <w:r w:rsidRPr="0099350C">
        <w:t>rfundon me numrin rendor 50 (pes</w:t>
      </w:r>
      <w:r>
        <w:t>ë</w:t>
      </w:r>
      <w:r w:rsidRPr="0099350C">
        <w:t>dhjet</w:t>
      </w:r>
      <w:r>
        <w:t>ë</w:t>
      </w:r>
      <w:r w:rsidRPr="0099350C">
        <w:t xml:space="preserve">), dhe lidhja </w:t>
      </w:r>
      <w:r>
        <w:t>nr.</w:t>
      </w:r>
      <w:r w:rsidRPr="0099350C">
        <w:t>1</w:t>
      </w:r>
      <w:r>
        <w:t xml:space="preserve"> i </w:t>
      </w:r>
      <w:r w:rsidRPr="0099350C">
        <w:t>bashkëlidhen këtij vendimi dhe</w:t>
      </w:r>
      <w:r>
        <w:t xml:space="preserve"> janë </w:t>
      </w:r>
      <w:r w:rsidRPr="0099350C">
        <w:t>pjesë</w:t>
      </w:r>
      <w:r>
        <w:t xml:space="preserve"> përbërëse </w:t>
      </w:r>
      <w:r w:rsidRPr="0099350C">
        <w:t xml:space="preserve">e tij. </w:t>
      </w:r>
    </w:p>
    <w:p w:rsidR="002F5367" w:rsidRDefault="002F5367" w:rsidP="002F5367">
      <w:pPr>
        <w:pStyle w:val="Paragrafi"/>
      </w:pPr>
      <w:r w:rsidRPr="0099350C">
        <w:t>3. Ngarkohen Ministria e Brendshme, Ministria e Mjedisit, Py</w:t>
      </w:r>
      <w:r>
        <w:t>j</w:t>
      </w:r>
      <w:r w:rsidRPr="0099350C">
        <w:t>eve dhe Administrimit të Ujërave, kryeregjistruesi</w:t>
      </w:r>
      <w:r>
        <w:t xml:space="preserve"> i </w:t>
      </w:r>
      <w:r w:rsidRPr="0099350C">
        <w:t>Pasurive të Paluajtshme të Republi</w:t>
      </w:r>
      <w:r>
        <w:t>kë</w:t>
      </w:r>
      <w:r w:rsidRPr="0099350C">
        <w:t>s së Shqipëris</w:t>
      </w:r>
      <w:r>
        <w:t>ë</w:t>
      </w:r>
      <w:r w:rsidRPr="0099350C">
        <w:t xml:space="preserve"> dhe komuna Novoselë</w:t>
      </w:r>
      <w:r>
        <w:t xml:space="preserve"> për </w:t>
      </w:r>
      <w:r w:rsidRPr="0099350C">
        <w:t xml:space="preserve">zbatimin e këtij vendimi. </w:t>
      </w:r>
    </w:p>
    <w:p w:rsidR="002F5367" w:rsidRPr="0099350C" w:rsidRDefault="002F5367" w:rsidP="002F5367">
      <w:pPr>
        <w:pStyle w:val="Paragrafi"/>
      </w:pPr>
      <w:r w:rsidRPr="0099350C">
        <w:t>Ky ven</w:t>
      </w:r>
      <w:r>
        <w:t xml:space="preserve">dim hyn në fuqi pas botimit në </w:t>
      </w:r>
      <w:r w:rsidRPr="0099350C">
        <w:t xml:space="preserve">Fletoren Zyrtare. </w:t>
      </w:r>
    </w:p>
    <w:p w:rsidR="002F5367" w:rsidRDefault="002F5367" w:rsidP="002F5367">
      <w:pPr>
        <w:pStyle w:val="Paragrafi"/>
      </w:pPr>
    </w:p>
    <w:p w:rsidR="002F5367" w:rsidRDefault="002F5367" w:rsidP="002F5367">
      <w:pPr>
        <w:pStyle w:val="Autoriteti"/>
        <w:keepNext w:val="0"/>
      </w:pPr>
      <w:r>
        <w:t>Kryeministri</w:t>
      </w:r>
    </w:p>
    <w:p w:rsidR="002F5367" w:rsidRDefault="002F5367" w:rsidP="002F5367">
      <w:pPr>
        <w:pStyle w:val="AutoritetiEmer"/>
      </w:pPr>
      <w:r>
        <w:t>Sali Berisha</w:t>
      </w:r>
    </w:p>
    <w:p w:rsidR="002F5367" w:rsidRDefault="002F5367" w:rsidP="002F5367">
      <w:pPr>
        <w:pStyle w:val="Paragrafi"/>
      </w:pPr>
    </w:p>
    <w:p w:rsidR="002F5367" w:rsidRDefault="002F5367" w:rsidP="002F5367">
      <w:pPr>
        <w:pStyle w:val="Paragrafi"/>
        <w:rPr>
          <w:lang w:val="it-IT"/>
        </w:rPr>
        <w:sectPr w:rsidR="002F5367" w:rsidSect="002F5367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p w:rsidR="002F5367" w:rsidRPr="001D3BDB" w:rsidRDefault="002F5367" w:rsidP="002F5367">
      <w:pPr>
        <w:pStyle w:val="Tabele"/>
        <w:widowControl w:val="0"/>
        <w:jc w:val="center"/>
        <w:rPr>
          <w:b/>
          <w:color w:val="000000"/>
          <w:sz w:val="16"/>
          <w:lang w:val="it-IT"/>
        </w:rPr>
      </w:pPr>
      <w:r w:rsidRPr="001D3BDB">
        <w:rPr>
          <w:b/>
          <w:color w:val="000000"/>
          <w:sz w:val="16"/>
          <w:lang w:val="it-IT"/>
        </w:rPr>
        <w:lastRenderedPageBreak/>
        <w:t>FORMULARË PËR TRANSFERIMIN E PRONAVE TË PALUAJTSHME SHTETËRORE</w:t>
      </w:r>
    </w:p>
    <w:p w:rsidR="002F5367" w:rsidRPr="001D3BDB" w:rsidRDefault="002F5367" w:rsidP="002F5367">
      <w:pPr>
        <w:pStyle w:val="Tabele"/>
        <w:widowControl w:val="0"/>
        <w:jc w:val="center"/>
        <w:rPr>
          <w:color w:val="000000"/>
          <w:sz w:val="16"/>
          <w:lang w:val="it-IT"/>
        </w:rPr>
      </w:pPr>
      <w:r w:rsidRPr="001D3BDB">
        <w:rPr>
          <w:color w:val="000000"/>
          <w:sz w:val="16"/>
          <w:lang w:val="it-IT"/>
        </w:rPr>
        <w:t>(Sipas inventarizimit të pronave të veçanta të tipit: pyje, kullota, livadhe, shkëmbore etj</w:t>
      </w:r>
      <w:r>
        <w:rPr>
          <w:color w:val="000000"/>
          <w:sz w:val="16"/>
          <w:lang w:val="it-IT"/>
        </w:rPr>
        <w:t>.</w:t>
      </w:r>
      <w:r w:rsidRPr="001D3BDB">
        <w:rPr>
          <w:color w:val="000000"/>
          <w:sz w:val="16"/>
          <w:lang w:val="it-IT"/>
        </w:rPr>
        <w:t>)</w:t>
      </w:r>
    </w:p>
    <w:p w:rsidR="002F5367" w:rsidRPr="001D3BDB" w:rsidRDefault="002F5367" w:rsidP="002F5367">
      <w:pPr>
        <w:pStyle w:val="Tabele"/>
        <w:widowControl w:val="0"/>
        <w:rPr>
          <w:color w:val="000000"/>
          <w:sz w:val="16"/>
          <w:lang w:val="it-IT"/>
        </w:rPr>
      </w:pPr>
    </w:p>
    <w:p w:rsidR="002F5367" w:rsidRDefault="002F5367" w:rsidP="002F5367">
      <w:pPr>
        <w:pStyle w:val="Tabele"/>
        <w:widowControl w:val="0"/>
        <w:rPr>
          <w:color w:val="000000"/>
          <w:sz w:val="16"/>
        </w:rPr>
      </w:pPr>
      <w:r w:rsidRPr="00097F1B">
        <w:rPr>
          <w:color w:val="000000"/>
          <w:sz w:val="16"/>
        </w:rPr>
        <w:t xml:space="preserve">Institucioni i </w:t>
      </w:r>
      <w:r>
        <w:rPr>
          <w:color w:val="000000"/>
          <w:sz w:val="16"/>
        </w:rPr>
        <w:t>p</w:t>
      </w:r>
      <w:r w:rsidRPr="00097F1B">
        <w:rPr>
          <w:color w:val="000000"/>
          <w:sz w:val="16"/>
        </w:rPr>
        <w:t xml:space="preserve">ushtetit </w:t>
      </w:r>
      <w:r>
        <w:rPr>
          <w:color w:val="000000"/>
          <w:sz w:val="16"/>
        </w:rPr>
        <w:t>që</w:t>
      </w:r>
      <w:r w:rsidRPr="00097F1B">
        <w:rPr>
          <w:color w:val="000000"/>
          <w:sz w:val="16"/>
        </w:rPr>
        <w:t>ndror: MMPAU</w:t>
      </w:r>
    </w:p>
    <w:p w:rsidR="002F5367" w:rsidRPr="00097F1B" w:rsidRDefault="002F5367" w:rsidP="002F5367">
      <w:pPr>
        <w:pStyle w:val="Tabele"/>
        <w:widowControl w:val="0"/>
        <w:rPr>
          <w:color w:val="000000"/>
          <w:sz w:val="16"/>
        </w:rPr>
      </w:pPr>
      <w:r w:rsidRPr="00097F1B">
        <w:rPr>
          <w:color w:val="000000"/>
          <w:sz w:val="16"/>
        </w:rPr>
        <w:t>Komuna</w:t>
      </w:r>
      <w:r>
        <w:rPr>
          <w:color w:val="000000"/>
          <w:sz w:val="16"/>
        </w:rPr>
        <w:t>:</w:t>
      </w:r>
      <w:r w:rsidRPr="00097F1B">
        <w:rPr>
          <w:color w:val="000000"/>
          <w:sz w:val="16"/>
        </w:rPr>
        <w:t xml:space="preserve"> </w:t>
      </w:r>
      <w:r w:rsidRPr="00097F1B">
        <w:rPr>
          <w:b/>
          <w:color w:val="000000"/>
          <w:sz w:val="16"/>
        </w:rPr>
        <w:t>Novoselë</w:t>
      </w:r>
    </w:p>
    <w:tbl>
      <w:tblPr>
        <w:tblStyle w:val="TableGrid"/>
        <w:tblW w:w="14170" w:type="dxa"/>
        <w:tblLook w:val="01E0" w:firstRow="1" w:lastRow="1" w:firstColumn="1" w:lastColumn="1" w:noHBand="0" w:noVBand="0"/>
      </w:tblPr>
      <w:tblGrid>
        <w:gridCol w:w="632"/>
        <w:gridCol w:w="913"/>
        <w:gridCol w:w="2007"/>
        <w:gridCol w:w="1761"/>
        <w:gridCol w:w="747"/>
        <w:gridCol w:w="2373"/>
        <w:gridCol w:w="874"/>
        <w:gridCol w:w="1829"/>
        <w:gridCol w:w="1299"/>
        <w:gridCol w:w="985"/>
        <w:gridCol w:w="750"/>
      </w:tblGrid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Nr.</w:t>
            </w:r>
          </w:p>
          <w:p w:rsidR="002F5367" w:rsidRPr="00097F1B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Rend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Nr</w:t>
            </w:r>
            <w:r>
              <w:rPr>
                <w:color w:val="000000"/>
                <w:sz w:val="16"/>
              </w:rPr>
              <w:t>.</w:t>
            </w:r>
          </w:p>
          <w:p w:rsidR="002F5367" w:rsidRPr="00097F1B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i</w:t>
            </w:r>
            <w:r w:rsidRPr="00097F1B">
              <w:rPr>
                <w:color w:val="000000"/>
                <w:sz w:val="16"/>
              </w:rPr>
              <w:t>nvent</w:t>
            </w:r>
          </w:p>
        </w:tc>
        <w:tc>
          <w:tcPr>
            <w:tcW w:w="2012" w:type="dxa"/>
          </w:tcPr>
          <w:p w:rsidR="002F5367" w:rsidRPr="00C50FD5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  <w:lang w:val="de-DE"/>
              </w:rPr>
            </w:pPr>
            <w:r>
              <w:rPr>
                <w:color w:val="000000"/>
                <w:sz w:val="16"/>
                <w:lang w:val="de-DE"/>
              </w:rPr>
              <w:t>Emërtesa e ekonomisë p</w:t>
            </w:r>
            <w:r w:rsidRPr="00C50FD5">
              <w:rPr>
                <w:color w:val="000000"/>
                <w:sz w:val="16"/>
                <w:lang w:val="de-DE"/>
              </w:rPr>
              <w:t>yjore</w:t>
            </w:r>
          </w:p>
          <w:p w:rsidR="002F5367" w:rsidRPr="00C50FD5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  <w:lang w:val="de-DE"/>
              </w:rPr>
            </w:pPr>
            <w:r>
              <w:rPr>
                <w:color w:val="000000"/>
                <w:sz w:val="16"/>
                <w:lang w:val="de-DE"/>
              </w:rPr>
              <w:t>dhe k</w:t>
            </w:r>
            <w:r w:rsidRPr="00C50FD5">
              <w:rPr>
                <w:color w:val="000000"/>
                <w:sz w:val="16"/>
                <w:lang w:val="de-DE"/>
              </w:rPr>
              <w:t>ullosore</w:t>
            </w:r>
          </w:p>
        </w:tc>
        <w:tc>
          <w:tcPr>
            <w:tcW w:w="1768" w:type="dxa"/>
          </w:tcPr>
          <w:p w:rsidR="002F5367" w:rsidRPr="00C50FD5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  <w:lang w:val="de-DE"/>
              </w:rPr>
            </w:pPr>
            <w:r>
              <w:rPr>
                <w:color w:val="000000"/>
                <w:sz w:val="16"/>
                <w:lang w:val="de-DE"/>
              </w:rPr>
              <w:t>Emërtesa e ngastrës v</w:t>
            </w:r>
            <w:r w:rsidRPr="00C50FD5">
              <w:rPr>
                <w:color w:val="000000"/>
                <w:sz w:val="16"/>
                <w:lang w:val="de-DE"/>
              </w:rPr>
              <w:t>endndodhja (sipas</w:t>
            </w:r>
          </w:p>
          <w:p w:rsidR="002F5367" w:rsidRPr="00C50FD5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  <w:lang w:val="de-DE"/>
              </w:rPr>
            </w:pPr>
            <w:r w:rsidRPr="00C50FD5">
              <w:rPr>
                <w:color w:val="000000"/>
                <w:sz w:val="16"/>
                <w:lang w:val="de-DE"/>
              </w:rPr>
              <w:t>emërtesës popullore)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Numri</w:t>
            </w:r>
          </w:p>
          <w:p w:rsidR="002F5367" w:rsidRPr="00097F1B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i</w:t>
            </w:r>
          </w:p>
          <w:p w:rsidR="002F5367" w:rsidRPr="00097F1B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ngastr</w:t>
            </w:r>
            <w:r>
              <w:rPr>
                <w:color w:val="000000"/>
                <w:sz w:val="16"/>
              </w:rPr>
              <w:t>ë</w:t>
            </w:r>
            <w:r w:rsidRPr="00097F1B">
              <w:rPr>
                <w:color w:val="000000"/>
                <w:sz w:val="16"/>
              </w:rPr>
              <w:t>s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Destinacioni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Sip</w:t>
            </w:r>
            <w:r>
              <w:rPr>
                <w:color w:val="000000"/>
                <w:sz w:val="16"/>
              </w:rPr>
              <w:t>ë</w:t>
            </w:r>
            <w:r w:rsidRPr="00097F1B">
              <w:rPr>
                <w:color w:val="000000"/>
                <w:sz w:val="16"/>
              </w:rPr>
              <w:t>rfaqja</w:t>
            </w:r>
          </w:p>
          <w:p w:rsidR="002F5367" w:rsidRPr="00097F1B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n</w:t>
            </w:r>
            <w:r>
              <w:rPr>
                <w:color w:val="000000"/>
                <w:sz w:val="16"/>
              </w:rPr>
              <w:t>ë</w:t>
            </w:r>
            <w:r w:rsidRPr="00097F1B">
              <w:rPr>
                <w:color w:val="000000"/>
                <w:sz w:val="16"/>
              </w:rPr>
              <w:t xml:space="preserve"> ha</w:t>
            </w:r>
            <w:r>
              <w:rPr>
                <w:color w:val="000000"/>
                <w:sz w:val="16"/>
              </w:rPr>
              <w:t>.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Funksioni pe</w:t>
            </w:r>
            <w:r>
              <w:rPr>
                <w:color w:val="000000"/>
                <w:sz w:val="16"/>
              </w:rPr>
              <w:t>ë</w:t>
            </w:r>
            <w:r w:rsidRPr="00097F1B">
              <w:rPr>
                <w:color w:val="000000"/>
                <w:sz w:val="16"/>
              </w:rPr>
              <w:t>r</w:t>
            </w:r>
          </w:p>
          <w:p w:rsidR="002F5367" w:rsidRPr="00097F1B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t</w:t>
            </w:r>
            <w:r>
              <w:rPr>
                <w:color w:val="000000"/>
                <w:sz w:val="16"/>
              </w:rPr>
              <w:t>ë</w:t>
            </w:r>
            <w:r w:rsidRPr="00097F1B">
              <w:rPr>
                <w:color w:val="000000"/>
                <w:sz w:val="16"/>
              </w:rPr>
              <w:t xml:space="preserve"> cilin</w:t>
            </w:r>
          </w:p>
          <w:p w:rsidR="002F5367" w:rsidRPr="00097F1B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p</w:t>
            </w:r>
            <w:r>
              <w:rPr>
                <w:color w:val="000000"/>
                <w:sz w:val="16"/>
              </w:rPr>
              <w:t>ë</w:t>
            </w:r>
            <w:r w:rsidRPr="00097F1B">
              <w:rPr>
                <w:color w:val="000000"/>
                <w:sz w:val="16"/>
              </w:rPr>
              <w:t>rdoret</w:t>
            </w:r>
          </w:p>
          <w:p w:rsidR="002F5367" w:rsidRPr="00097F1B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prona</w:t>
            </w:r>
          </w:p>
        </w:tc>
        <w:tc>
          <w:tcPr>
            <w:tcW w:w="1301" w:type="dxa"/>
          </w:tcPr>
          <w:p w:rsidR="002F5367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Institucioni</w:t>
            </w:r>
            <w:r>
              <w:rPr>
                <w:color w:val="000000"/>
                <w:sz w:val="16"/>
              </w:rPr>
              <w:t>,</w:t>
            </w:r>
            <w:r w:rsidRPr="00097F1B">
              <w:rPr>
                <w:color w:val="000000"/>
                <w:sz w:val="16"/>
              </w:rPr>
              <w:t xml:space="preserve"> </w:t>
            </w:r>
          </w:p>
          <w:p w:rsidR="002F5367" w:rsidRPr="00097F1B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e</w:t>
            </w:r>
            <w:r w:rsidRPr="00097F1B">
              <w:rPr>
                <w:color w:val="000000"/>
                <w:sz w:val="16"/>
              </w:rPr>
              <w:t>nti me</w:t>
            </w:r>
          </w:p>
          <w:p w:rsidR="002F5367" w:rsidRPr="00097F1B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p</w:t>
            </w:r>
            <w:r>
              <w:rPr>
                <w:color w:val="000000"/>
                <w:sz w:val="16"/>
              </w:rPr>
              <w:t>ë</w:t>
            </w:r>
            <w:r w:rsidRPr="00097F1B">
              <w:rPr>
                <w:color w:val="000000"/>
                <w:sz w:val="16"/>
              </w:rPr>
              <w:t>rgjegj</w:t>
            </w:r>
            <w:r>
              <w:rPr>
                <w:color w:val="000000"/>
                <w:sz w:val="16"/>
              </w:rPr>
              <w:t>ë</w:t>
            </w:r>
            <w:r w:rsidRPr="00097F1B">
              <w:rPr>
                <w:color w:val="000000"/>
                <w:sz w:val="16"/>
              </w:rPr>
              <w:t>sit</w:t>
            </w:r>
          </w:p>
          <w:p w:rsidR="002F5367" w:rsidRPr="00097F1B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administrative</w:t>
            </w:r>
          </w:p>
        </w:tc>
        <w:tc>
          <w:tcPr>
            <w:tcW w:w="945" w:type="dxa"/>
          </w:tcPr>
          <w:p w:rsidR="002F5367" w:rsidRPr="001D3BDB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  <w:lang w:val="it-IT"/>
              </w:rPr>
            </w:pPr>
            <w:r w:rsidRPr="001D3BDB">
              <w:rPr>
                <w:color w:val="000000"/>
                <w:sz w:val="16"/>
                <w:lang w:val="it-IT"/>
              </w:rPr>
              <w:t>Institucioni,</w:t>
            </w:r>
          </w:p>
          <w:p w:rsidR="002F5367" w:rsidRPr="001D3BDB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  <w:lang w:val="it-IT"/>
              </w:rPr>
            </w:pPr>
            <w:r w:rsidRPr="001D3BDB">
              <w:rPr>
                <w:color w:val="000000"/>
                <w:sz w:val="16"/>
                <w:lang w:val="it-IT"/>
              </w:rPr>
              <w:t>enti</w:t>
            </w:r>
          </w:p>
          <w:p w:rsidR="002F5367" w:rsidRPr="001D3BDB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  <w:lang w:val="it-IT"/>
              </w:rPr>
            </w:pPr>
            <w:r w:rsidRPr="001D3BDB">
              <w:rPr>
                <w:color w:val="000000"/>
                <w:sz w:val="16"/>
                <w:lang w:val="it-IT"/>
              </w:rPr>
              <w:t>përdorues</w:t>
            </w:r>
            <w:r>
              <w:rPr>
                <w:color w:val="000000"/>
                <w:sz w:val="16"/>
                <w:lang w:val="it-IT"/>
              </w:rPr>
              <w:t>,</w:t>
            </w:r>
          </w:p>
          <w:p w:rsidR="002F5367" w:rsidRPr="001D3BDB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  <w:lang w:val="it-IT"/>
              </w:rPr>
            </w:pPr>
            <w:r w:rsidRPr="001D3BDB">
              <w:rPr>
                <w:color w:val="000000"/>
                <w:sz w:val="16"/>
                <w:lang w:val="it-IT"/>
              </w:rPr>
              <w:t>statusi</w:t>
            </w:r>
          </w:p>
          <w:p w:rsidR="002F5367" w:rsidRPr="001D3BDB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  <w:lang w:val="it-IT"/>
              </w:rPr>
            </w:pPr>
            <w:r w:rsidRPr="001D3BDB">
              <w:rPr>
                <w:color w:val="000000"/>
                <w:sz w:val="16"/>
                <w:lang w:val="it-IT"/>
              </w:rPr>
              <w:t>juridik i</w:t>
            </w:r>
          </w:p>
          <w:p w:rsidR="002F5367" w:rsidRPr="001D3BDB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  <w:lang w:val="it-IT"/>
              </w:rPr>
            </w:pPr>
            <w:r w:rsidRPr="001D3BDB">
              <w:rPr>
                <w:color w:val="000000"/>
                <w:sz w:val="16"/>
                <w:lang w:val="it-IT"/>
              </w:rPr>
              <w:t>përdorimit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T</w:t>
            </w:r>
            <w:r>
              <w:rPr>
                <w:color w:val="000000"/>
                <w:sz w:val="16"/>
              </w:rPr>
              <w:t>ë</w:t>
            </w:r>
            <w:r w:rsidRPr="00097F1B">
              <w:rPr>
                <w:color w:val="000000"/>
                <w:sz w:val="16"/>
              </w:rPr>
              <w:t xml:space="preserve"> dh</w:t>
            </w:r>
            <w:r>
              <w:rPr>
                <w:color w:val="000000"/>
                <w:sz w:val="16"/>
              </w:rPr>
              <w:t>ë</w:t>
            </w:r>
            <w:r w:rsidRPr="00097F1B">
              <w:rPr>
                <w:color w:val="000000"/>
                <w:sz w:val="16"/>
              </w:rPr>
              <w:t>na</w:t>
            </w:r>
          </w:p>
          <w:p w:rsidR="002F5367" w:rsidRPr="00097F1B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t</w:t>
            </w:r>
            <w:r>
              <w:rPr>
                <w:color w:val="000000"/>
                <w:sz w:val="16"/>
              </w:rPr>
              <w:t>ë</w:t>
            </w:r>
            <w:r w:rsidRPr="00097F1B">
              <w:rPr>
                <w:color w:val="000000"/>
                <w:sz w:val="16"/>
              </w:rPr>
              <w:t xml:space="preserve"> tjera</w:t>
            </w:r>
          </w:p>
          <w:p w:rsidR="002F5367" w:rsidRPr="00097F1B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sh</w:t>
            </w:r>
            <w:r>
              <w:rPr>
                <w:color w:val="000000"/>
                <w:sz w:val="16"/>
              </w:rPr>
              <w:t>ë</w:t>
            </w:r>
            <w:r w:rsidRPr="00097F1B">
              <w:rPr>
                <w:color w:val="000000"/>
                <w:sz w:val="16"/>
              </w:rPr>
              <w:t>nime</w:t>
            </w:r>
          </w:p>
          <w:p w:rsidR="002F5367" w:rsidRPr="00097F1B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t</w:t>
            </w:r>
            <w:r>
              <w:rPr>
                <w:color w:val="000000"/>
                <w:sz w:val="16"/>
              </w:rPr>
              <w:t>ë</w:t>
            </w:r>
          </w:p>
          <w:p w:rsidR="002F5367" w:rsidRPr="00097F1B" w:rsidRDefault="002F5367" w:rsidP="002F5367">
            <w:pPr>
              <w:pStyle w:val="Tabele"/>
              <w:widowControl w:val="0"/>
              <w:jc w:val="center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veçanta</w:t>
            </w: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1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2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3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4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5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6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7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8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9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10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11</w:t>
            </w: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1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14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Ek. pyjore Piskal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Dushku i Trash</w:t>
            </w:r>
            <w:r>
              <w:rPr>
                <w:color w:val="000000"/>
                <w:sz w:val="16"/>
              </w:rPr>
              <w:t>ë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8a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pyll trungisht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57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2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27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Ek. pyjore Piskal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Merqinje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91a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pyll trungisht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14.8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3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32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Ek. pyjore Piskal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Dedov</w:t>
            </w:r>
            <w:r>
              <w:rPr>
                <w:color w:val="000000"/>
                <w:sz w:val="16"/>
              </w:rPr>
              <w:t>ë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93a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pyll trungisht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20.75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4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36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Ek. pyjore Piskal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Gradisht</w:t>
            </w:r>
            <w:r>
              <w:rPr>
                <w:color w:val="000000"/>
                <w:sz w:val="16"/>
              </w:rPr>
              <w:t>ë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95a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Shkurre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11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5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40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Ek. pyjore Piskal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Gradisht</w:t>
            </w:r>
            <w:r>
              <w:rPr>
                <w:color w:val="000000"/>
                <w:sz w:val="16"/>
              </w:rPr>
              <w:t>ë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97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pyll cungisht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37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6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70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Ek. pyjore Piskal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Vramel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113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inproduktive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63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7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73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Ek. pyjore Piskal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Faqja e Vitishtit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115a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pyll cungisht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35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8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74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Ek. pyjore Piskal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Vreshtat e</w:t>
            </w:r>
            <w:r>
              <w:rPr>
                <w:color w:val="000000"/>
                <w:sz w:val="16"/>
              </w:rPr>
              <w:t xml:space="preserve"> </w:t>
            </w:r>
            <w:r w:rsidRPr="00097F1B">
              <w:rPr>
                <w:color w:val="000000"/>
                <w:sz w:val="16"/>
              </w:rPr>
              <w:t>Piskalit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116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pyll cungisht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54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9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75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Ek. pyjore Piskal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Vreshtat e</w:t>
            </w:r>
            <w:r>
              <w:rPr>
                <w:color w:val="000000"/>
                <w:sz w:val="16"/>
              </w:rPr>
              <w:t xml:space="preserve"> </w:t>
            </w:r>
            <w:r w:rsidRPr="00097F1B">
              <w:rPr>
                <w:color w:val="000000"/>
                <w:sz w:val="16"/>
              </w:rPr>
              <w:t>Piskalit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117a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pyll cungisht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26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10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111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Ek. pyjore Piskal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Karvan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139a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pyll cungisht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19.5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11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113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Ek. pyjore Piskal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Vreshtat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140a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pyll cungisht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27.5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12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137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Ek.pyjore Navosel</w:t>
            </w:r>
            <w:r>
              <w:rPr>
                <w:color w:val="000000"/>
                <w:sz w:val="16"/>
              </w:rPr>
              <w:t>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Gorica e Xhipes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35a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pyll cungisht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26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13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138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Ek.pyjore Navosel</w:t>
            </w:r>
            <w:r>
              <w:rPr>
                <w:color w:val="000000"/>
                <w:sz w:val="16"/>
              </w:rPr>
              <w:t>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Gorica e Xhipes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35b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sip</w:t>
            </w:r>
            <w:r>
              <w:rPr>
                <w:color w:val="000000"/>
                <w:sz w:val="16"/>
              </w:rPr>
              <w:t>ë</w:t>
            </w:r>
            <w:r w:rsidRPr="00097F1B">
              <w:rPr>
                <w:color w:val="000000"/>
                <w:sz w:val="16"/>
              </w:rPr>
              <w:t>rfaqe bosh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32.25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14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141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Ek.pyjore Navosel</w:t>
            </w:r>
            <w:r>
              <w:rPr>
                <w:color w:val="000000"/>
                <w:sz w:val="16"/>
              </w:rPr>
              <w:t>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Kagjinasi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37a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pyll cungisht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5.5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15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142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Ek.pyjore Navosel</w:t>
            </w:r>
            <w:r>
              <w:rPr>
                <w:color w:val="000000"/>
                <w:sz w:val="16"/>
              </w:rPr>
              <w:t>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Pylli i Kagjinasit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38a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pyll cungisht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</w:rPr>
              <w:t>21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16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150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Ek.pyjore Navoselë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Baul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41a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pyll cungisht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26.75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17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151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Ek.pyjore Navoselë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Baul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42a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pyll cungisht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43.25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18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152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Ek.pyjore Navoselë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>
              <w:rPr>
                <w:color w:val="000000"/>
                <w:sz w:val="16"/>
                <w:lang w:val="en-US"/>
              </w:rPr>
              <w:t>Shuret e Na</w:t>
            </w:r>
            <w:r w:rsidRPr="00097F1B">
              <w:rPr>
                <w:color w:val="000000"/>
                <w:sz w:val="16"/>
                <w:lang w:val="en-US"/>
              </w:rPr>
              <w:t>voselës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43a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pyll cungisht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4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19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154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Ek.pyjore Navoselë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>
              <w:rPr>
                <w:color w:val="000000"/>
                <w:sz w:val="16"/>
                <w:lang w:val="en-US"/>
              </w:rPr>
              <w:t>Shuret e Na</w:t>
            </w:r>
            <w:r w:rsidRPr="00097F1B">
              <w:rPr>
                <w:color w:val="000000"/>
                <w:sz w:val="16"/>
                <w:lang w:val="en-US"/>
              </w:rPr>
              <w:t>voselës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43c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pyll cungisht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20.75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20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158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Ek.pyjore Navoselë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Kyci i prenjeve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45a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pyll cungisht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24.5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21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159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Ek.pyjore Navoselë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Përoi Shureve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46a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pyll cungisht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3.5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22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161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Ek.pyjore Navoselë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Stallat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47a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pyll trungisht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33.5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23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163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Ek.pyjore Navoselë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Vreshtat Navoselë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48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pyll trungisht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19.5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24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169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Ek.pyjore Navoselë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Përoi Shureve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52a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 xml:space="preserve">pyll </w:t>
            </w:r>
            <w:r>
              <w:rPr>
                <w:color w:val="000000"/>
                <w:sz w:val="16"/>
                <w:lang w:val="en-US"/>
              </w:rPr>
              <w:t>cungishte</w:t>
            </w:r>
            <w:r w:rsidRPr="00097F1B">
              <w:rPr>
                <w:color w:val="000000"/>
                <w:sz w:val="16"/>
                <w:lang w:val="en-US"/>
              </w:rPr>
              <w:t xml:space="preserve">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3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25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183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Ek.pyjore Navoselë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Radomi Navoselë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62a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pyll trungisht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24.5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26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184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Ek.pyjore Navoselë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Radomi Navoselë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63a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pyll trungisht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30.5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27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192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Ek.pyjore Navoselë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Arrëza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68a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pyll trungisht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23.75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28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194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Ek.pyjore Navoselë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Kasollet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69a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pyll trungisht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47.75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29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198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Ek.pyjore Navoselë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Faqe e Qymyrit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71a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pyll trungisht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42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30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200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Ek.pyjore Navoselë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Rruga e Radomit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72a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pyll trungisht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21.75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31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202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Ek.pyjore Navoselë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Hija e Zharkanjit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73a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pyll trungisht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21.5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32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203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Ek.pyjore Navoselë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Hija e Zharkanjit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73b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Shkurre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34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33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204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Ek.pyjore Navoselë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Hija e Zharkanjit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74a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pyll trungisht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34.5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34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205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Ek.pyjore Navoselë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Hija e Zharkanjit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74b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Shkurre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26.5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35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230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Ek.pyjore Barmash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Kasollet e Kagjinasit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8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pyll cungisht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63.25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lastRenderedPageBreak/>
              <w:t>36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231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Ek.pyjore Barmash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Koria e Kagjinasit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9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pyll cungisht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35.5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37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232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Ek.pyjore Barmash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Shkëmb i zi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10a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pyll cungisht prodhues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22.25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38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233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Ek.pyjore Barmash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Shkëmb i zi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10b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inproduktive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14.4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DSHP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39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4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Ek.Kullos.Navoselë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Guri i Jahos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6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kullotë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202.5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 SH P Kolonjë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40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5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Ek.Kullos.Navoselë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Vreshtas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7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kullotë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150.1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 SH P Kolonjë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41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Ek.Kullos.Navoselë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Kagjinasi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5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kullotë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27.5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 SH P Kolonjë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42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8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Ek.Kullos.Navoselë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097F1B">
                  <w:rPr>
                    <w:color w:val="000000"/>
                    <w:sz w:val="16"/>
                    <w:lang w:val="en-US"/>
                  </w:rPr>
                  <w:t>Mali</w:t>
                </w:r>
              </w:smartTag>
            </w:smartTag>
            <w:r w:rsidRPr="00097F1B">
              <w:rPr>
                <w:color w:val="000000"/>
                <w:sz w:val="16"/>
                <w:lang w:val="en-US"/>
              </w:rPr>
              <w:t xml:space="preserve"> i Mesickës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11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kullotë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76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 SH P Kolonjë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43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7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Ek.Kullos.Navoselë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Vreshtas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10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kullotë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130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 SH P Kolonjë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44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9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Ek.Kullos. Piskal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Vederik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21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kullotë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21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 SH P Kolonjë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45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10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Ek.Kullos. Piskal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Faqet e Mbreshtanit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22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kullotë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48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 SH P Kolonjë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46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11</w:t>
            </w: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Ek.Kullos. Piskal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Zgice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23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kullotë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74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 SH P Kolonjë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47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Ek.Kullos.Navoselë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Gorica Borovë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kullotë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96.5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 SH P Kolonjë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48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Ek.Kullos.Navoselë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Bregu i Kagjinasit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2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kullotë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103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 SH P Kolonjë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49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Ek.Kullos.Navoselë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097F1B">
                  <w:rPr>
                    <w:color w:val="000000"/>
                    <w:sz w:val="16"/>
                    <w:lang w:val="en-US"/>
                  </w:rPr>
                  <w:t>Mali</w:t>
                </w:r>
              </w:smartTag>
            </w:smartTag>
            <w:r w:rsidRPr="00097F1B">
              <w:rPr>
                <w:color w:val="000000"/>
                <w:sz w:val="16"/>
                <w:lang w:val="en-US"/>
              </w:rPr>
              <w:t xml:space="preserve"> i Kabashit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15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kullotë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45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 SH P Kolonjë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  <w:tr w:rsidR="002F5367" w:rsidRPr="00097F1B">
        <w:tc>
          <w:tcPr>
            <w:tcW w:w="63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50</w:t>
            </w:r>
          </w:p>
        </w:tc>
        <w:tc>
          <w:tcPr>
            <w:tcW w:w="91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  <w:tc>
          <w:tcPr>
            <w:tcW w:w="2012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Ek.Kullos.Navoselë</w:t>
            </w:r>
          </w:p>
        </w:tc>
        <w:tc>
          <w:tcPr>
            <w:tcW w:w="1768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097F1B">
                  <w:rPr>
                    <w:color w:val="000000"/>
                    <w:sz w:val="16"/>
                    <w:lang w:val="en-US"/>
                  </w:rPr>
                  <w:t>Mali</w:t>
                </w:r>
              </w:smartTag>
            </w:smartTag>
            <w:r w:rsidRPr="00097F1B">
              <w:rPr>
                <w:color w:val="000000"/>
                <w:sz w:val="16"/>
                <w:lang w:val="en-US"/>
              </w:rPr>
              <w:t xml:space="preserve"> i Kabashit</w:t>
            </w:r>
          </w:p>
        </w:tc>
        <w:tc>
          <w:tcPr>
            <w:tcW w:w="747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14</w:t>
            </w:r>
          </w:p>
        </w:tc>
        <w:tc>
          <w:tcPr>
            <w:tcW w:w="2386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kullotë</w:t>
            </w:r>
          </w:p>
        </w:tc>
        <w:tc>
          <w:tcPr>
            <w:tcW w:w="874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119</w:t>
            </w:r>
          </w:p>
        </w:tc>
        <w:tc>
          <w:tcPr>
            <w:tcW w:w="1839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Prodhim Lp+Dz</w:t>
            </w:r>
          </w:p>
        </w:tc>
        <w:tc>
          <w:tcPr>
            <w:tcW w:w="1301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D SH P Kolonjë</w:t>
            </w:r>
          </w:p>
        </w:tc>
        <w:tc>
          <w:tcPr>
            <w:tcW w:w="945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  <w:r w:rsidRPr="00097F1B">
              <w:rPr>
                <w:color w:val="000000"/>
                <w:sz w:val="16"/>
                <w:lang w:val="en-US"/>
              </w:rPr>
              <w:t>MMPAU</w:t>
            </w:r>
          </w:p>
        </w:tc>
        <w:tc>
          <w:tcPr>
            <w:tcW w:w="750" w:type="dxa"/>
          </w:tcPr>
          <w:p w:rsidR="002F5367" w:rsidRPr="00097F1B" w:rsidRDefault="002F5367" w:rsidP="002F5367">
            <w:pPr>
              <w:pStyle w:val="Tabele"/>
              <w:widowControl w:val="0"/>
              <w:rPr>
                <w:color w:val="000000"/>
                <w:sz w:val="16"/>
                <w:lang w:val="en-US"/>
              </w:rPr>
            </w:pPr>
          </w:p>
        </w:tc>
      </w:tr>
    </w:tbl>
    <w:p w:rsidR="002F5367" w:rsidRPr="00097F1B" w:rsidRDefault="002F5367" w:rsidP="002F5367">
      <w:pPr>
        <w:pStyle w:val="Tabele"/>
        <w:widowControl w:val="0"/>
        <w:rPr>
          <w:color w:val="000000"/>
          <w:sz w:val="16"/>
          <w:lang w:val="en-US"/>
        </w:rPr>
      </w:pPr>
    </w:p>
    <w:p w:rsidR="002F5367" w:rsidRPr="00097F1B" w:rsidRDefault="002F5367" w:rsidP="002F5367">
      <w:pPr>
        <w:pStyle w:val="Tabele"/>
        <w:widowControl w:val="0"/>
        <w:rPr>
          <w:color w:val="000000"/>
          <w:sz w:val="16"/>
          <w:lang w:val="en-US"/>
        </w:rPr>
      </w:pPr>
    </w:p>
    <w:p w:rsidR="002F5367" w:rsidRPr="00097F1B" w:rsidRDefault="002F5367" w:rsidP="002F5367">
      <w:pPr>
        <w:pStyle w:val="Tabele"/>
        <w:widowControl w:val="0"/>
        <w:rPr>
          <w:color w:val="000000"/>
          <w:sz w:val="16"/>
          <w:lang w:val="en-US"/>
        </w:rPr>
      </w:pPr>
    </w:p>
    <w:p w:rsidR="002F5367" w:rsidRDefault="002F5367" w:rsidP="002F5367">
      <w:pPr>
        <w:pStyle w:val="Paragrafi"/>
        <w:sectPr w:rsidR="002F5367" w:rsidSect="002F5367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2F5367" w:rsidRPr="005F464D" w:rsidRDefault="002F5367" w:rsidP="002F5367">
      <w:pPr>
        <w:pStyle w:val="Paragrafi"/>
        <w:rPr>
          <w:lang w:val="it-IT"/>
        </w:rPr>
      </w:pPr>
      <w:r w:rsidRPr="005F464D">
        <w:rPr>
          <w:lang w:val="it-IT"/>
        </w:rPr>
        <w:t>Nj</w:t>
      </w:r>
      <w:r>
        <w:rPr>
          <w:lang w:val="it-IT"/>
        </w:rPr>
        <w:t>ë</w:t>
      </w:r>
      <w:r w:rsidRPr="005F464D">
        <w:rPr>
          <w:lang w:val="it-IT"/>
        </w:rPr>
        <w:t xml:space="preserve">sia e </w:t>
      </w:r>
      <w:r>
        <w:rPr>
          <w:lang w:val="it-IT"/>
        </w:rPr>
        <w:t>q</w:t>
      </w:r>
      <w:r w:rsidRPr="005F464D">
        <w:rPr>
          <w:lang w:val="it-IT"/>
        </w:rPr>
        <w:t xml:space="preserve">everisjes </w:t>
      </w:r>
      <w:r>
        <w:rPr>
          <w:lang w:val="it-IT"/>
        </w:rPr>
        <w:t>v</w:t>
      </w:r>
      <w:r w:rsidRPr="005F464D">
        <w:rPr>
          <w:lang w:val="it-IT"/>
        </w:rPr>
        <w:t>endore</w:t>
      </w:r>
      <w:r>
        <w:rPr>
          <w:lang w:val="it-IT"/>
        </w:rPr>
        <w:t xml:space="preserve">: komuna </w:t>
      </w:r>
      <w:r w:rsidRPr="005F464D">
        <w:rPr>
          <w:lang w:val="it-IT"/>
        </w:rPr>
        <w:t xml:space="preserve"> Novosel</w:t>
      </w:r>
      <w:r>
        <w:rPr>
          <w:lang w:val="it-IT"/>
        </w:rPr>
        <w:t>ë</w:t>
      </w:r>
      <w:r w:rsidRPr="005F464D">
        <w:rPr>
          <w:lang w:val="it-IT"/>
        </w:rPr>
        <w:t xml:space="preserve">                                     Lidhja </w:t>
      </w:r>
      <w:r>
        <w:rPr>
          <w:lang w:val="it-IT"/>
        </w:rPr>
        <w:t>nr.</w:t>
      </w:r>
      <w:r w:rsidRPr="005F464D">
        <w:rPr>
          <w:lang w:val="it-IT"/>
        </w:rPr>
        <w:t>1</w:t>
      </w:r>
    </w:p>
    <w:p w:rsidR="002F5367" w:rsidRDefault="002F5367" w:rsidP="002F5367">
      <w:pPr>
        <w:pStyle w:val="Paragrafi"/>
        <w:rPr>
          <w:lang w:val="it-IT"/>
        </w:rPr>
      </w:pPr>
    </w:p>
    <w:tbl>
      <w:tblPr>
        <w:tblStyle w:val="TableGrid"/>
        <w:tblW w:w="9710" w:type="dxa"/>
        <w:tblLook w:val="01E0" w:firstRow="1" w:lastRow="1" w:firstColumn="1" w:lastColumn="1" w:noHBand="0" w:noVBand="0"/>
      </w:tblPr>
      <w:tblGrid>
        <w:gridCol w:w="3888"/>
        <w:gridCol w:w="2883"/>
        <w:gridCol w:w="2939"/>
      </w:tblGrid>
      <w:tr w:rsidR="002F5367">
        <w:tc>
          <w:tcPr>
            <w:tcW w:w="3888" w:type="dxa"/>
          </w:tcPr>
          <w:p w:rsidR="002F5367" w:rsidRDefault="002F5367" w:rsidP="002F5367">
            <w:pPr>
              <w:pStyle w:val="Tabele"/>
              <w:widowControl w:val="0"/>
              <w:jc w:val="center"/>
              <w:rPr>
                <w:b/>
              </w:rPr>
            </w:pPr>
            <w:r w:rsidRPr="00DC42A5">
              <w:rPr>
                <w:b/>
              </w:rPr>
              <w:t xml:space="preserve">Numrat rendorë të pronave në listën </w:t>
            </w:r>
          </w:p>
          <w:p w:rsidR="002F5367" w:rsidRPr="00DC42A5" w:rsidRDefault="002F5367" w:rsidP="002F5367">
            <w:pPr>
              <w:pStyle w:val="Tabele"/>
              <w:widowControl w:val="0"/>
              <w:jc w:val="center"/>
              <w:rPr>
                <w:b/>
              </w:rPr>
            </w:pPr>
            <w:r w:rsidRPr="00DC42A5">
              <w:rPr>
                <w:b/>
              </w:rPr>
              <w:t>e inventarit</w:t>
            </w:r>
          </w:p>
        </w:tc>
        <w:tc>
          <w:tcPr>
            <w:tcW w:w="2883" w:type="dxa"/>
          </w:tcPr>
          <w:p w:rsidR="002F5367" w:rsidRPr="00C50FD5" w:rsidRDefault="002F5367" w:rsidP="002F5367">
            <w:pPr>
              <w:pStyle w:val="Tabele"/>
              <w:widowControl w:val="0"/>
              <w:jc w:val="center"/>
              <w:rPr>
                <w:b/>
                <w:lang w:val="de-DE"/>
              </w:rPr>
            </w:pPr>
            <w:r w:rsidRPr="00C50FD5">
              <w:rPr>
                <w:b/>
                <w:lang w:val="de-DE"/>
              </w:rPr>
              <w:t>Fusha e përdorimit të pronës</w:t>
            </w:r>
          </w:p>
        </w:tc>
        <w:tc>
          <w:tcPr>
            <w:tcW w:w="2939" w:type="dxa"/>
          </w:tcPr>
          <w:p w:rsidR="002F5367" w:rsidRPr="00DC42A5" w:rsidRDefault="002F5367" w:rsidP="002F5367">
            <w:pPr>
              <w:pStyle w:val="Tabele"/>
              <w:widowControl w:val="0"/>
              <w:jc w:val="center"/>
              <w:rPr>
                <w:b/>
              </w:rPr>
            </w:pPr>
            <w:r w:rsidRPr="00DC42A5">
              <w:rPr>
                <w:b/>
              </w:rPr>
              <w:t>Lloji i transferimit</w:t>
            </w:r>
          </w:p>
        </w:tc>
      </w:tr>
      <w:tr w:rsidR="002F5367">
        <w:tc>
          <w:tcPr>
            <w:tcW w:w="3888" w:type="dxa"/>
          </w:tcPr>
          <w:p w:rsidR="002F5367" w:rsidRDefault="002F5367" w:rsidP="002F5367">
            <w:pPr>
              <w:pStyle w:val="Tabele"/>
              <w:widowControl w:val="0"/>
            </w:pPr>
            <w:r>
              <w:t>14,27,32,36,40,70,73-75,111,113</w:t>
            </w:r>
          </w:p>
        </w:tc>
        <w:tc>
          <w:tcPr>
            <w:tcW w:w="2883" w:type="dxa"/>
          </w:tcPr>
          <w:p w:rsidR="002F5367" w:rsidRDefault="002F5367" w:rsidP="002F5367">
            <w:pPr>
              <w:pStyle w:val="Tabele"/>
              <w:widowControl w:val="0"/>
            </w:pPr>
            <w:r>
              <w:t>Pylle</w:t>
            </w:r>
          </w:p>
        </w:tc>
        <w:tc>
          <w:tcPr>
            <w:tcW w:w="2939" w:type="dxa"/>
          </w:tcPr>
          <w:p w:rsidR="002F5367" w:rsidRDefault="002F5367" w:rsidP="002F5367">
            <w:pPr>
              <w:pStyle w:val="Tabele"/>
              <w:widowControl w:val="0"/>
            </w:pPr>
            <w:r>
              <w:t>Në pronësi</w:t>
            </w:r>
          </w:p>
        </w:tc>
      </w:tr>
      <w:tr w:rsidR="002F5367">
        <w:tc>
          <w:tcPr>
            <w:tcW w:w="3888" w:type="dxa"/>
          </w:tcPr>
          <w:p w:rsidR="002F5367" w:rsidRDefault="002F5367" w:rsidP="002F5367">
            <w:pPr>
              <w:pStyle w:val="Tabele"/>
              <w:widowControl w:val="0"/>
            </w:pPr>
            <w:r>
              <w:t>137-138, 141-142, 150-152, 154</w:t>
            </w:r>
          </w:p>
        </w:tc>
        <w:tc>
          <w:tcPr>
            <w:tcW w:w="2883" w:type="dxa"/>
          </w:tcPr>
          <w:p w:rsidR="002F5367" w:rsidRDefault="002F5367" w:rsidP="002F5367">
            <w:pPr>
              <w:pStyle w:val="Tabele"/>
              <w:widowControl w:val="0"/>
            </w:pPr>
          </w:p>
        </w:tc>
        <w:tc>
          <w:tcPr>
            <w:tcW w:w="2939" w:type="dxa"/>
          </w:tcPr>
          <w:p w:rsidR="002F5367" w:rsidRDefault="002F5367" w:rsidP="002F5367">
            <w:pPr>
              <w:pStyle w:val="Tabele"/>
              <w:widowControl w:val="0"/>
            </w:pPr>
          </w:p>
        </w:tc>
      </w:tr>
      <w:tr w:rsidR="002F5367">
        <w:tc>
          <w:tcPr>
            <w:tcW w:w="3888" w:type="dxa"/>
          </w:tcPr>
          <w:p w:rsidR="002F5367" w:rsidRDefault="002F5367" w:rsidP="002F5367">
            <w:pPr>
              <w:pStyle w:val="Tabele"/>
              <w:widowControl w:val="0"/>
            </w:pPr>
            <w:r>
              <w:t>158, 159, 163, 169, 183-184, 192, 194</w:t>
            </w:r>
          </w:p>
        </w:tc>
        <w:tc>
          <w:tcPr>
            <w:tcW w:w="2883" w:type="dxa"/>
          </w:tcPr>
          <w:p w:rsidR="002F5367" w:rsidRDefault="002F5367" w:rsidP="002F5367">
            <w:pPr>
              <w:pStyle w:val="Tabele"/>
              <w:widowControl w:val="0"/>
            </w:pPr>
          </w:p>
        </w:tc>
        <w:tc>
          <w:tcPr>
            <w:tcW w:w="2939" w:type="dxa"/>
          </w:tcPr>
          <w:p w:rsidR="002F5367" w:rsidRDefault="002F5367" w:rsidP="002F5367">
            <w:pPr>
              <w:pStyle w:val="Tabele"/>
              <w:widowControl w:val="0"/>
            </w:pPr>
          </w:p>
        </w:tc>
      </w:tr>
      <w:tr w:rsidR="002F5367">
        <w:tc>
          <w:tcPr>
            <w:tcW w:w="3888" w:type="dxa"/>
          </w:tcPr>
          <w:p w:rsidR="002F5367" w:rsidRDefault="002F5367" w:rsidP="002F5367">
            <w:pPr>
              <w:pStyle w:val="Tabele"/>
              <w:widowControl w:val="0"/>
            </w:pPr>
            <w:r>
              <w:t>198, 200, 202-205, 230-233</w:t>
            </w:r>
          </w:p>
        </w:tc>
        <w:tc>
          <w:tcPr>
            <w:tcW w:w="2883" w:type="dxa"/>
          </w:tcPr>
          <w:p w:rsidR="002F5367" w:rsidRDefault="002F5367" w:rsidP="002F5367">
            <w:pPr>
              <w:pStyle w:val="Tabele"/>
              <w:widowControl w:val="0"/>
            </w:pPr>
          </w:p>
        </w:tc>
        <w:tc>
          <w:tcPr>
            <w:tcW w:w="2939" w:type="dxa"/>
          </w:tcPr>
          <w:p w:rsidR="002F5367" w:rsidRDefault="002F5367" w:rsidP="002F5367">
            <w:pPr>
              <w:pStyle w:val="Tabele"/>
              <w:widowControl w:val="0"/>
            </w:pPr>
          </w:p>
        </w:tc>
      </w:tr>
      <w:tr w:rsidR="002F5367">
        <w:tc>
          <w:tcPr>
            <w:tcW w:w="3888" w:type="dxa"/>
          </w:tcPr>
          <w:p w:rsidR="002F5367" w:rsidRDefault="002F5367" w:rsidP="002F5367">
            <w:pPr>
              <w:pStyle w:val="Tabele"/>
              <w:widowControl w:val="0"/>
            </w:pPr>
            <w:r>
              <w:t>2,4-15</w:t>
            </w:r>
          </w:p>
        </w:tc>
        <w:tc>
          <w:tcPr>
            <w:tcW w:w="2883" w:type="dxa"/>
          </w:tcPr>
          <w:p w:rsidR="002F5367" w:rsidRDefault="002F5367" w:rsidP="002F5367">
            <w:pPr>
              <w:pStyle w:val="Tabele"/>
              <w:widowControl w:val="0"/>
            </w:pPr>
            <w:r>
              <w:t>Kullotë</w:t>
            </w:r>
          </w:p>
        </w:tc>
        <w:tc>
          <w:tcPr>
            <w:tcW w:w="2939" w:type="dxa"/>
          </w:tcPr>
          <w:p w:rsidR="002F5367" w:rsidRDefault="002F5367" w:rsidP="002F5367">
            <w:pPr>
              <w:pStyle w:val="Tabele"/>
              <w:widowControl w:val="0"/>
            </w:pPr>
            <w:r>
              <w:t>Në pronësi</w:t>
            </w:r>
          </w:p>
        </w:tc>
      </w:tr>
      <w:tr w:rsidR="002F5367">
        <w:tc>
          <w:tcPr>
            <w:tcW w:w="3888" w:type="dxa"/>
          </w:tcPr>
          <w:p w:rsidR="002F5367" w:rsidRDefault="002F5367" w:rsidP="002F5367">
            <w:pPr>
              <w:pStyle w:val="Tabele"/>
              <w:widowControl w:val="0"/>
            </w:pPr>
          </w:p>
        </w:tc>
        <w:tc>
          <w:tcPr>
            <w:tcW w:w="2883" w:type="dxa"/>
          </w:tcPr>
          <w:p w:rsidR="002F5367" w:rsidRDefault="002F5367" w:rsidP="002F5367">
            <w:pPr>
              <w:pStyle w:val="Tabele"/>
              <w:widowControl w:val="0"/>
            </w:pPr>
          </w:p>
        </w:tc>
        <w:tc>
          <w:tcPr>
            <w:tcW w:w="2939" w:type="dxa"/>
          </w:tcPr>
          <w:p w:rsidR="002F5367" w:rsidRDefault="002F5367" w:rsidP="002F5367">
            <w:pPr>
              <w:pStyle w:val="Tabele"/>
              <w:widowControl w:val="0"/>
            </w:pPr>
          </w:p>
        </w:tc>
      </w:tr>
      <w:tr w:rsidR="002F5367">
        <w:tc>
          <w:tcPr>
            <w:tcW w:w="3888" w:type="dxa"/>
          </w:tcPr>
          <w:p w:rsidR="002F5367" w:rsidRDefault="002F5367" w:rsidP="002F5367">
            <w:pPr>
              <w:pStyle w:val="Tabele"/>
              <w:widowControl w:val="0"/>
            </w:pPr>
          </w:p>
        </w:tc>
        <w:tc>
          <w:tcPr>
            <w:tcW w:w="2883" w:type="dxa"/>
          </w:tcPr>
          <w:p w:rsidR="002F5367" w:rsidRDefault="002F5367" w:rsidP="002F5367">
            <w:pPr>
              <w:pStyle w:val="Tabele"/>
              <w:widowControl w:val="0"/>
            </w:pPr>
          </w:p>
        </w:tc>
        <w:tc>
          <w:tcPr>
            <w:tcW w:w="2939" w:type="dxa"/>
          </w:tcPr>
          <w:p w:rsidR="002F5367" w:rsidRDefault="002F5367" w:rsidP="002F5367">
            <w:pPr>
              <w:pStyle w:val="Tabele"/>
              <w:widowControl w:val="0"/>
            </w:pPr>
          </w:p>
        </w:tc>
      </w:tr>
      <w:tr w:rsidR="002F5367">
        <w:tc>
          <w:tcPr>
            <w:tcW w:w="3888" w:type="dxa"/>
          </w:tcPr>
          <w:p w:rsidR="002F5367" w:rsidRDefault="002F5367" w:rsidP="002F5367">
            <w:pPr>
              <w:pStyle w:val="Tabele"/>
              <w:widowControl w:val="0"/>
            </w:pPr>
          </w:p>
        </w:tc>
        <w:tc>
          <w:tcPr>
            <w:tcW w:w="2883" w:type="dxa"/>
          </w:tcPr>
          <w:p w:rsidR="002F5367" w:rsidRDefault="002F5367" w:rsidP="002F5367">
            <w:pPr>
              <w:pStyle w:val="Tabele"/>
              <w:widowControl w:val="0"/>
            </w:pPr>
          </w:p>
        </w:tc>
        <w:tc>
          <w:tcPr>
            <w:tcW w:w="2939" w:type="dxa"/>
          </w:tcPr>
          <w:p w:rsidR="002F5367" w:rsidRDefault="002F5367" w:rsidP="002F5367">
            <w:pPr>
              <w:pStyle w:val="Tabele"/>
              <w:widowControl w:val="0"/>
            </w:pPr>
          </w:p>
        </w:tc>
      </w:tr>
      <w:tr w:rsidR="002F5367">
        <w:tc>
          <w:tcPr>
            <w:tcW w:w="3888" w:type="dxa"/>
          </w:tcPr>
          <w:p w:rsidR="002F5367" w:rsidRDefault="002F5367" w:rsidP="002F5367">
            <w:pPr>
              <w:pStyle w:val="Tabele"/>
              <w:widowControl w:val="0"/>
            </w:pPr>
          </w:p>
        </w:tc>
        <w:tc>
          <w:tcPr>
            <w:tcW w:w="2883" w:type="dxa"/>
          </w:tcPr>
          <w:p w:rsidR="002F5367" w:rsidRDefault="002F5367" w:rsidP="002F5367">
            <w:pPr>
              <w:pStyle w:val="Tabele"/>
              <w:widowControl w:val="0"/>
            </w:pPr>
          </w:p>
        </w:tc>
        <w:tc>
          <w:tcPr>
            <w:tcW w:w="2939" w:type="dxa"/>
          </w:tcPr>
          <w:p w:rsidR="002F5367" w:rsidRDefault="002F5367" w:rsidP="002F5367">
            <w:pPr>
              <w:pStyle w:val="Tabele"/>
              <w:widowControl w:val="0"/>
            </w:pPr>
          </w:p>
        </w:tc>
      </w:tr>
    </w:tbl>
    <w:p w:rsidR="002F5367" w:rsidRDefault="002F5367" w:rsidP="002F5367">
      <w:pPr>
        <w:pStyle w:val="Akti"/>
        <w:keepNext w:val="0"/>
        <w:rPr>
          <w:rFonts w:eastAsia="MS Mincho"/>
        </w:rPr>
      </w:pPr>
    </w:p>
    <w:sectPr w:rsidR="002F53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204A2">
      <w:r>
        <w:separator/>
      </w:r>
    </w:p>
  </w:endnote>
  <w:endnote w:type="continuationSeparator" w:id="0">
    <w:p w:rsidR="00000000" w:rsidRDefault="00A20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204A2">
      <w:r>
        <w:separator/>
      </w:r>
    </w:p>
  </w:footnote>
  <w:footnote w:type="continuationSeparator" w:id="0">
    <w:p w:rsidR="00000000" w:rsidRDefault="00A204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F5367"/>
    <w:rsid w:val="00155FB1"/>
    <w:rsid w:val="002F5367"/>
    <w:rsid w:val="00A204A2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501389-8C48-4CCC-A414-82990CFF4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53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F5367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2F5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2F536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1061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7096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2019-03-16T18:58:00Z</dcterms:created>
  <dcterms:modified xsi:type="dcterms:W3CDTF">2019-03-16T18:58:00Z</dcterms:modified>
</cp:coreProperties>
</file>