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2EF" w:rsidRPr="00C73823" w:rsidRDefault="00F022EF" w:rsidP="00F022EF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C73823">
        <w:rPr>
          <w:rFonts w:eastAsia="MS Mincho"/>
        </w:rPr>
        <w:t>VENDIM</w:t>
      </w:r>
    </w:p>
    <w:p w:rsidR="00F022EF" w:rsidRPr="00981324" w:rsidRDefault="00F022EF" w:rsidP="00F022EF">
      <w:pPr>
        <w:pStyle w:val="NumriData"/>
        <w:keepNext w:val="0"/>
      </w:pPr>
      <w:r w:rsidRPr="00981324">
        <w:t>Nr.607, datë 14.5.2008</w:t>
      </w:r>
    </w:p>
    <w:p w:rsidR="00F022EF" w:rsidRPr="00981324" w:rsidRDefault="00F022EF" w:rsidP="00F022EF">
      <w:pPr>
        <w:pStyle w:val="Paragrafi"/>
        <w:rPr>
          <w:lang w:val="sq-AL"/>
        </w:rPr>
      </w:pPr>
    </w:p>
    <w:p w:rsidR="00F022EF" w:rsidRPr="00C50FD5" w:rsidRDefault="00F022EF" w:rsidP="00F022EF">
      <w:pPr>
        <w:pStyle w:val="Titulli"/>
        <w:keepNext w:val="0"/>
        <w:rPr>
          <w:lang w:val="sq-AL"/>
        </w:rPr>
      </w:pPr>
      <w:r w:rsidRPr="00C50FD5">
        <w:rPr>
          <w:lang w:val="sq-AL"/>
        </w:rPr>
        <w:t>PËR MIRATIMIN E LISTËS PËRFUNDIMTARE TË PRONAVE, PYJE DHE KULLOTA, QË DO TË TRANSFEROHEN NË PRONËSI TË NJËSISË SË QEVER</w:t>
      </w:r>
      <w:r>
        <w:rPr>
          <w:lang w:val="sq-AL"/>
        </w:rPr>
        <w:t>ISJES VENDORE, KOMUNA MAQELLARË</w:t>
      </w:r>
      <w:r w:rsidRPr="00C50FD5">
        <w:rPr>
          <w:lang w:val="sq-AL"/>
        </w:rPr>
        <w:t xml:space="preserve"> TË QARKUT TË DIBRËS</w:t>
      </w:r>
    </w:p>
    <w:p w:rsidR="00F022EF" w:rsidRPr="00981324" w:rsidRDefault="00F022EF" w:rsidP="00F022EF">
      <w:pPr>
        <w:pStyle w:val="Paragrafi"/>
        <w:rPr>
          <w:lang w:val="sq-AL"/>
        </w:rPr>
      </w:pPr>
    </w:p>
    <w:p w:rsidR="00F022EF" w:rsidRPr="00E57771" w:rsidRDefault="00F022EF" w:rsidP="00F022EF">
      <w:pPr>
        <w:pStyle w:val="BazLigjPropozues"/>
        <w:keepNext w:val="0"/>
        <w:rPr>
          <w:lang w:val="sq-AL"/>
        </w:rPr>
      </w:pPr>
      <w:r w:rsidRPr="00E57771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F022EF" w:rsidRPr="00981324" w:rsidRDefault="00F022EF" w:rsidP="00F022EF">
      <w:pPr>
        <w:pStyle w:val="Paragrafi"/>
        <w:rPr>
          <w:lang w:val="sq-AL"/>
        </w:rPr>
      </w:pPr>
    </w:p>
    <w:p w:rsidR="00F022EF" w:rsidRPr="00C50FD5" w:rsidRDefault="00F022EF" w:rsidP="00F022EF">
      <w:pPr>
        <w:pStyle w:val="VENDOSI"/>
        <w:keepNext w:val="0"/>
        <w:rPr>
          <w:lang w:val="sq-AL"/>
        </w:rPr>
      </w:pPr>
      <w:r w:rsidRPr="00C50FD5">
        <w:rPr>
          <w:lang w:val="sq-AL"/>
        </w:rPr>
        <w:t>VENDOSI:</w:t>
      </w:r>
    </w:p>
    <w:p w:rsidR="00F022EF" w:rsidRPr="00981324" w:rsidRDefault="00F022EF" w:rsidP="00F022EF">
      <w:pPr>
        <w:pStyle w:val="Paragrafi"/>
        <w:rPr>
          <w:lang w:val="sq-AL"/>
        </w:rPr>
      </w:pPr>
    </w:p>
    <w:p w:rsidR="00F022EF" w:rsidRPr="00981324" w:rsidRDefault="00F022EF" w:rsidP="00F022EF">
      <w:pPr>
        <w:pStyle w:val="Paragrafi"/>
        <w:rPr>
          <w:lang w:val="sq-AL"/>
        </w:rPr>
      </w:pPr>
      <w:r w:rsidRPr="00981324">
        <w:rPr>
          <w:lang w:val="sq-AL"/>
        </w:rPr>
        <w:t>1. Miratimin e listës përfundimtare të pronave të paluajtshme publike, pyje dhe kullota, që janë në juridiksionin territorial dhe administrativ të njësisë së qever</w:t>
      </w:r>
      <w:r>
        <w:rPr>
          <w:lang w:val="sq-AL"/>
        </w:rPr>
        <w:t>isjes vendore, komuna Maqellarë</w:t>
      </w:r>
      <w:r w:rsidRPr="00981324">
        <w:rPr>
          <w:lang w:val="sq-AL"/>
        </w:rPr>
        <w:t xml:space="preserve"> të qarkut të Dibrës, që do t’i transferohen në pronësi kësaj njësie.</w:t>
      </w:r>
    </w:p>
    <w:p w:rsidR="00F022EF" w:rsidRPr="00981324" w:rsidRDefault="00F022EF" w:rsidP="00F022EF">
      <w:pPr>
        <w:pStyle w:val="Paragrafi"/>
        <w:rPr>
          <w:lang w:val="sq-AL"/>
        </w:rPr>
      </w:pPr>
      <w:r w:rsidRPr="00981324">
        <w:rPr>
          <w:lang w:val="sq-AL"/>
        </w:rPr>
        <w:t>2. Lista përfundimtare e pronave të paluajtshme, pyje dhe kullota, me 2 (dy) fletë, që përfundon me numrin rendor 57 (pesëdhjetë e shtatë), dhe lidhja nr.1</w:t>
      </w:r>
      <w:r>
        <w:rPr>
          <w:lang w:val="sq-AL"/>
        </w:rPr>
        <w:t xml:space="preserve"> i </w:t>
      </w:r>
      <w:r w:rsidRPr="00981324">
        <w:rPr>
          <w:lang w:val="sq-AL"/>
        </w:rPr>
        <w:t>bashkëlidhen këtij vendimi dhe janë pjesë përbërëse e tij.</w:t>
      </w:r>
    </w:p>
    <w:p w:rsidR="00F022EF" w:rsidRPr="00981324" w:rsidRDefault="00F022EF" w:rsidP="00F022EF">
      <w:pPr>
        <w:pStyle w:val="Paragrafi"/>
        <w:rPr>
          <w:lang w:val="sq-AL"/>
        </w:rPr>
      </w:pPr>
      <w:r w:rsidRPr="00981324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981324">
        <w:rPr>
          <w:lang w:val="sq-AL"/>
        </w:rPr>
        <w:t>Pasurive të Paluajtshme të Republikës së Shqipërisë dhe komuna Maqellarë për zbatimin e këtij vendimi.</w:t>
      </w:r>
    </w:p>
    <w:p w:rsidR="00F022EF" w:rsidRPr="00981324" w:rsidRDefault="00F022EF" w:rsidP="00F022EF">
      <w:pPr>
        <w:pStyle w:val="Paragrafi"/>
        <w:rPr>
          <w:lang w:val="sq-AL"/>
        </w:rPr>
      </w:pPr>
      <w:r w:rsidRPr="00981324">
        <w:rPr>
          <w:lang w:val="sq-AL"/>
        </w:rPr>
        <w:t>Ky vendim hyn në fuqi pas botimit në Fletoren Zyrtare.</w:t>
      </w:r>
    </w:p>
    <w:p w:rsidR="00F022EF" w:rsidRPr="00981324" w:rsidRDefault="00F022EF" w:rsidP="00F022EF">
      <w:pPr>
        <w:pStyle w:val="Paragrafi"/>
        <w:rPr>
          <w:lang w:val="sq-AL"/>
        </w:rPr>
      </w:pPr>
    </w:p>
    <w:p w:rsidR="00F022EF" w:rsidRPr="00981324" w:rsidRDefault="00F022EF" w:rsidP="00F022EF">
      <w:pPr>
        <w:pStyle w:val="Autoriteti"/>
        <w:keepNext w:val="0"/>
      </w:pPr>
      <w:r w:rsidRPr="00981324">
        <w:t>KRYEMINISTRI</w:t>
      </w:r>
    </w:p>
    <w:p w:rsidR="00F022EF" w:rsidRPr="00981324" w:rsidRDefault="00F022EF" w:rsidP="00F022EF">
      <w:pPr>
        <w:pStyle w:val="AutoritetiEmer"/>
      </w:pPr>
      <w:r w:rsidRPr="00981324">
        <w:t>Sali  Berisha</w:t>
      </w:r>
    </w:p>
    <w:p w:rsidR="00F022EF" w:rsidRPr="00F022EF" w:rsidRDefault="00F022EF" w:rsidP="00F022EF">
      <w:pPr>
        <w:widowControl w:val="0"/>
        <w:rPr>
          <w:rFonts w:ascii="Tahoma" w:eastAsia="MS Mincho" w:hAnsi="Tahoma"/>
          <w:lang w:val="en-GB"/>
        </w:rPr>
        <w:sectPr w:rsidR="00F022EF" w:rsidRPr="00F022EF" w:rsidSect="00F022EF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5000" w:type="dxa"/>
        <w:jc w:val="center"/>
        <w:tblLook w:val="0000" w:firstRow="0" w:lastRow="0" w:firstColumn="0" w:lastColumn="0" w:noHBand="0" w:noVBand="0"/>
      </w:tblPr>
      <w:tblGrid>
        <w:gridCol w:w="490"/>
        <w:gridCol w:w="713"/>
        <w:gridCol w:w="2343"/>
        <w:gridCol w:w="2267"/>
        <w:gridCol w:w="949"/>
        <w:gridCol w:w="1634"/>
        <w:gridCol w:w="934"/>
        <w:gridCol w:w="1419"/>
        <w:gridCol w:w="1466"/>
        <w:gridCol w:w="1516"/>
        <w:gridCol w:w="1269"/>
      </w:tblGrid>
      <w:tr w:rsidR="00F022EF" w:rsidRPr="0042464B">
        <w:trPr>
          <w:trHeight w:val="534"/>
          <w:jc w:val="center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lastRenderedPageBreak/>
              <w:t>FORMULAR PËR TRANSFERIMIN E PRONAVE TË PALUAJTESHME SHTETËRORE</w:t>
            </w:r>
          </w:p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>
              <w:rPr>
                <w:rFonts w:eastAsia="MS Mincho"/>
                <w:sz w:val="16"/>
                <w:szCs w:val="16"/>
              </w:rPr>
              <w:t>(S</w:t>
            </w:r>
            <w:r w:rsidRPr="0042464B">
              <w:rPr>
                <w:rFonts w:eastAsia="MS Mincho"/>
                <w:sz w:val="16"/>
                <w:szCs w:val="16"/>
              </w:rPr>
              <w:t>ipas inventarizimit të pronave të veçanta të tipit</w:t>
            </w:r>
            <w:r>
              <w:rPr>
                <w:rFonts w:eastAsia="MS Mincho"/>
                <w:sz w:val="16"/>
                <w:szCs w:val="16"/>
              </w:rPr>
              <w:t>:</w:t>
            </w:r>
            <w:r w:rsidRPr="0042464B">
              <w:rPr>
                <w:rFonts w:eastAsia="MS Mincho"/>
                <w:sz w:val="16"/>
                <w:szCs w:val="16"/>
              </w:rPr>
              <w:t xml:space="preserve"> pyje, kullota, livadhe, shkë</w:t>
            </w:r>
            <w:r>
              <w:rPr>
                <w:rFonts w:eastAsia="MS Mincho"/>
                <w:sz w:val="16"/>
                <w:szCs w:val="16"/>
              </w:rPr>
              <w:t>mbore</w:t>
            </w:r>
            <w:r w:rsidRPr="0042464B">
              <w:rPr>
                <w:rFonts w:eastAsia="MS Mincho"/>
                <w:sz w:val="16"/>
                <w:szCs w:val="16"/>
              </w:rPr>
              <w:t xml:space="preserve"> etj.)</w:t>
            </w:r>
          </w:p>
        </w:tc>
      </w:tr>
      <w:tr w:rsidR="00F022EF" w:rsidRPr="0042464B">
        <w:trPr>
          <w:trHeight w:val="495"/>
          <w:jc w:val="center"/>
        </w:trPr>
        <w:tc>
          <w:tcPr>
            <w:tcW w:w="15000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022EF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Institucioni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>pushtetit q</w:t>
            </w:r>
            <w:r>
              <w:rPr>
                <w:rFonts w:eastAsia="MS Mincho"/>
                <w:sz w:val="16"/>
                <w:szCs w:val="16"/>
              </w:rPr>
              <w:t>endror: MMPAU</w:t>
            </w:r>
          </w:p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Komuna: </w:t>
            </w:r>
            <w:r w:rsidRPr="0042464B">
              <w:rPr>
                <w:rFonts w:eastAsia="MS Mincho"/>
                <w:b/>
                <w:sz w:val="16"/>
                <w:szCs w:val="16"/>
              </w:rPr>
              <w:t>Maqellarë</w:t>
            </w:r>
          </w:p>
        </w:tc>
      </w:tr>
      <w:tr w:rsidR="00F022EF" w:rsidRPr="0042464B">
        <w:trPr>
          <w:trHeight w:val="90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Nr.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Nr.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>pronës sipas VKM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Emërtesa e ekonomisë pyjore dhe kullosore (PPK) shtrirja gjeografike PPK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>
              <w:rPr>
                <w:rFonts w:eastAsia="MS Mincho"/>
                <w:sz w:val="16"/>
                <w:szCs w:val="16"/>
              </w:rPr>
              <w:t>Emë</w:t>
            </w:r>
            <w:r w:rsidRPr="0042464B">
              <w:rPr>
                <w:rFonts w:eastAsia="MS Mincho"/>
                <w:sz w:val="16"/>
                <w:szCs w:val="16"/>
              </w:rPr>
              <w:t>rtesa e ngastrës, vendndodhja (sipas emërtesës popullore)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Numri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>ngastrës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Destinacioni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>
              <w:rPr>
                <w:rFonts w:eastAsia="MS Mincho"/>
                <w:sz w:val="16"/>
                <w:szCs w:val="16"/>
              </w:rPr>
              <w:t>Sipë</w:t>
            </w:r>
            <w:r w:rsidRPr="0042464B">
              <w:rPr>
                <w:rFonts w:eastAsia="MS Mincho"/>
                <w:sz w:val="16"/>
                <w:szCs w:val="16"/>
              </w:rPr>
              <w:t>rfaqja në ha.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>
              <w:rPr>
                <w:rFonts w:eastAsia="MS Mincho"/>
                <w:sz w:val="16"/>
                <w:szCs w:val="16"/>
              </w:rPr>
              <w:t>Funksioni për të</w:t>
            </w:r>
            <w:r w:rsidRPr="0042464B">
              <w:rPr>
                <w:rFonts w:eastAsia="MS Mincho"/>
                <w:sz w:val="16"/>
                <w:szCs w:val="16"/>
              </w:rPr>
              <w:t xml:space="preserve"> cilën përdoret prona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Institucioni me përgjegjësi administrative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2EF" w:rsidRPr="00F46922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  <w:lang w:val="it-IT"/>
              </w:rPr>
            </w:pPr>
            <w:r w:rsidRPr="00F46922">
              <w:rPr>
                <w:rFonts w:eastAsia="MS Mincho"/>
                <w:sz w:val="16"/>
                <w:szCs w:val="16"/>
                <w:lang w:val="it-IT"/>
              </w:rPr>
              <w:t>Institucioni, enti përdorues, statusi juridik i përdorimit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Të dhëna të tjera</w:t>
            </w:r>
          </w:p>
        </w:tc>
      </w:tr>
      <w:tr w:rsidR="00F022EF" w:rsidRPr="0042464B">
        <w:trPr>
          <w:trHeight w:val="255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3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jc w:val="center"/>
              <w:rPr>
                <w:rFonts w:eastAsia="MS Mincho"/>
                <w:b/>
                <w:sz w:val="16"/>
                <w:szCs w:val="16"/>
              </w:rPr>
            </w:pPr>
            <w:r w:rsidRPr="0042464B">
              <w:rPr>
                <w:rFonts w:eastAsia="MS Mincho"/>
                <w:b/>
                <w:sz w:val="16"/>
                <w:szCs w:val="16"/>
              </w:rPr>
              <w:t>11</w:t>
            </w:r>
          </w:p>
        </w:tc>
      </w:tr>
      <w:tr w:rsidR="00F022EF" w:rsidRPr="0042464B">
        <w:trPr>
          <w:trHeight w:val="161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151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Kodrat e Nalta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180/a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136.00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31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152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Usoj(Mbas </w:t>
            </w:r>
            <w:smartTag w:uri="urn:schemas-microsoft-com:office:smarttags" w:element="place">
              <w:smartTag w:uri="urn:schemas-microsoft-com:office:smarttags" w:element="country-region">
                <w:r w:rsidRPr="0042464B">
                  <w:rPr>
                    <w:rFonts w:eastAsia="MS Mincho"/>
                    <w:sz w:val="16"/>
                    <w:szCs w:val="16"/>
                  </w:rPr>
                  <w:t>Mali</w:t>
                </w:r>
              </w:smartTag>
            </w:smartTag>
            <w:r w:rsidRPr="0042464B">
              <w:rPr>
                <w:rFonts w:eastAsia="MS Mincho"/>
                <w:sz w:val="16"/>
                <w:szCs w:val="16"/>
              </w:rPr>
              <w:t>)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182/a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36.00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15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153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Cucul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183/a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25.00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99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154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Krasta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184/a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30.00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158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Sotk Trepçë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190/a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34.50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161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Sotkë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192/a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85.00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162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 Nal. Sotkë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192/b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163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Sotkë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192/c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9.50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72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164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Krasta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193/a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123.00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55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165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Përroi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>Gradecit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194/a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93.00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39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166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Mbi Erbarë  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196/b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76.00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1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167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Mbi Erbarë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196/a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29.50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168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Mbi Erbarë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196/c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6.00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87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169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Mbi Erbarë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196/d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71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171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Përroi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 xml:space="preserve">Herbelit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197/b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30.50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55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172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Përroi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 xml:space="preserve">Herbelit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197/c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4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179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Përroi Herbelit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201/a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78.00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09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Gradec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202/a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139.75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93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Mbi rezervuar Grezhdan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203/a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56.00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8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Cafnova 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203/b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17.50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Rruga e Popinarës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206/a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4.25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211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189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Rruga e Popinarës 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206/c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25.25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Përroi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>Grezhdanit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207/a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26.00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Përroi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>Grezhdanit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207/b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26.00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35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Gradec-Leshiqe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209/b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2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Gradec-Leshiqe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209/c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89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Gaberi-Grezhdan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210/a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56.00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3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Senderit-Grezhdan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211/a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Lufareca e Grezhdanit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212/a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77.23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Lufareca e Grezhdanit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212/c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7.00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199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Lufareca e Grezhdanit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213/a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6.00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255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32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200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Lufareca e Grezhdanit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213/b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101.00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92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Mbi Popinarë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214/a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77.00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7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202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Mbi Popinarë 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215/a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7.00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lastRenderedPageBreak/>
              <w:t>35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Mbi Popinarë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215/b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30.00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Perroi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 xml:space="preserve">Pesjakës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218/a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52.50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9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227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Pojtishtë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229/a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47.00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78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237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Poshtë Rrugës së Madhe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235/a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20.50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48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239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Rruga e madhe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236/b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72.00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31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242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Burim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250/a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319.50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15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244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Kodra e Daqes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252/b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8.50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0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246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Kulla Kërçisht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253/b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43.50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247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Gaber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254/a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7.00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233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248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Gaber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254/b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30.50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75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249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Gaberi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>Pocestit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255/a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13.25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59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268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Draqat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265/b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270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Ormani</w:t>
            </w:r>
            <w:r>
              <w:rPr>
                <w:rFonts w:eastAsia="MS Mincho"/>
                <w:sz w:val="16"/>
                <w:szCs w:val="16"/>
              </w:rPr>
              <w:t xml:space="preserve"> i </w:t>
            </w:r>
            <w:r w:rsidRPr="0042464B">
              <w:rPr>
                <w:rFonts w:eastAsia="MS Mincho"/>
                <w:sz w:val="16"/>
                <w:szCs w:val="16"/>
              </w:rPr>
              <w:t>Podgorces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269/a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309.75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1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271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Gështenjat mbi Kërçisht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271/a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1.10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97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49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272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Gështenjat mbi Kërçisht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271/b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6.00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Branica e lisit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275/a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36.25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Branica e lisit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276/a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62.50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Mbi Kllobçisht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279/a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51.75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Mbi Kllobçisht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279/b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15.00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7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Gështenjat e Kllobçishtit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280/a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24.50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Prodhues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53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Gështenjat e Kllobçishtit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280/b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24.25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138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Gështenjat e Kllobçishtit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280/c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Pyll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2.50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Mbrojtës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  <w:tr w:rsidR="00F022EF" w:rsidRPr="0042464B">
        <w:trPr>
          <w:trHeight w:val="255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57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264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EP Deshat - Maqellarë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Sfektedele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262/b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Kullotë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35.80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 xml:space="preserve">Kullotë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M.M.P.A.U.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Kom. Maqellarë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Pr="0042464B" w:rsidRDefault="00F022EF" w:rsidP="00F022EF">
            <w:pPr>
              <w:pStyle w:val="Tabele"/>
              <w:widowControl w:val="0"/>
              <w:rPr>
                <w:rFonts w:eastAsia="MS Mincho"/>
                <w:sz w:val="16"/>
                <w:szCs w:val="16"/>
              </w:rPr>
            </w:pPr>
            <w:r w:rsidRPr="0042464B">
              <w:rPr>
                <w:rFonts w:eastAsia="MS Mincho"/>
                <w:sz w:val="16"/>
                <w:szCs w:val="16"/>
              </w:rPr>
              <w:t> </w:t>
            </w:r>
          </w:p>
        </w:tc>
      </w:tr>
    </w:tbl>
    <w:p w:rsidR="00F022EF" w:rsidRDefault="00F022EF" w:rsidP="00F022EF">
      <w:pPr>
        <w:pStyle w:val="Paragrafi"/>
        <w:sectPr w:rsidR="00F022EF" w:rsidSect="00F022EF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9266" w:type="dxa"/>
        <w:tblInd w:w="-252" w:type="dxa"/>
        <w:tblLook w:val="0000" w:firstRow="0" w:lastRow="0" w:firstColumn="0" w:lastColumn="0" w:noHBand="0" w:noVBand="0"/>
      </w:tblPr>
      <w:tblGrid>
        <w:gridCol w:w="4680"/>
        <w:gridCol w:w="2520"/>
        <w:gridCol w:w="2066"/>
      </w:tblGrid>
      <w:tr w:rsidR="00F022EF">
        <w:trPr>
          <w:trHeight w:val="525"/>
        </w:trPr>
        <w:tc>
          <w:tcPr>
            <w:tcW w:w="9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2EF" w:rsidRDefault="00F022EF" w:rsidP="00F022EF">
            <w:pPr>
              <w:pStyle w:val="Tabele"/>
              <w:widowControl w:val="0"/>
            </w:pPr>
            <w:r>
              <w:t>Njësia e qeverisjes vendore: komuna Maqellarë                                                Lidhja nr.1</w:t>
            </w:r>
          </w:p>
        </w:tc>
      </w:tr>
      <w:tr w:rsidR="00F022EF">
        <w:trPr>
          <w:trHeight w:val="585"/>
        </w:trPr>
        <w:tc>
          <w:tcPr>
            <w:tcW w:w="4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22EF" w:rsidRPr="00B25936" w:rsidRDefault="00F022EF" w:rsidP="00F022EF">
            <w:pPr>
              <w:pStyle w:val="Tabele"/>
              <w:widowControl w:val="0"/>
              <w:jc w:val="center"/>
              <w:rPr>
                <w:b/>
              </w:rPr>
            </w:pPr>
            <w:r w:rsidRPr="00B25936">
              <w:rPr>
                <w:b/>
              </w:rPr>
              <w:t>Numrat rendorë të pronave në listën e inventarit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22EF" w:rsidRPr="00572A5D" w:rsidRDefault="00F022EF" w:rsidP="00F022EF">
            <w:pPr>
              <w:pStyle w:val="Tabele"/>
              <w:widowControl w:val="0"/>
              <w:jc w:val="center"/>
              <w:rPr>
                <w:b/>
                <w:lang w:val="en-US"/>
              </w:rPr>
            </w:pPr>
            <w:r w:rsidRPr="00572A5D">
              <w:rPr>
                <w:b/>
                <w:lang w:val="en-US"/>
              </w:rPr>
              <w:t>Fusha e përdorimit të pronës</w:t>
            </w:r>
          </w:p>
        </w:tc>
        <w:tc>
          <w:tcPr>
            <w:tcW w:w="20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22EF" w:rsidRPr="00B25936" w:rsidRDefault="00F022EF" w:rsidP="00F022EF">
            <w:pPr>
              <w:pStyle w:val="Tabele"/>
              <w:widowControl w:val="0"/>
              <w:jc w:val="center"/>
              <w:rPr>
                <w:b/>
              </w:rPr>
            </w:pPr>
            <w:r w:rsidRPr="00B25936">
              <w:rPr>
                <w:b/>
              </w:rPr>
              <w:t>Lloji</w:t>
            </w:r>
            <w:r>
              <w:rPr>
                <w:b/>
              </w:rPr>
              <w:t xml:space="preserve"> i </w:t>
            </w:r>
            <w:r w:rsidRPr="00B25936">
              <w:rPr>
                <w:b/>
              </w:rPr>
              <w:t>transferimit</w:t>
            </w:r>
          </w:p>
        </w:tc>
      </w:tr>
      <w:tr w:rsidR="00F022EF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151 - 154; 158; 161 - 169; 171 - 172; 179 - 182;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Pyje, kullota, të tjera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Në pronësi</w:t>
            </w:r>
          </w:p>
        </w:tc>
      </w:tr>
      <w:tr w:rsidR="00F022EF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188 - 191; 193 - 203; 209; 227; 237; 239; 242;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Pyje, kullota, të tjera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Në pronësi</w:t>
            </w:r>
          </w:p>
        </w:tc>
      </w:tr>
      <w:tr w:rsidR="00F022EF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 xml:space="preserve">244; 246 - 249; 268; 270 - 272; 280 - 281;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Pyje, kullota, të tjera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Në pronësi</w:t>
            </w:r>
          </w:p>
        </w:tc>
      </w:tr>
      <w:tr w:rsidR="00F022EF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285 - 289; 264.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Pyje, kullota, të tjera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Në pronësi</w:t>
            </w:r>
          </w:p>
        </w:tc>
      </w:tr>
      <w:tr w:rsidR="00F022EF">
        <w:trPr>
          <w:trHeight w:val="255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 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22EF" w:rsidRDefault="00F022EF" w:rsidP="00F022EF">
            <w:pPr>
              <w:pStyle w:val="Tabele"/>
              <w:widowControl w:val="0"/>
            </w:pPr>
            <w:r>
              <w:t> </w:t>
            </w:r>
          </w:p>
        </w:tc>
      </w:tr>
    </w:tbl>
    <w:p w:rsidR="00F022EF" w:rsidRDefault="00F022EF" w:rsidP="00F022EF">
      <w:pPr>
        <w:pStyle w:val="Akti"/>
        <w:keepNext w:val="0"/>
      </w:pPr>
    </w:p>
    <w:sectPr w:rsidR="00F022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F41E7">
      <w:r>
        <w:separator/>
      </w:r>
    </w:p>
  </w:endnote>
  <w:endnote w:type="continuationSeparator" w:id="0">
    <w:p w:rsidR="00000000" w:rsidRDefault="00FF4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F41E7">
      <w:r>
        <w:separator/>
      </w:r>
    </w:p>
  </w:footnote>
  <w:footnote w:type="continuationSeparator" w:id="0">
    <w:p w:rsidR="00000000" w:rsidRDefault="00FF4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22EF"/>
    <w:rsid w:val="00155FB1"/>
    <w:rsid w:val="00D60C8B"/>
    <w:rsid w:val="00F022EF"/>
    <w:rsid w:val="00FF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AD053-947C-4D6D-928A-0C8A266B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2EF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F022EF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022E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2019-03-16T18:58:00Z</dcterms:created>
  <dcterms:modified xsi:type="dcterms:W3CDTF">2019-03-16T18:58:00Z</dcterms:modified>
</cp:coreProperties>
</file>