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BC0" w:rsidRPr="00411E7E" w:rsidRDefault="00935BC0" w:rsidP="00935BC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11E7E">
        <w:rPr>
          <w:sz w:val="21"/>
          <w:szCs w:val="21"/>
        </w:rPr>
        <w:t>VENDIM</w:t>
      </w:r>
    </w:p>
    <w:p w:rsidR="00935BC0" w:rsidRPr="00411E7E" w:rsidRDefault="00935BC0" w:rsidP="00935BC0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>Nr.648, datë 21.5.</w:t>
      </w:r>
      <w:r w:rsidRPr="00411E7E">
        <w:rPr>
          <w:sz w:val="21"/>
          <w:szCs w:val="21"/>
        </w:rPr>
        <w:t>2008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</w:p>
    <w:p w:rsidR="00935BC0" w:rsidRPr="009E0CAD" w:rsidRDefault="00935BC0" w:rsidP="00935BC0">
      <w:pPr>
        <w:pStyle w:val="Titulli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PËR NJË SHTESË NË LISTËN E INVENTARIT DHE PËR MIRATIMIN E LISTËS PËRFUNDIMTARE TË PRONAVE, PYJE DHE KULLOTA, QË DO TË TRANSFEROHEN NË PRONËSI TË NJËSISË SË Q</w:t>
      </w:r>
      <w:r>
        <w:rPr>
          <w:sz w:val="21"/>
          <w:szCs w:val="21"/>
          <w:lang w:val="sq-AL"/>
        </w:rPr>
        <w:t>EVERISJES VENDORE, KOMUNA PREZË</w:t>
      </w:r>
      <w:r w:rsidRPr="009E0CAD">
        <w:rPr>
          <w:sz w:val="21"/>
          <w:szCs w:val="21"/>
          <w:lang w:val="sq-AL"/>
        </w:rPr>
        <w:t xml:space="preserve"> TË QARKUT TË TIRANËS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</w:p>
    <w:p w:rsidR="00935BC0" w:rsidRPr="00411E7E" w:rsidRDefault="00935BC0" w:rsidP="00935BC0">
      <w:pPr>
        <w:pStyle w:val="BazLigjPropozues"/>
        <w:keepNext w:val="0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</w:p>
    <w:p w:rsidR="00935BC0" w:rsidRPr="009E0CAD" w:rsidRDefault="00935BC0" w:rsidP="00935BC0">
      <w:pPr>
        <w:pStyle w:val="VENDOSI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VENDOSI: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1. Miratimin e shtesës në listën e inventarit të pronave të paluajtshme publike, pyje dhe kullota, që janë në juridiksionin territorial dhe administrativ të njësisë së qeve</w:t>
      </w:r>
      <w:r>
        <w:rPr>
          <w:sz w:val="21"/>
          <w:szCs w:val="21"/>
          <w:lang w:val="sq-AL"/>
        </w:rPr>
        <w:t>risjes vendore, komuna Prezë</w:t>
      </w:r>
      <w:r w:rsidRPr="00411E7E">
        <w:rPr>
          <w:sz w:val="21"/>
          <w:szCs w:val="21"/>
          <w:lang w:val="sq-AL"/>
        </w:rPr>
        <w:t xml:space="preserve"> të qarkut të Tiranës, sipas l</w:t>
      </w:r>
      <w:r>
        <w:rPr>
          <w:sz w:val="21"/>
          <w:szCs w:val="21"/>
          <w:lang w:val="sq-AL"/>
        </w:rPr>
        <w:t>istës me 1 (një) fletë, që përfu</w:t>
      </w:r>
      <w:r w:rsidRPr="00411E7E">
        <w:rPr>
          <w:sz w:val="21"/>
          <w:szCs w:val="21"/>
          <w:lang w:val="sq-AL"/>
        </w:rPr>
        <w:t>ndon me numrin rendor 15 (pesëmbëdhjetë).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2. Miratimin e listës përfundimtare të pronave të paluajtshme publike, pyje dhe kullota, që janë në juridiksionin territorial dhe administrativ të njësisë së q</w:t>
      </w:r>
      <w:r>
        <w:rPr>
          <w:sz w:val="21"/>
          <w:szCs w:val="21"/>
          <w:lang w:val="sq-AL"/>
        </w:rPr>
        <w:t>everisjes vendore, komuna Prezë</w:t>
      </w:r>
      <w:r w:rsidRPr="00411E7E">
        <w:rPr>
          <w:sz w:val="21"/>
          <w:szCs w:val="21"/>
          <w:lang w:val="sq-AL"/>
        </w:rPr>
        <w:t xml:space="preserve"> të qarkut të Tiranës, që do t’i transferohen në pronësi kësaj njësie.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3. Lista përfundimtare e pronave të paluajtshme, pyje dhe kullota, me 1 (një) fletë, që përfundon me numrin rendor 26 (njëzet e gjashtë), dhe lidhja nr.1 i bashkëlidhen këtij vendimi dhe janë pjesë përbërëse e tij.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Prezë për zbatimin e këtij vendimi.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Ky vendim hyn në fuqi pas botimit në Fletoren Zyrtare.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</w:p>
    <w:p w:rsidR="00935BC0" w:rsidRPr="00411E7E" w:rsidRDefault="00935BC0" w:rsidP="00935BC0">
      <w:pPr>
        <w:pStyle w:val="Autoriteti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>KRYEMINISTRI</w:t>
      </w:r>
    </w:p>
    <w:p w:rsidR="00935BC0" w:rsidRPr="00411E7E" w:rsidRDefault="00935BC0" w:rsidP="00935BC0">
      <w:pPr>
        <w:pStyle w:val="AutoritetiEmer"/>
        <w:rPr>
          <w:sz w:val="21"/>
          <w:szCs w:val="21"/>
        </w:rPr>
      </w:pPr>
      <w:r w:rsidRPr="00411E7E">
        <w:rPr>
          <w:sz w:val="21"/>
          <w:szCs w:val="21"/>
        </w:rPr>
        <w:t>Sali  Berisha</w:t>
      </w:r>
    </w:p>
    <w:p w:rsidR="00935BC0" w:rsidRPr="00411E7E" w:rsidRDefault="00935BC0" w:rsidP="00935BC0">
      <w:pPr>
        <w:pStyle w:val="Paragrafi"/>
        <w:rPr>
          <w:sz w:val="21"/>
          <w:szCs w:val="21"/>
          <w:lang w:val="sq-AL"/>
        </w:rPr>
      </w:pPr>
    </w:p>
    <w:p w:rsidR="00935BC0" w:rsidRDefault="00935BC0" w:rsidP="00935BC0">
      <w:pPr>
        <w:pStyle w:val="Paragrafi"/>
        <w:rPr>
          <w:sz w:val="21"/>
          <w:szCs w:val="21"/>
          <w:lang w:val="sq-AL"/>
        </w:rPr>
        <w:sectPr w:rsidR="00935BC0" w:rsidSect="00935BC0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418" w:type="dxa"/>
        <w:jc w:val="center"/>
        <w:tblLook w:val="0000" w:firstRow="0" w:lastRow="0" w:firstColumn="0" w:lastColumn="0" w:noHBand="0" w:noVBand="0"/>
      </w:tblPr>
      <w:tblGrid>
        <w:gridCol w:w="603"/>
        <w:gridCol w:w="959"/>
        <w:gridCol w:w="1356"/>
        <w:gridCol w:w="1980"/>
        <w:gridCol w:w="1260"/>
        <w:gridCol w:w="1260"/>
        <w:gridCol w:w="960"/>
        <w:gridCol w:w="1080"/>
        <w:gridCol w:w="1440"/>
        <w:gridCol w:w="1440"/>
        <w:gridCol w:w="1080"/>
      </w:tblGrid>
      <w:tr w:rsidR="00935BC0" w:rsidRPr="00935BC0">
        <w:trPr>
          <w:trHeight w:val="80"/>
          <w:jc w:val="center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28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  <w:lang w:val="it-IT"/>
              </w:rPr>
            </w:pPr>
            <w:r w:rsidRPr="00935BC0">
              <w:rPr>
                <w:b/>
                <w:sz w:val="14"/>
                <w:szCs w:val="14"/>
                <w:lang w:val="it-IT"/>
              </w:rPr>
              <w:t>2. FORMULAR PËR INVENTARIZIMIN E PRONAVE TË PALUAJTSHME SHTETËRORE</w:t>
            </w:r>
          </w:p>
        </w:tc>
      </w:tr>
      <w:tr w:rsidR="00935BC0" w:rsidRPr="00935BC0">
        <w:trPr>
          <w:trHeight w:val="270"/>
          <w:jc w:val="center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128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(Mbështetur në inventarin e pronave të veçanta të tipit: pyje, kullota, livadhe, shkëmbore etj.)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13418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935BC0">
              <w:rPr>
                <w:sz w:val="14"/>
                <w:szCs w:val="14"/>
                <w:lang w:val="sq-AL"/>
              </w:rPr>
              <w:t> Institucioni i pushtetit qendror: MMPAU (DPPK)</w:t>
            </w:r>
          </w:p>
          <w:p w:rsidR="00935BC0" w:rsidRPr="00935BC0" w:rsidRDefault="00935BC0" w:rsidP="00935BC0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 xml:space="preserve">Bashkia/ komuna:  </w:t>
            </w:r>
            <w:r w:rsidRPr="00935BC0">
              <w:rPr>
                <w:b/>
                <w:sz w:val="14"/>
                <w:szCs w:val="14"/>
              </w:rPr>
              <w:t>Prezë</w:t>
            </w:r>
          </w:p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 xml:space="preserve">Fusha e përdorimit te prones   Prodhim dru zjarri </w:t>
            </w:r>
          </w:p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sq-AL"/>
              </w:rPr>
            </w:pPr>
            <w:r w:rsidRPr="00935BC0">
              <w:rPr>
                <w:sz w:val="14"/>
                <w:szCs w:val="14"/>
                <w:lang w:val="it-IT"/>
              </w:rPr>
              <w:t xml:space="preserve">                                           Mbrojtjen e tokave e q.të banuara          </w:t>
            </w:r>
          </w:p>
        </w:tc>
      </w:tr>
      <w:tr w:rsidR="00935BC0" w:rsidRPr="00935BC0">
        <w:trPr>
          <w:trHeight w:val="672"/>
          <w:jc w:val="center"/>
        </w:trPr>
        <w:tc>
          <w:tcPr>
            <w:tcW w:w="6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Nr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rend.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Nr.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invent.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Emërtesa e ekonomisë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pyjore dhe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kullosore(EPK)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Emërtesa e ngastrës,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vendndodhja  (sipas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emërtesës popullore)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Numri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ngastrës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Destinacioni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Sipërfaqja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në ha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Funksioni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për të cilin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përdoret prona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Institucioni,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enti me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përgjegjësi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Institucioni,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enti përdorues,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statusi juridik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i përdorimit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Të dhëna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të tjera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(shënime të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veçanta)</w:t>
            </w:r>
          </w:p>
        </w:tc>
      </w:tr>
      <w:tr w:rsidR="00935BC0" w:rsidRPr="00935BC0">
        <w:trPr>
          <w:trHeight w:val="270"/>
          <w:jc w:val="center"/>
        </w:trPr>
        <w:tc>
          <w:tcPr>
            <w:tcW w:w="6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11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Perroi i Limuthit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41/a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15.1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   (Gërdec)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Faqja e Gerdecit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 xml:space="preserve">Vorë  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Faqja e Gerdecit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Pylli i Terezive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15.25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Pylli i Terezive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18.75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Pylli i Terezive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Morqinet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43.75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Perroi i Kugles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26.75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16.25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Sip.Inprod.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20.75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13.75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9.5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24.2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Shanga 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Sip.çveshur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18.45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32/d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12.8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</w:tbl>
    <w:p w:rsidR="00935BC0" w:rsidRPr="00411E7E" w:rsidRDefault="00935BC0" w:rsidP="00935BC0">
      <w:pPr>
        <w:pStyle w:val="Paragrafi"/>
        <w:rPr>
          <w:sz w:val="21"/>
          <w:szCs w:val="21"/>
        </w:rPr>
      </w:pPr>
    </w:p>
    <w:p w:rsidR="00935BC0" w:rsidRPr="00411E7E" w:rsidRDefault="00935BC0" w:rsidP="00935BC0">
      <w:pPr>
        <w:pStyle w:val="Paragrafi"/>
        <w:rPr>
          <w:sz w:val="21"/>
          <w:szCs w:val="21"/>
        </w:rPr>
      </w:pPr>
    </w:p>
    <w:p w:rsidR="00935BC0" w:rsidRDefault="00935BC0" w:rsidP="00935BC0">
      <w:pPr>
        <w:pStyle w:val="Paragrafi"/>
        <w:rPr>
          <w:sz w:val="21"/>
          <w:szCs w:val="21"/>
        </w:rPr>
      </w:pPr>
    </w:p>
    <w:p w:rsidR="00935BC0" w:rsidRDefault="00935BC0" w:rsidP="00935BC0">
      <w:pPr>
        <w:pStyle w:val="Paragrafi"/>
        <w:rPr>
          <w:sz w:val="21"/>
          <w:szCs w:val="21"/>
        </w:rPr>
      </w:pPr>
    </w:p>
    <w:p w:rsidR="00935BC0" w:rsidRDefault="00935BC0" w:rsidP="00935BC0">
      <w:pPr>
        <w:pStyle w:val="Paragrafi"/>
        <w:rPr>
          <w:sz w:val="21"/>
          <w:szCs w:val="21"/>
        </w:rPr>
      </w:pPr>
    </w:p>
    <w:p w:rsidR="00935BC0" w:rsidRDefault="00935BC0" w:rsidP="00935BC0">
      <w:pPr>
        <w:pStyle w:val="Paragrafi"/>
        <w:rPr>
          <w:sz w:val="21"/>
          <w:szCs w:val="21"/>
        </w:rPr>
      </w:pPr>
    </w:p>
    <w:p w:rsidR="00935BC0" w:rsidRDefault="00935BC0" w:rsidP="00935BC0">
      <w:pPr>
        <w:pStyle w:val="Paragrafi"/>
        <w:rPr>
          <w:sz w:val="21"/>
          <w:szCs w:val="21"/>
        </w:rPr>
      </w:pPr>
    </w:p>
    <w:p w:rsidR="00935BC0" w:rsidRDefault="00935BC0" w:rsidP="00935BC0">
      <w:pPr>
        <w:pStyle w:val="Paragrafi"/>
        <w:rPr>
          <w:sz w:val="21"/>
          <w:szCs w:val="21"/>
        </w:rPr>
      </w:pPr>
    </w:p>
    <w:p w:rsidR="00935BC0" w:rsidRDefault="00935BC0" w:rsidP="00935BC0">
      <w:pPr>
        <w:pStyle w:val="Paragrafi"/>
        <w:rPr>
          <w:sz w:val="21"/>
          <w:szCs w:val="21"/>
        </w:rPr>
      </w:pPr>
    </w:p>
    <w:p w:rsidR="00935BC0" w:rsidRPr="00411E7E" w:rsidRDefault="00935BC0" w:rsidP="00935BC0">
      <w:pPr>
        <w:pStyle w:val="Paragrafi"/>
        <w:rPr>
          <w:sz w:val="21"/>
          <w:szCs w:val="21"/>
        </w:rPr>
      </w:pPr>
    </w:p>
    <w:tbl>
      <w:tblPr>
        <w:tblW w:w="13014" w:type="dxa"/>
        <w:jc w:val="center"/>
        <w:tblLook w:val="0000" w:firstRow="0" w:lastRow="0" w:firstColumn="0" w:lastColumn="0" w:noHBand="0" w:noVBand="0"/>
      </w:tblPr>
      <w:tblGrid>
        <w:gridCol w:w="543"/>
        <w:gridCol w:w="913"/>
        <w:gridCol w:w="1440"/>
        <w:gridCol w:w="1800"/>
        <w:gridCol w:w="900"/>
        <w:gridCol w:w="1080"/>
        <w:gridCol w:w="1080"/>
        <w:gridCol w:w="1259"/>
        <w:gridCol w:w="1253"/>
        <w:gridCol w:w="1300"/>
        <w:gridCol w:w="1446"/>
      </w:tblGrid>
      <w:tr w:rsidR="00935BC0" w:rsidRPr="00935BC0">
        <w:trPr>
          <w:trHeight w:val="360"/>
          <w:jc w:val="center"/>
        </w:trPr>
        <w:tc>
          <w:tcPr>
            <w:tcW w:w="13014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935BC0">
              <w:rPr>
                <w:b/>
                <w:sz w:val="14"/>
                <w:szCs w:val="14"/>
              </w:rPr>
              <w:t>FORMULARE PËR TRANSFERIMIN E PRONAVE  TË PALUAJTSHME SHTETËRORE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( Sipas inventarizimit  të  pronave  të veçanta  të  tipit: pyje, kullota, livadhe, shkëmbore etj.)</w:t>
            </w:r>
          </w:p>
        </w:tc>
      </w:tr>
      <w:tr w:rsidR="00935BC0" w:rsidRPr="00935BC0">
        <w:trPr>
          <w:trHeight w:val="255"/>
          <w:jc w:val="center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522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</w:rPr>
              <w:t xml:space="preserve">    </w:t>
            </w:r>
            <w:r w:rsidRPr="00935BC0">
              <w:rPr>
                <w:sz w:val="14"/>
                <w:szCs w:val="14"/>
                <w:lang w:val="en-US"/>
              </w:rPr>
              <w:t xml:space="preserve"> </w:t>
            </w:r>
            <w:r w:rsidRPr="00935BC0">
              <w:rPr>
                <w:sz w:val="14"/>
                <w:szCs w:val="14"/>
                <w:lang w:val="it-IT"/>
              </w:rPr>
              <w:t>Instituicioni i pushtetit  qendror:  MMPAU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 </w:t>
            </w:r>
          </w:p>
        </w:tc>
      </w:tr>
      <w:tr w:rsidR="00935BC0" w:rsidRPr="00935BC0">
        <w:trPr>
          <w:trHeight w:val="84"/>
          <w:jc w:val="center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lastRenderedPageBreak/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  <w:lang w:val="it-IT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  <w:lang w:val="it-IT"/>
              </w:rPr>
              <w:t xml:space="preserve">     </w:t>
            </w:r>
            <w:r w:rsidRPr="00935BC0">
              <w:rPr>
                <w:sz w:val="14"/>
                <w:szCs w:val="14"/>
              </w:rPr>
              <w:t xml:space="preserve">Komuna: </w:t>
            </w:r>
            <w:r w:rsidRPr="00935BC0">
              <w:rPr>
                <w:b/>
                <w:sz w:val="14"/>
                <w:szCs w:val="14"/>
              </w:rPr>
              <w:t>Prezë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621"/>
          <w:jc w:val="center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Nr.</w:t>
            </w:r>
          </w:p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rend.</w:t>
            </w:r>
          </w:p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Nr.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sipas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invent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Emërtesa e ekonomise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pyjore dhe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kullosore(EPK)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Emërtesa e ngastrës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vendndodhja  (sipas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emërtesës popullore)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Numri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ngastrës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Destinacioni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Sipërfaqja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në ha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Funksioni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për të cilin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përdoret prona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Institucioni,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enti me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përgjegjësi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administrative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Institucioni,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enti përdorues,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statusi juridik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i përdorimit</w:t>
            </w: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Të dhëna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të tjera,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  <w:lang w:val="it-IT"/>
              </w:rPr>
            </w:pPr>
            <w:r w:rsidRPr="00935BC0">
              <w:rPr>
                <w:sz w:val="14"/>
                <w:szCs w:val="14"/>
                <w:lang w:val="it-IT"/>
              </w:rPr>
              <w:t>shënime të</w:t>
            </w:r>
          </w:p>
          <w:p w:rsidR="00935BC0" w:rsidRPr="00935BC0" w:rsidRDefault="00935BC0" w:rsidP="00935BC0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veçanta</w:t>
            </w:r>
          </w:p>
        </w:tc>
      </w:tr>
      <w:tr w:rsidR="00935BC0" w:rsidRPr="00935BC0">
        <w:trPr>
          <w:trHeight w:val="85"/>
          <w:jc w:val="center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11</w:t>
            </w:r>
          </w:p>
        </w:tc>
      </w:tr>
      <w:tr w:rsidR="00935BC0" w:rsidRPr="00935BC0">
        <w:trPr>
          <w:trHeight w:val="6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Faqja e Valeve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25/a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4.5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26/a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3.5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27/a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28/a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9.75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153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Pylli Abaz Hoxhes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29/a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137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Lumi i Gjales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36/a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2.4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Lumi i Gjales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36/b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6.19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Lumi i Gjales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36/c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6.56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+5 ha pyll privat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Lumi i Gjales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36/d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4.87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Lumi i Gjales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36/e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5.39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Lumi i Gjales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36/f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2.93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Perroi i Limuthit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41/a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15.1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   (Gërdec)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Faqja e Gerdecit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3.5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 xml:space="preserve">Vorë  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Faqja e Gerdecit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2/b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Pylli i Terezive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16/a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15.25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Pylli i Terezive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17/a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18.75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Pylli i Terezive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18/a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8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Morqinet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19/a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43.75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Perroi i Kugles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24/a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26.75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Prodhues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29/b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16.25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29/c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Sip.Inprod.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20.75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30/a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13.75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169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30/b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9.5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Sharga 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31/a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24.2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Shanga 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32/c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Sip.çveshur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18.45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  <w:tr w:rsidR="00935BC0" w:rsidRPr="00935BC0">
        <w:trPr>
          <w:trHeight w:val="7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139/15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Vorë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32/d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12.8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Mbrojtës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M.M.P.A.U.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D.Sh.P.Tirane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35BC0" w:rsidRPr="00935BC0" w:rsidRDefault="00935BC0" w:rsidP="00935BC0">
            <w:pPr>
              <w:pStyle w:val="Tabele"/>
              <w:widowControl w:val="0"/>
              <w:rPr>
                <w:sz w:val="14"/>
                <w:szCs w:val="14"/>
              </w:rPr>
            </w:pPr>
            <w:r w:rsidRPr="00935BC0">
              <w:rPr>
                <w:sz w:val="14"/>
                <w:szCs w:val="14"/>
              </w:rPr>
              <w:t> </w:t>
            </w:r>
          </w:p>
        </w:tc>
      </w:tr>
    </w:tbl>
    <w:p w:rsidR="00935BC0" w:rsidRPr="00411E7E" w:rsidRDefault="00935BC0" w:rsidP="00935BC0">
      <w:pPr>
        <w:pStyle w:val="Paragrafi"/>
        <w:rPr>
          <w:sz w:val="21"/>
          <w:szCs w:val="21"/>
        </w:rPr>
      </w:pPr>
    </w:p>
    <w:p w:rsidR="00935BC0" w:rsidRDefault="00935BC0" w:rsidP="00935BC0">
      <w:pPr>
        <w:pStyle w:val="Paragrafi"/>
        <w:rPr>
          <w:sz w:val="21"/>
          <w:szCs w:val="21"/>
        </w:rPr>
        <w:sectPr w:rsidR="00935BC0" w:rsidSect="00935BC0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p w:rsidR="00935BC0" w:rsidRPr="00411E7E" w:rsidRDefault="00935BC0" w:rsidP="00935BC0">
      <w:pPr>
        <w:pStyle w:val="Paragrafi"/>
      </w:pPr>
      <w:r w:rsidRPr="00411E7E">
        <w:t>Njësia e qeverisjes vendore</w:t>
      </w:r>
      <w:r>
        <w:t>: komuna</w:t>
      </w:r>
      <w:r w:rsidRPr="00411E7E">
        <w:t xml:space="preserve"> Prezë                                             Lidhja nr.1</w:t>
      </w:r>
    </w:p>
    <w:p w:rsidR="00935BC0" w:rsidRPr="00411E7E" w:rsidRDefault="00935BC0" w:rsidP="00935BC0">
      <w:pPr>
        <w:pStyle w:val="Paragrafi"/>
      </w:pPr>
    </w:p>
    <w:tbl>
      <w:tblPr>
        <w:tblStyle w:val="TableGrid"/>
        <w:tblW w:w="9720" w:type="dxa"/>
        <w:tblInd w:w="-252" w:type="dxa"/>
        <w:tblLook w:val="01E0" w:firstRow="1" w:lastRow="1" w:firstColumn="1" w:lastColumn="1" w:noHBand="0" w:noVBand="0"/>
      </w:tblPr>
      <w:tblGrid>
        <w:gridCol w:w="3780"/>
        <w:gridCol w:w="4140"/>
        <w:gridCol w:w="1800"/>
      </w:tblGrid>
      <w:tr w:rsidR="00935BC0" w:rsidRPr="00411E7E">
        <w:tc>
          <w:tcPr>
            <w:tcW w:w="3780" w:type="dxa"/>
          </w:tcPr>
          <w:p w:rsidR="00935BC0" w:rsidRPr="009E0CAD" w:rsidRDefault="00935BC0" w:rsidP="00935BC0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9E0CAD">
              <w:rPr>
                <w:b/>
                <w:sz w:val="21"/>
                <w:szCs w:val="21"/>
                <w:lang w:val="it-IT"/>
              </w:rPr>
              <w:t>Numrat rendorë të pronave në listën e inventarit</w:t>
            </w:r>
          </w:p>
        </w:tc>
        <w:tc>
          <w:tcPr>
            <w:tcW w:w="4140" w:type="dxa"/>
          </w:tcPr>
          <w:p w:rsidR="00935BC0" w:rsidRPr="009E0CAD" w:rsidRDefault="00935BC0" w:rsidP="00935BC0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9E0CAD">
              <w:rPr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1800" w:type="dxa"/>
          </w:tcPr>
          <w:p w:rsidR="00935BC0" w:rsidRPr="00411E7E" w:rsidRDefault="00935BC0" w:rsidP="00935BC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411E7E">
              <w:rPr>
                <w:b/>
                <w:sz w:val="21"/>
                <w:szCs w:val="21"/>
              </w:rPr>
              <w:t>Lloji i transferimit</w:t>
            </w:r>
          </w:p>
        </w:tc>
      </w:tr>
      <w:tr w:rsidR="00935BC0" w:rsidRPr="00411E7E">
        <w:tc>
          <w:tcPr>
            <w:tcW w:w="3780" w:type="dxa"/>
          </w:tcPr>
          <w:p w:rsidR="00935BC0" w:rsidRPr="00411E7E" w:rsidRDefault="00935BC0" w:rsidP="00935BC0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129-133, 139/9-139/</w:t>
            </w:r>
            <w:r w:rsidRPr="00411E7E">
              <w:rPr>
                <w:sz w:val="21"/>
                <w:szCs w:val="21"/>
              </w:rPr>
              <w:t>15</w:t>
            </w:r>
          </w:p>
        </w:tc>
        <w:tc>
          <w:tcPr>
            <w:tcW w:w="4140" w:type="dxa"/>
          </w:tcPr>
          <w:p w:rsidR="00935BC0" w:rsidRPr="00411E7E" w:rsidRDefault="00935BC0" w:rsidP="00935BC0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Pyll mbrojtës</w:t>
            </w:r>
          </w:p>
        </w:tc>
        <w:tc>
          <w:tcPr>
            <w:tcW w:w="1800" w:type="dxa"/>
          </w:tcPr>
          <w:p w:rsidR="00935BC0" w:rsidRPr="00411E7E" w:rsidRDefault="00935BC0" w:rsidP="00935BC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  <w:tr w:rsidR="00935BC0" w:rsidRPr="00411E7E">
        <w:tc>
          <w:tcPr>
            <w:tcW w:w="3780" w:type="dxa"/>
          </w:tcPr>
          <w:p w:rsidR="00935BC0" w:rsidRPr="00411E7E" w:rsidRDefault="00935BC0" w:rsidP="00935BC0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134-139/8</w:t>
            </w:r>
          </w:p>
        </w:tc>
        <w:tc>
          <w:tcPr>
            <w:tcW w:w="4140" w:type="dxa"/>
          </w:tcPr>
          <w:p w:rsidR="00935BC0" w:rsidRPr="00411E7E" w:rsidRDefault="00935BC0" w:rsidP="00935BC0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 xml:space="preserve">Pyll </w:t>
            </w:r>
            <w:r>
              <w:rPr>
                <w:sz w:val="21"/>
                <w:szCs w:val="21"/>
              </w:rPr>
              <w:t>prodhues</w:t>
            </w:r>
          </w:p>
        </w:tc>
        <w:tc>
          <w:tcPr>
            <w:tcW w:w="1800" w:type="dxa"/>
          </w:tcPr>
          <w:p w:rsidR="00935BC0" w:rsidRPr="00411E7E" w:rsidRDefault="00935BC0" w:rsidP="00935BC0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</w:tbl>
    <w:p w:rsidR="00935BC0" w:rsidRPr="00411E7E" w:rsidRDefault="00935BC0" w:rsidP="00935BC0">
      <w:pPr>
        <w:pStyle w:val="Akti"/>
        <w:keepNext w:val="0"/>
        <w:tabs>
          <w:tab w:val="left" w:pos="3885"/>
        </w:tabs>
        <w:jc w:val="left"/>
        <w:rPr>
          <w:sz w:val="21"/>
          <w:szCs w:val="21"/>
        </w:rPr>
      </w:pPr>
    </w:p>
    <w:sectPr w:rsidR="00935BC0" w:rsidRPr="00411E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B781C">
      <w:r>
        <w:separator/>
      </w:r>
    </w:p>
  </w:endnote>
  <w:endnote w:type="continuationSeparator" w:id="0">
    <w:p w:rsidR="00000000" w:rsidRDefault="00FB7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B781C">
      <w:r>
        <w:separator/>
      </w:r>
    </w:p>
  </w:footnote>
  <w:footnote w:type="continuationSeparator" w:id="0">
    <w:p w:rsidR="00000000" w:rsidRDefault="00FB7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5BC0"/>
    <w:rsid w:val="00155FB1"/>
    <w:rsid w:val="00935BC0"/>
    <w:rsid w:val="00D60C8B"/>
    <w:rsid w:val="00FB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A3375-3E97-429F-904A-4B02FDB9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BC0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935BC0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35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935BC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35BC0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