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304D" w:rsidRPr="00F92DF1" w:rsidRDefault="0065304D" w:rsidP="0065304D">
      <w:pPr>
        <w:pStyle w:val="Akti"/>
      </w:pPr>
      <w:bookmarkStart w:id="0" w:name="_GoBack"/>
      <w:bookmarkEnd w:id="0"/>
      <w:r w:rsidRPr="00F92DF1">
        <w:t>VENDIM</w:t>
      </w:r>
    </w:p>
    <w:p w:rsidR="0065304D" w:rsidRPr="00F92DF1" w:rsidRDefault="0065304D" w:rsidP="0065304D">
      <w:pPr>
        <w:pStyle w:val="NumriData"/>
      </w:pPr>
      <w:r w:rsidRPr="00F92DF1">
        <w:t>Nr.6</w:t>
      </w:r>
      <w:r>
        <w:t>56</w:t>
      </w:r>
      <w:r w:rsidRPr="00F92DF1">
        <w:t>, datë 21.5.2008</w:t>
      </w:r>
    </w:p>
    <w:p w:rsidR="0065304D" w:rsidRPr="00BD5468" w:rsidRDefault="0065304D" w:rsidP="0065304D">
      <w:pPr>
        <w:pStyle w:val="Paragrafi"/>
        <w:rPr>
          <w:sz w:val="12"/>
          <w:lang w:val="sq-AL"/>
        </w:rPr>
      </w:pPr>
    </w:p>
    <w:p w:rsidR="0065304D" w:rsidRPr="00E87B82" w:rsidRDefault="0065304D" w:rsidP="0065304D">
      <w:pPr>
        <w:pStyle w:val="Titulli"/>
        <w:rPr>
          <w:lang w:val="sq-AL"/>
        </w:rPr>
      </w:pPr>
      <w:r w:rsidRPr="00E87B82">
        <w:rPr>
          <w:lang w:val="sq-AL"/>
        </w:rPr>
        <w:t>PËR MIRATIMIN E LISTËS PËRFUNDIMTARE TË PRONAVE, PYJE DHE KULLOTA, QË DO TË TRANSFEROHEN NË PRONËSI TË NJËSISË SË QEVERISJES VENDORE, KOMUNA LAZARAT, TË QARKUT TË GJIROKASTRËS</w:t>
      </w:r>
    </w:p>
    <w:p w:rsidR="0065304D" w:rsidRPr="00BD5468" w:rsidRDefault="0065304D" w:rsidP="0065304D">
      <w:pPr>
        <w:pStyle w:val="Paragrafi"/>
        <w:rPr>
          <w:sz w:val="12"/>
          <w:lang w:val="sq-AL"/>
        </w:rPr>
      </w:pPr>
    </w:p>
    <w:p w:rsidR="0065304D" w:rsidRPr="00E73C99" w:rsidRDefault="0065304D" w:rsidP="0065304D">
      <w:pPr>
        <w:pStyle w:val="BazLigjPropozues"/>
        <w:rPr>
          <w:lang w:val="sq-AL"/>
        </w:rPr>
      </w:pPr>
      <w:r w:rsidRPr="00E73C99">
        <w:rPr>
          <w:lang w:val="sq-AL"/>
        </w:rPr>
        <w:t>Në mbështetje të nenit 100 të Kushtetutës,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 Brendshëm, Këshilli i Ministrave</w:t>
      </w:r>
    </w:p>
    <w:p w:rsidR="0065304D" w:rsidRPr="00BD5468" w:rsidRDefault="0065304D" w:rsidP="0065304D">
      <w:pPr>
        <w:pStyle w:val="Paragrafi"/>
        <w:rPr>
          <w:sz w:val="12"/>
          <w:lang w:val="sq-AL"/>
        </w:rPr>
      </w:pPr>
    </w:p>
    <w:p w:rsidR="0065304D" w:rsidRPr="00E87B82" w:rsidRDefault="0065304D" w:rsidP="0065304D">
      <w:pPr>
        <w:pStyle w:val="VENDOSI"/>
        <w:rPr>
          <w:lang w:val="sq-AL"/>
        </w:rPr>
      </w:pPr>
      <w:r w:rsidRPr="00E87B82">
        <w:rPr>
          <w:lang w:val="sq-AL"/>
        </w:rPr>
        <w:t>VENDOSI:</w:t>
      </w:r>
    </w:p>
    <w:p w:rsidR="0065304D" w:rsidRPr="00BD5468" w:rsidRDefault="0065304D" w:rsidP="0065304D">
      <w:pPr>
        <w:pStyle w:val="Paragrafi"/>
        <w:rPr>
          <w:sz w:val="10"/>
          <w:lang w:val="sq-AL"/>
        </w:rPr>
      </w:pPr>
    </w:p>
    <w:p w:rsidR="0065304D" w:rsidRPr="00D80397" w:rsidRDefault="0065304D" w:rsidP="0065304D">
      <w:pPr>
        <w:pStyle w:val="Paragrafi"/>
        <w:rPr>
          <w:lang w:val="sq-AL"/>
        </w:rPr>
      </w:pPr>
      <w:r w:rsidRPr="00D80397">
        <w:rPr>
          <w:lang w:val="sq-AL"/>
        </w:rPr>
        <w:t xml:space="preserve">1. Miratimin e listës përfundimtare të pronave të paluajtshme publike, pyje dhe kullota, që janë në juridiksionin territorial dhe administrativ të njësisë së qeverisjes vendore, komuna </w:t>
      </w:r>
      <w:r>
        <w:rPr>
          <w:lang w:val="sq-AL"/>
        </w:rPr>
        <w:t>Lazarat</w:t>
      </w:r>
      <w:r w:rsidRPr="00D80397">
        <w:rPr>
          <w:lang w:val="sq-AL"/>
        </w:rPr>
        <w:t xml:space="preserve">, të qarkut të </w:t>
      </w:r>
      <w:r>
        <w:rPr>
          <w:lang w:val="sq-AL"/>
        </w:rPr>
        <w:t>Gjirokastrës</w:t>
      </w:r>
      <w:r w:rsidRPr="00D80397">
        <w:rPr>
          <w:lang w:val="sq-AL"/>
        </w:rPr>
        <w:t>, që do t’i transferohen në pronësi kësaj njësie.</w:t>
      </w:r>
    </w:p>
    <w:p w:rsidR="0065304D" w:rsidRDefault="0065304D" w:rsidP="0065304D">
      <w:pPr>
        <w:pStyle w:val="Paragrafi"/>
        <w:rPr>
          <w:lang w:val="sq-AL"/>
        </w:rPr>
      </w:pPr>
      <w:r w:rsidRPr="00D80397">
        <w:rPr>
          <w:lang w:val="sq-AL"/>
        </w:rPr>
        <w:t xml:space="preserve">2. Lista përfundimtare e pronave të paluajtshme, pyje dhe kullota, me </w:t>
      </w:r>
      <w:r>
        <w:rPr>
          <w:lang w:val="sq-AL"/>
        </w:rPr>
        <w:t>1</w:t>
      </w:r>
      <w:r w:rsidRPr="00D80397">
        <w:rPr>
          <w:lang w:val="sq-AL"/>
        </w:rPr>
        <w:t xml:space="preserve"> (</w:t>
      </w:r>
      <w:r>
        <w:rPr>
          <w:lang w:val="sq-AL"/>
        </w:rPr>
        <w:t>një</w:t>
      </w:r>
      <w:r w:rsidRPr="00D80397">
        <w:rPr>
          <w:lang w:val="sq-AL"/>
        </w:rPr>
        <w:t xml:space="preserve">) fletë, që përfundon me numrin rendor </w:t>
      </w:r>
      <w:r>
        <w:rPr>
          <w:lang w:val="sq-AL"/>
        </w:rPr>
        <w:t xml:space="preserve">11 </w:t>
      </w:r>
      <w:r w:rsidRPr="00D80397">
        <w:rPr>
          <w:lang w:val="sq-AL"/>
        </w:rPr>
        <w:t>(</w:t>
      </w:r>
      <w:r>
        <w:rPr>
          <w:lang w:val="sq-AL"/>
        </w:rPr>
        <w:t>njëmbëdhjetë</w:t>
      </w:r>
      <w:r w:rsidRPr="00D80397">
        <w:rPr>
          <w:lang w:val="sq-AL"/>
        </w:rPr>
        <w:t>), dhe lidhja nr.1 i bashkëlidhen këtij vendimi dhe janë pjesë përbërëse e tij.</w:t>
      </w:r>
    </w:p>
    <w:p w:rsidR="0065304D" w:rsidRPr="00D80397" w:rsidRDefault="0065304D" w:rsidP="0065304D">
      <w:pPr>
        <w:pStyle w:val="Paragrafi"/>
        <w:rPr>
          <w:lang w:val="sq-AL"/>
        </w:rPr>
      </w:pPr>
      <w:r w:rsidRPr="00D80397">
        <w:rPr>
          <w:lang w:val="sq-AL"/>
        </w:rPr>
        <w:t xml:space="preserve">3. Ngarkohen Ministria e Brendshme, Ministria e Mjedisit, Pyjeve dhe Administrimit të Ujërave, kryeregjistruesi i Pasurive të Paluajtshme të Republikës së Shqipërisë dhe komuna </w:t>
      </w:r>
      <w:r>
        <w:rPr>
          <w:lang w:val="sq-AL"/>
        </w:rPr>
        <w:t>Lazarat</w:t>
      </w:r>
      <w:r w:rsidRPr="00D80397">
        <w:rPr>
          <w:lang w:val="sq-AL"/>
        </w:rPr>
        <w:t xml:space="preserve"> për zbatimin e këtij vendimi.</w:t>
      </w:r>
    </w:p>
    <w:p w:rsidR="0065304D" w:rsidRPr="00D80397" w:rsidRDefault="0065304D" w:rsidP="0065304D">
      <w:pPr>
        <w:pStyle w:val="Paragrafi"/>
        <w:rPr>
          <w:lang w:val="sq-AL"/>
        </w:rPr>
      </w:pPr>
      <w:r w:rsidRPr="00D80397">
        <w:rPr>
          <w:lang w:val="sq-AL"/>
        </w:rPr>
        <w:t>Ky vendim hyn në fuqi pas botimit në Fletoren Zyrtare.</w:t>
      </w:r>
    </w:p>
    <w:p w:rsidR="0065304D" w:rsidRPr="00136989" w:rsidRDefault="0065304D" w:rsidP="0065304D">
      <w:pPr>
        <w:pStyle w:val="Autoriteti"/>
      </w:pPr>
      <w:r w:rsidRPr="00136989">
        <w:t>KRYEMINISTRI</w:t>
      </w:r>
    </w:p>
    <w:p w:rsidR="0065304D" w:rsidRPr="00136989" w:rsidRDefault="0065304D" w:rsidP="0065304D">
      <w:pPr>
        <w:pStyle w:val="AutoritetiEmer"/>
      </w:pPr>
      <w:r w:rsidRPr="00136989">
        <w:t>Sali  Berisha</w:t>
      </w:r>
    </w:p>
    <w:p w:rsidR="0065304D" w:rsidRDefault="0065304D" w:rsidP="0065304D">
      <w:pPr>
        <w:pStyle w:val="Tabele"/>
        <w:rPr>
          <w:sz w:val="18"/>
        </w:rPr>
        <w:sectPr w:rsidR="0065304D" w:rsidSect="0065304D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4313" w:type="pct"/>
        <w:jc w:val="center"/>
        <w:tblLayout w:type="fixed"/>
        <w:tblLook w:val="0000" w:firstRow="0" w:lastRow="0" w:firstColumn="0" w:lastColumn="0" w:noHBand="0" w:noVBand="0"/>
      </w:tblPr>
      <w:tblGrid>
        <w:gridCol w:w="563"/>
        <w:gridCol w:w="986"/>
        <w:gridCol w:w="1619"/>
        <w:gridCol w:w="1327"/>
        <w:gridCol w:w="854"/>
        <w:gridCol w:w="1195"/>
        <w:gridCol w:w="944"/>
        <w:gridCol w:w="900"/>
        <w:gridCol w:w="1482"/>
        <w:gridCol w:w="1317"/>
        <w:gridCol w:w="1079"/>
      </w:tblGrid>
      <w:tr w:rsidR="0065304D" w:rsidRPr="0065304D">
        <w:trPr>
          <w:gridAfter w:val="2"/>
          <w:wAfter w:w="977" w:type="pct"/>
          <w:trHeight w:val="255"/>
          <w:jc w:val="center"/>
        </w:trPr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794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 xml:space="preserve">                                      FORMULAR PËR TRANSFERIMIN E PRONAVE TË PALUAJTSHME SHTETËRORE</w:t>
            </w:r>
          </w:p>
        </w:tc>
      </w:tr>
      <w:tr w:rsidR="0065304D" w:rsidRPr="0065304D">
        <w:trPr>
          <w:trHeight w:val="255"/>
          <w:jc w:val="center"/>
        </w:trPr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771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65304D">
              <w:rPr>
                <w:sz w:val="14"/>
                <w:szCs w:val="14"/>
                <w:lang w:val="it-IT"/>
              </w:rPr>
              <w:t>(Mbështetur në inventarizimin e pronave të veçanta të tipit: kullota, livadhe, shkëmbore etj.)</w:t>
            </w:r>
          </w:p>
        </w:tc>
      </w:tr>
      <w:tr w:rsidR="0065304D" w:rsidRPr="0065304D">
        <w:trPr>
          <w:trHeight w:val="285"/>
          <w:jc w:val="center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  <w:lang w:val="it-IT"/>
              </w:rPr>
            </w:pPr>
            <w:r w:rsidRPr="0065304D">
              <w:rPr>
                <w:sz w:val="14"/>
                <w:szCs w:val="14"/>
                <w:lang w:val="it-IT"/>
              </w:rPr>
              <w:t xml:space="preserve">Institucioni  i pushtetit qendror: MMPAU </w:t>
            </w:r>
          </w:p>
          <w:p w:rsidR="0065304D" w:rsidRPr="0065304D" w:rsidRDefault="0065304D" w:rsidP="0065304D">
            <w:pPr>
              <w:pStyle w:val="Tabele"/>
              <w:rPr>
                <w:sz w:val="14"/>
                <w:szCs w:val="14"/>
                <w:lang w:val="it-IT"/>
              </w:rPr>
            </w:pPr>
            <w:r w:rsidRPr="0065304D">
              <w:rPr>
                <w:sz w:val="14"/>
                <w:szCs w:val="14"/>
                <w:lang w:val="it-IT"/>
              </w:rPr>
              <w:t>Komuna:</w:t>
            </w:r>
            <w:r w:rsidRPr="0065304D">
              <w:rPr>
                <w:b/>
                <w:sz w:val="14"/>
                <w:szCs w:val="14"/>
                <w:lang w:val="it-IT"/>
              </w:rPr>
              <w:t xml:space="preserve"> Lazarat</w:t>
            </w:r>
          </w:p>
        </w:tc>
      </w:tr>
      <w:tr w:rsidR="0065304D" w:rsidRPr="0065304D">
        <w:trPr>
          <w:trHeight w:val="606"/>
          <w:jc w:val="center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Nr.</w:t>
            </w:r>
          </w:p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</w:rPr>
            </w:pPr>
          </w:p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</w:rPr>
            </w:pPr>
          </w:p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Numri sipas inventarit</w:t>
            </w:r>
          </w:p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65304D">
              <w:rPr>
                <w:sz w:val="14"/>
                <w:szCs w:val="14"/>
                <w:lang w:val="it-IT"/>
              </w:rPr>
              <w:t>Emërtesa e ekonomisë</w:t>
            </w:r>
          </w:p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65304D">
              <w:rPr>
                <w:sz w:val="14"/>
                <w:szCs w:val="14"/>
                <w:lang w:val="it-IT"/>
              </w:rPr>
              <w:t>pyjore dhe kullosore</w:t>
            </w:r>
          </w:p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(EPK)</w:t>
            </w:r>
          </w:p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Emërtesa e ngastrës,</w:t>
            </w:r>
          </w:p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vendndodhja (sipas</w:t>
            </w:r>
          </w:p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emërteses popullore)</w:t>
            </w:r>
          </w:p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Numri i</w:t>
            </w:r>
          </w:p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ngastrës</w:t>
            </w:r>
          </w:p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Destinacioni</w:t>
            </w:r>
          </w:p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</w:rPr>
            </w:pPr>
          </w:p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Sipërfaqja</w:t>
            </w:r>
          </w:p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në ha</w:t>
            </w:r>
          </w:p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Funksioni</w:t>
            </w:r>
          </w:p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për të cilin</w:t>
            </w:r>
          </w:p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përdoret</w:t>
            </w:r>
          </w:p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prona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65304D">
              <w:rPr>
                <w:sz w:val="14"/>
                <w:szCs w:val="14"/>
                <w:lang w:val="it-IT"/>
              </w:rPr>
              <w:t>Institucioni,</w:t>
            </w:r>
          </w:p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65304D">
              <w:rPr>
                <w:sz w:val="14"/>
                <w:szCs w:val="14"/>
                <w:lang w:val="it-IT"/>
              </w:rPr>
              <w:t>enti me</w:t>
            </w:r>
          </w:p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65304D">
              <w:rPr>
                <w:sz w:val="14"/>
                <w:szCs w:val="14"/>
                <w:lang w:val="it-IT"/>
              </w:rPr>
              <w:t>përgjegjësitë</w:t>
            </w:r>
          </w:p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65304D">
              <w:rPr>
                <w:sz w:val="14"/>
                <w:szCs w:val="14"/>
                <w:lang w:val="it-IT"/>
              </w:rPr>
              <w:t>administrative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65304D">
              <w:rPr>
                <w:sz w:val="14"/>
                <w:szCs w:val="14"/>
                <w:lang w:val="it-IT"/>
              </w:rPr>
              <w:t>Institucioni,</w:t>
            </w:r>
          </w:p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65304D">
              <w:rPr>
                <w:sz w:val="14"/>
                <w:szCs w:val="14"/>
                <w:lang w:val="it-IT"/>
              </w:rPr>
              <w:t>enti përdoues,</w:t>
            </w:r>
          </w:p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65304D">
              <w:rPr>
                <w:sz w:val="14"/>
                <w:szCs w:val="14"/>
                <w:lang w:val="it-IT"/>
              </w:rPr>
              <w:t>statusi juridik</w:t>
            </w:r>
          </w:p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65304D">
              <w:rPr>
                <w:sz w:val="14"/>
                <w:szCs w:val="14"/>
                <w:lang w:val="it-IT"/>
              </w:rPr>
              <w:t>i përdorimit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65304D">
              <w:rPr>
                <w:sz w:val="14"/>
                <w:szCs w:val="14"/>
                <w:lang w:val="it-IT"/>
              </w:rPr>
              <w:t>Të dhëna</w:t>
            </w:r>
          </w:p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65304D">
              <w:rPr>
                <w:sz w:val="14"/>
                <w:szCs w:val="14"/>
                <w:lang w:val="it-IT"/>
              </w:rPr>
              <w:t>të tjera</w:t>
            </w:r>
          </w:p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65304D">
              <w:rPr>
                <w:sz w:val="14"/>
                <w:szCs w:val="14"/>
                <w:lang w:val="it-IT"/>
              </w:rPr>
              <w:t>(shënime</w:t>
            </w:r>
          </w:p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65304D">
              <w:rPr>
                <w:sz w:val="14"/>
                <w:szCs w:val="14"/>
                <w:lang w:val="it-IT"/>
              </w:rPr>
              <w:t>të veçanta)</w:t>
            </w:r>
          </w:p>
        </w:tc>
      </w:tr>
      <w:tr w:rsidR="0065304D" w:rsidRPr="0065304D">
        <w:trPr>
          <w:trHeight w:val="22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65304D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65304D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65304D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65304D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65304D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65304D">
              <w:rPr>
                <w:b/>
                <w:sz w:val="14"/>
                <w:szCs w:val="14"/>
              </w:rPr>
              <w:t>6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65304D">
              <w:rPr>
                <w:b/>
                <w:sz w:val="14"/>
                <w:szCs w:val="14"/>
              </w:rPr>
              <w:t>7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65304D">
              <w:rPr>
                <w:b/>
                <w:sz w:val="14"/>
                <w:szCs w:val="14"/>
              </w:rPr>
              <w:t>8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65304D">
              <w:rPr>
                <w:b/>
                <w:sz w:val="14"/>
                <w:szCs w:val="14"/>
              </w:rPr>
              <w:t>9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65304D">
              <w:rPr>
                <w:b/>
                <w:sz w:val="14"/>
                <w:szCs w:val="14"/>
              </w:rPr>
              <w:t>10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65304D">
              <w:rPr>
                <w:b/>
                <w:sz w:val="14"/>
                <w:szCs w:val="14"/>
              </w:rPr>
              <w:t>11</w:t>
            </w:r>
          </w:p>
        </w:tc>
      </w:tr>
      <w:tr w:rsidR="0065304D" w:rsidRPr="0065304D">
        <w:trPr>
          <w:trHeight w:val="17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46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EP Mali Gjere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Pllashnja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31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P.Prodhues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39.8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Dru zjarri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MMPAU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Komuna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65304D" w:rsidRPr="0065304D">
        <w:trPr>
          <w:trHeight w:val="144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2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47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"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Perroi i Cafos Kordhece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33/a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Bosh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4.0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Bosh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"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"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65304D" w:rsidRPr="0065304D">
        <w:trPr>
          <w:trHeight w:val="99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3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48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 xml:space="preserve">" 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Përroi i Cafos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b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Bosh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2.5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Bosh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"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"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65304D" w:rsidRPr="0065304D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4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49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"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Përroi i Cafos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c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Bosh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4.5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Bosh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"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"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65304D" w:rsidRPr="0065304D">
        <w:trPr>
          <w:trHeight w:val="192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5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50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"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Kodra e Dracit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d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Bosh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0.5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Bosh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"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"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65304D" w:rsidRPr="0065304D">
        <w:trPr>
          <w:trHeight w:val="161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6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51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"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Kodra e Dracit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e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Bosh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1.25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Bosh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"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"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65304D" w:rsidRPr="0065304D">
        <w:trPr>
          <w:trHeight w:val="118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7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52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"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Kodra e Dracit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f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Bosh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4.25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Bosh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"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"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65304D" w:rsidRPr="0065304D">
        <w:trPr>
          <w:trHeight w:val="74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8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53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"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Lehnjas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g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Bosh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10.75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Bosh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"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"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65304D" w:rsidRPr="0065304D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9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54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"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Lehnjas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h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Bosh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14.5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Bosh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"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"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65304D" w:rsidRPr="0065304D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10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55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"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Pylli i Gjorkanes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34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P.Prodhues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37.7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Dru zjarri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"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"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65304D" w:rsidRPr="0065304D">
        <w:trPr>
          <w:trHeight w:val="107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11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56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"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Pylli i Gjorkanes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35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P.Prodhues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2.0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Dru zjarri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"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</w:rPr>
            </w:pPr>
            <w:r w:rsidRPr="0065304D">
              <w:rPr>
                <w:sz w:val="14"/>
                <w:szCs w:val="14"/>
              </w:rPr>
              <w:t>"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Pr="0065304D" w:rsidRDefault="0065304D" w:rsidP="006530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</w:tbl>
    <w:p w:rsidR="0065304D" w:rsidRDefault="0065304D" w:rsidP="0065304D">
      <w:pPr>
        <w:pStyle w:val="Paragrafi"/>
        <w:rPr>
          <w:lang w:val="it-IT"/>
        </w:rPr>
      </w:pPr>
    </w:p>
    <w:p w:rsidR="0065304D" w:rsidRDefault="0065304D" w:rsidP="0065304D">
      <w:pPr>
        <w:pStyle w:val="Paragrafi"/>
        <w:rPr>
          <w:lang w:val="it-IT"/>
        </w:rPr>
      </w:pPr>
    </w:p>
    <w:p w:rsidR="0065304D" w:rsidRDefault="0065304D" w:rsidP="0065304D">
      <w:pPr>
        <w:pStyle w:val="Paragrafi"/>
        <w:rPr>
          <w:lang w:val="it-IT"/>
        </w:rPr>
      </w:pPr>
    </w:p>
    <w:p w:rsidR="0065304D" w:rsidRDefault="0065304D" w:rsidP="0065304D">
      <w:pPr>
        <w:pStyle w:val="Paragrafi"/>
        <w:rPr>
          <w:lang w:val="it-IT"/>
        </w:rPr>
      </w:pPr>
    </w:p>
    <w:p w:rsidR="0065304D" w:rsidRDefault="0065304D" w:rsidP="0065304D">
      <w:pPr>
        <w:pStyle w:val="Paragrafi"/>
        <w:rPr>
          <w:lang w:val="it-IT"/>
        </w:rPr>
      </w:pPr>
    </w:p>
    <w:p w:rsidR="0065304D" w:rsidRDefault="0065304D" w:rsidP="0065304D">
      <w:pPr>
        <w:pStyle w:val="Paragrafi"/>
        <w:rPr>
          <w:lang w:val="it-IT"/>
        </w:rPr>
        <w:sectPr w:rsidR="0065304D" w:rsidSect="0065304D">
          <w:pgSz w:w="16840" w:h="11907" w:orient="landscape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65304D" w:rsidRPr="00560AEF" w:rsidRDefault="0065304D" w:rsidP="0065304D">
      <w:pPr>
        <w:pStyle w:val="Paragrafi"/>
        <w:rPr>
          <w:lang w:val="it-IT"/>
        </w:rPr>
      </w:pPr>
      <w:r>
        <w:rPr>
          <w:lang w:val="it-IT"/>
        </w:rPr>
        <w:lastRenderedPageBreak/>
        <w:t>Një</w:t>
      </w:r>
      <w:r w:rsidRPr="00560AEF">
        <w:rPr>
          <w:lang w:val="it-IT"/>
        </w:rPr>
        <w:t>sia e qeverisjes vendore: komuna</w:t>
      </w:r>
      <w:r w:rsidRPr="00560AEF">
        <w:rPr>
          <w:b/>
          <w:lang w:val="it-IT"/>
        </w:rPr>
        <w:t xml:space="preserve"> </w:t>
      </w:r>
      <w:r w:rsidRPr="00033D2B">
        <w:rPr>
          <w:b/>
          <w:lang w:val="it-IT"/>
        </w:rPr>
        <w:t>Lazarat</w:t>
      </w:r>
      <w:r w:rsidRPr="00560AEF">
        <w:rPr>
          <w:lang w:val="it-IT"/>
        </w:rPr>
        <w:t xml:space="preserve"> 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560AEF">
        <w:rPr>
          <w:lang w:val="it-IT"/>
        </w:rPr>
        <w:t>Lidhja nr.1</w:t>
      </w:r>
      <w:r w:rsidRPr="00560AEF">
        <w:rPr>
          <w:lang w:val="it-IT"/>
        </w:rPr>
        <w:tab/>
      </w:r>
      <w:r w:rsidRPr="00560AEF">
        <w:rPr>
          <w:lang w:val="it-IT"/>
        </w:rPr>
        <w:tab/>
      </w:r>
      <w:r w:rsidRPr="00560AEF">
        <w:rPr>
          <w:lang w:val="it-IT"/>
        </w:rPr>
        <w:tab/>
      </w:r>
      <w:r w:rsidRPr="00560AEF">
        <w:rPr>
          <w:lang w:val="it-IT"/>
        </w:rPr>
        <w:tab/>
      </w:r>
      <w:r w:rsidRPr="00560AEF">
        <w:rPr>
          <w:lang w:val="it-IT"/>
        </w:rPr>
        <w:tab/>
      </w:r>
      <w:r w:rsidRPr="00560AEF">
        <w:rPr>
          <w:lang w:val="it-IT"/>
        </w:rPr>
        <w:tab/>
      </w:r>
    </w:p>
    <w:tbl>
      <w:tblPr>
        <w:tblW w:w="7920" w:type="dxa"/>
        <w:jc w:val="center"/>
        <w:tblLook w:val="0000" w:firstRow="0" w:lastRow="0" w:firstColumn="0" w:lastColumn="0" w:noHBand="0" w:noVBand="0"/>
      </w:tblPr>
      <w:tblGrid>
        <w:gridCol w:w="2710"/>
        <w:gridCol w:w="2698"/>
        <w:gridCol w:w="2512"/>
      </w:tblGrid>
      <w:tr w:rsidR="0065304D">
        <w:trPr>
          <w:trHeight w:val="880"/>
          <w:jc w:val="center"/>
        </w:trPr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304D" w:rsidRPr="00560AEF" w:rsidRDefault="0065304D" w:rsidP="0065304D">
            <w:pPr>
              <w:pStyle w:val="Tabele"/>
              <w:jc w:val="center"/>
              <w:rPr>
                <w:b/>
                <w:lang w:val="it-IT"/>
              </w:rPr>
            </w:pPr>
            <w:r w:rsidRPr="00560AEF">
              <w:rPr>
                <w:b/>
                <w:lang w:val="it-IT"/>
              </w:rPr>
              <w:t xml:space="preserve">Numrat rendorë të pronave në </w:t>
            </w:r>
            <w:r w:rsidRPr="00E87B82">
              <w:rPr>
                <w:b/>
                <w:lang w:val="it-IT"/>
              </w:rPr>
              <w:t>listën e inventarit</w:t>
            </w:r>
          </w:p>
        </w:tc>
        <w:tc>
          <w:tcPr>
            <w:tcW w:w="2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304D" w:rsidRPr="007048B5" w:rsidRDefault="0065304D" w:rsidP="0065304D">
            <w:pPr>
              <w:pStyle w:val="Tabele"/>
              <w:jc w:val="center"/>
              <w:rPr>
                <w:b/>
              </w:rPr>
            </w:pPr>
            <w:r w:rsidRPr="007048B5">
              <w:rPr>
                <w:b/>
              </w:rPr>
              <w:t>Fusha e p</w:t>
            </w:r>
            <w:r>
              <w:rPr>
                <w:b/>
              </w:rPr>
              <w:t>ë</w:t>
            </w:r>
            <w:r w:rsidRPr="007048B5">
              <w:rPr>
                <w:b/>
              </w:rPr>
              <w:t>rdorimit t</w:t>
            </w:r>
            <w:r>
              <w:rPr>
                <w:b/>
              </w:rPr>
              <w:t>ë</w:t>
            </w:r>
            <w:r w:rsidRPr="007048B5">
              <w:rPr>
                <w:b/>
              </w:rPr>
              <w:t xml:space="preserve"> pron</w:t>
            </w:r>
            <w:r>
              <w:rPr>
                <w:b/>
              </w:rPr>
              <w:t>ë</w:t>
            </w:r>
            <w:r w:rsidRPr="007048B5">
              <w:rPr>
                <w:b/>
              </w:rPr>
              <w:t>s</w:t>
            </w:r>
          </w:p>
          <w:p w:rsidR="0065304D" w:rsidRPr="007048B5" w:rsidRDefault="0065304D" w:rsidP="0065304D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2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304D" w:rsidRPr="007048B5" w:rsidRDefault="0065304D" w:rsidP="0065304D">
            <w:pPr>
              <w:pStyle w:val="Tabele"/>
              <w:jc w:val="center"/>
              <w:rPr>
                <w:b/>
              </w:rPr>
            </w:pPr>
            <w:r w:rsidRPr="007048B5">
              <w:rPr>
                <w:b/>
              </w:rPr>
              <w:t>Lloji i transferimit</w:t>
            </w:r>
          </w:p>
          <w:p w:rsidR="0065304D" w:rsidRPr="007048B5" w:rsidRDefault="0065304D" w:rsidP="0065304D">
            <w:pPr>
              <w:pStyle w:val="Tabele"/>
              <w:jc w:val="center"/>
              <w:rPr>
                <w:b/>
              </w:rPr>
            </w:pPr>
          </w:p>
        </w:tc>
      </w:tr>
      <w:tr w:rsidR="0065304D">
        <w:trPr>
          <w:trHeight w:val="255"/>
          <w:jc w:val="center"/>
        </w:trPr>
        <w:tc>
          <w:tcPr>
            <w:tcW w:w="2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Default="0065304D" w:rsidP="0065304D">
            <w:pPr>
              <w:pStyle w:val="Tabele"/>
            </w:pPr>
            <w:r>
              <w:t>46 - 56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Default="0065304D" w:rsidP="0065304D">
            <w:pPr>
              <w:pStyle w:val="Tabele"/>
            </w:pPr>
            <w:r>
              <w:t>Pyll + Sip. të tjera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04D" w:rsidRDefault="0065304D" w:rsidP="0065304D">
            <w:pPr>
              <w:pStyle w:val="Tabele"/>
            </w:pPr>
            <w:r>
              <w:t>Në pronësi</w:t>
            </w:r>
          </w:p>
        </w:tc>
      </w:tr>
    </w:tbl>
    <w:p w:rsidR="0065304D" w:rsidRDefault="0065304D" w:rsidP="0065304D">
      <w:pPr>
        <w:pStyle w:val="Tabele"/>
        <w:rPr>
          <w:lang w:val="it-IT"/>
        </w:rPr>
      </w:pPr>
    </w:p>
    <w:sectPr w:rsidR="0065304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32B6F">
      <w:r>
        <w:separator/>
      </w:r>
    </w:p>
  </w:endnote>
  <w:endnote w:type="continuationSeparator" w:id="0">
    <w:p w:rsidR="00000000" w:rsidRDefault="00632B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32B6F">
      <w:r>
        <w:separator/>
      </w:r>
    </w:p>
  </w:footnote>
  <w:footnote w:type="continuationSeparator" w:id="0">
    <w:p w:rsidR="00000000" w:rsidRDefault="00632B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5304D"/>
    <w:rsid w:val="00155FB1"/>
    <w:rsid w:val="00632B6F"/>
    <w:rsid w:val="0065304D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B26A4B-EB55-422A-9254-9235F2D42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304D"/>
    <w:rPr>
      <w:sz w:val="24"/>
      <w:szCs w:val="24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/>
    </w:r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427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2019-03-16T19:01:00Z</dcterms:created>
  <dcterms:modified xsi:type="dcterms:W3CDTF">2019-03-16T19:01:00Z</dcterms:modified>
</cp:coreProperties>
</file>