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B03" w:rsidRPr="00943D3C" w:rsidRDefault="00BA6B03" w:rsidP="00BA6B03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BA6B03" w:rsidRPr="00943D3C" w:rsidRDefault="00BA6B03" w:rsidP="00BA6B03">
      <w:pPr>
        <w:pStyle w:val="NumriData"/>
        <w:rPr>
          <w:lang w:val="sq-AL"/>
        </w:rPr>
      </w:pPr>
      <w:r>
        <w:rPr>
          <w:lang w:val="sq-AL"/>
        </w:rPr>
        <w:t>Nr.697</w:t>
      </w:r>
      <w:r w:rsidRPr="00943D3C">
        <w:rPr>
          <w:lang w:val="sq-AL"/>
        </w:rPr>
        <w:t>, datë 21.5.2008</w:t>
      </w:r>
    </w:p>
    <w:p w:rsidR="00BA6B03" w:rsidRPr="00943D3C" w:rsidRDefault="00BA6B03" w:rsidP="00BA6B03">
      <w:pPr>
        <w:pStyle w:val="Paragrafi"/>
        <w:rPr>
          <w:lang w:val="sq-AL"/>
        </w:rPr>
      </w:pPr>
    </w:p>
    <w:p w:rsidR="00BA6B03" w:rsidRPr="00943D3C" w:rsidRDefault="00BA6B03" w:rsidP="00BA6B03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</w:t>
      </w:r>
      <w:r>
        <w:rPr>
          <w:lang w:val="sq-AL"/>
        </w:rPr>
        <w:t>Komuna Katund i Ri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Durrësit</w:t>
      </w:r>
    </w:p>
    <w:p w:rsidR="00BA6B03" w:rsidRPr="00943D3C" w:rsidRDefault="00BA6B03" w:rsidP="00BA6B03">
      <w:pPr>
        <w:pStyle w:val="Paragrafi"/>
        <w:rPr>
          <w:lang w:val="sq-AL"/>
        </w:rPr>
      </w:pPr>
    </w:p>
    <w:p w:rsidR="00BA6B03" w:rsidRPr="00265B91" w:rsidRDefault="00BA6B03" w:rsidP="00BA6B03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BA6B03" w:rsidRPr="00265B91" w:rsidRDefault="00BA6B03" w:rsidP="00BA6B03">
      <w:pPr>
        <w:pStyle w:val="Paragrafi"/>
        <w:rPr>
          <w:lang w:val="sq-AL"/>
        </w:rPr>
      </w:pPr>
    </w:p>
    <w:p w:rsidR="00BA6B03" w:rsidRPr="00265B91" w:rsidRDefault="00BA6B03" w:rsidP="00BA6B03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BA6B03" w:rsidRPr="00265B91" w:rsidRDefault="00BA6B03" w:rsidP="00BA6B03">
      <w:pPr>
        <w:pStyle w:val="Paragrafi"/>
        <w:rPr>
          <w:lang w:val="sq-AL"/>
        </w:rPr>
      </w:pPr>
    </w:p>
    <w:p w:rsidR="00BA6B03" w:rsidRPr="00265B91" w:rsidRDefault="00BA6B03" w:rsidP="00BA6B03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</w:t>
      </w:r>
      <w:r>
        <w:rPr>
          <w:lang w:val="sq-AL"/>
        </w:rPr>
        <w:t>së së qeverisjes vendore, komuna Katund i Ri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Durrësit</w:t>
      </w:r>
      <w:r w:rsidRPr="00265B91">
        <w:rPr>
          <w:lang w:val="sq-AL"/>
        </w:rPr>
        <w:t xml:space="preserve">, që do t’i transferohen në pronësi kësaj njësie. </w:t>
      </w:r>
    </w:p>
    <w:p w:rsidR="00BA6B03" w:rsidRPr="00265B91" w:rsidRDefault="00BA6B03" w:rsidP="00BA6B03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5</w:t>
      </w:r>
      <w:r w:rsidRPr="00265B91">
        <w:rPr>
          <w:lang w:val="sq-AL"/>
        </w:rPr>
        <w:t xml:space="preserve"> (</w:t>
      </w:r>
      <w:r>
        <w:rPr>
          <w:lang w:val="sq-AL"/>
        </w:rPr>
        <w:t>pesë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BA6B03" w:rsidRPr="00265B91" w:rsidRDefault="00BA6B03" w:rsidP="00BA6B03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>komuna Katund i Ri</w:t>
      </w:r>
      <w:r w:rsidRPr="00265B91">
        <w:rPr>
          <w:lang w:val="sq-AL"/>
        </w:rPr>
        <w:t xml:space="preserve"> për zbatimin e këtij vendimi. </w:t>
      </w:r>
    </w:p>
    <w:p w:rsidR="00BA6B03" w:rsidRPr="00265B91" w:rsidRDefault="00BA6B03" w:rsidP="00BA6B03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BA6B03" w:rsidRPr="00265B91" w:rsidRDefault="00BA6B03" w:rsidP="00BA6B03">
      <w:pPr>
        <w:pStyle w:val="Paragrafi"/>
        <w:rPr>
          <w:lang w:val="sq-AL"/>
        </w:rPr>
      </w:pPr>
    </w:p>
    <w:p w:rsidR="00BA6B03" w:rsidRPr="00F54022" w:rsidRDefault="00BA6B03" w:rsidP="00BA6B03">
      <w:pPr>
        <w:pStyle w:val="Autoriteti"/>
      </w:pPr>
      <w:r w:rsidRPr="00F54022">
        <w:t xml:space="preserve">KRYEMINISTRI </w:t>
      </w:r>
    </w:p>
    <w:p w:rsidR="00BA6B03" w:rsidRDefault="00BA6B03" w:rsidP="00BA6B03">
      <w:pPr>
        <w:pStyle w:val="AutoritetiEmer"/>
      </w:pPr>
      <w:r>
        <w:t>Sali</w:t>
      </w:r>
      <w:r w:rsidRPr="0099350C">
        <w:t xml:space="preserve"> Berisha</w:t>
      </w:r>
    </w:p>
    <w:p w:rsidR="00BA6B03" w:rsidRDefault="00BA6B03" w:rsidP="00BA6B03">
      <w:pPr>
        <w:pStyle w:val="Paragrafi"/>
      </w:pPr>
    </w:p>
    <w:p w:rsidR="00BA6B03" w:rsidRDefault="00BA6B03" w:rsidP="00BA6B03">
      <w:pPr>
        <w:pStyle w:val="Paragrafi"/>
        <w:sectPr w:rsidR="00BA6B03" w:rsidSect="00BA6B03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900"/>
        <w:gridCol w:w="1620"/>
        <w:gridCol w:w="1800"/>
        <w:gridCol w:w="900"/>
        <w:gridCol w:w="1248"/>
        <w:gridCol w:w="1092"/>
        <w:gridCol w:w="1160"/>
        <w:gridCol w:w="1360"/>
        <w:gridCol w:w="1260"/>
        <w:gridCol w:w="1800"/>
      </w:tblGrid>
      <w:tr w:rsidR="00BA6B03" w:rsidRPr="00BA6B03">
        <w:trPr>
          <w:trHeight w:val="255"/>
          <w:jc w:val="center"/>
        </w:trPr>
        <w:tc>
          <w:tcPr>
            <w:tcW w:w="1378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BA6B03">
              <w:rPr>
                <w:b/>
                <w:sz w:val="16"/>
                <w:szCs w:val="16"/>
              </w:rPr>
              <w:lastRenderedPageBreak/>
              <w:t>2. FORMULARË PËR TRANSFERIMIN E PRONAVE TË PALUJTSHME SHTETËRORE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(Sipas inventarizimit  të  pronave të veçanta  të  tipit: pyje, kullota, livadhe, shkëmbore etj)</w:t>
            </w:r>
          </w:p>
        </w:tc>
      </w:tr>
      <w:tr w:rsidR="00BA6B03" w:rsidRPr="00BA6B03">
        <w:trPr>
          <w:trHeight w:val="300"/>
          <w:jc w:val="center"/>
        </w:trPr>
        <w:tc>
          <w:tcPr>
            <w:tcW w:w="7116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it-IT"/>
              </w:rPr>
            </w:pPr>
            <w:r w:rsidRPr="00BA6B03">
              <w:rPr>
                <w:sz w:val="16"/>
                <w:szCs w:val="16"/>
                <w:lang w:val="it-IT"/>
              </w:rPr>
              <w:t>Instuticioni  i pushtetit  qendror:  MMPAU</w:t>
            </w:r>
          </w:p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it-IT"/>
              </w:rPr>
            </w:pPr>
            <w:r w:rsidRPr="00BA6B03">
              <w:rPr>
                <w:sz w:val="16"/>
                <w:szCs w:val="16"/>
                <w:lang w:val="en-US"/>
              </w:rPr>
              <w:t xml:space="preserve">Komuna: </w:t>
            </w:r>
            <w:r w:rsidRPr="00BA6B03">
              <w:rPr>
                <w:b/>
                <w:bCs/>
                <w:sz w:val="16"/>
                <w:szCs w:val="16"/>
                <w:lang w:val="en-US"/>
              </w:rPr>
              <w:t>Katund i Ri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it-IT"/>
              </w:rPr>
            </w:pPr>
            <w:r w:rsidRPr="00BA6B03">
              <w:rPr>
                <w:sz w:val="16"/>
                <w:szCs w:val="16"/>
                <w:lang w:val="it-IT"/>
              </w:rPr>
              <w:t> </w:t>
            </w:r>
          </w:p>
        </w:tc>
      </w:tr>
      <w:tr w:rsidR="00BA6B03" w:rsidRPr="00BA6B03">
        <w:trPr>
          <w:trHeight w:val="10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Nr.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rend.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Nr i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pronës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sipas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VKM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Emërtesa e ekonomisë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pyjore dhe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kullosore (EPK)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Emërtesa e ngastrës,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vendndodhja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(sipas emërtesës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popullore)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Numri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i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ngastrës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Destinacioni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Sipërfaqja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në ha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Funksioni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për të cilin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përdoret prona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Institucioni,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enti me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përgjegjësi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administrative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BA6B03">
              <w:rPr>
                <w:sz w:val="16"/>
                <w:szCs w:val="16"/>
                <w:lang w:val="it-IT"/>
              </w:rPr>
              <w:t>Institucioni,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BA6B03">
              <w:rPr>
                <w:sz w:val="16"/>
                <w:szCs w:val="16"/>
                <w:lang w:val="it-IT"/>
              </w:rPr>
              <w:t>enti perdorues,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BA6B03">
              <w:rPr>
                <w:sz w:val="16"/>
                <w:szCs w:val="16"/>
                <w:lang w:val="it-IT"/>
              </w:rPr>
              <w:t>statusi juridik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BA6B03">
              <w:rPr>
                <w:sz w:val="16"/>
                <w:szCs w:val="16"/>
                <w:lang w:val="it-IT"/>
              </w:rPr>
              <w:t>i përdorimit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Të dhëna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të tjera</w:t>
            </w:r>
          </w:p>
          <w:p w:rsidR="00BA6B03" w:rsidRPr="00BA6B03" w:rsidRDefault="00BA6B03" w:rsidP="00BA6B0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(shënime të veçanta)</w:t>
            </w:r>
          </w:p>
        </w:tc>
      </w:tr>
      <w:tr w:rsidR="00BA6B03" w:rsidRPr="00BA6B03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6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7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jc w:val="center"/>
              <w:rPr>
                <w:b/>
                <w:iCs/>
                <w:sz w:val="16"/>
                <w:szCs w:val="16"/>
                <w:lang w:val="en-US"/>
              </w:rPr>
            </w:pPr>
            <w:r w:rsidRPr="00BA6B03">
              <w:rPr>
                <w:b/>
                <w:iCs/>
                <w:sz w:val="16"/>
                <w:szCs w:val="16"/>
                <w:lang w:val="en-US"/>
              </w:rPr>
              <w:t>11</w:t>
            </w:r>
          </w:p>
        </w:tc>
      </w:tr>
      <w:tr w:rsidR="00BA6B03" w:rsidRPr="00BA6B03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306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 xml:space="preserve">Shijak-Mamin, </w:t>
            </w:r>
            <w:smartTag w:uri="urn:schemas-microsoft-com:office:smarttags" w:element="place">
              <w:r w:rsidRPr="00BA6B03">
                <w:rPr>
                  <w:sz w:val="16"/>
                  <w:szCs w:val="16"/>
                  <w:lang w:val="en-US"/>
                </w:rPr>
                <w:t>Porto</w:t>
              </w:r>
            </w:smartTag>
            <w:r w:rsidRPr="00BA6B03">
              <w:rPr>
                <w:sz w:val="16"/>
                <w:szCs w:val="16"/>
                <w:lang w:val="en-US"/>
              </w:rPr>
              <w:t xml:space="preserve"> Romane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Bisht -Pallë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Pyll mbrojtës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Mbrojtje terreni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DSHP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Shkurre të rralla dhe të degraduara</w:t>
            </w:r>
          </w:p>
        </w:tc>
      </w:tr>
      <w:tr w:rsidR="00BA6B03" w:rsidRPr="00BA6B03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307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place">
              <w:r w:rsidRPr="00BA6B03">
                <w:rPr>
                  <w:sz w:val="16"/>
                  <w:szCs w:val="16"/>
                  <w:lang w:val="en-US"/>
                </w:rPr>
                <w:t>Porto</w:t>
              </w:r>
            </w:smartTag>
            <w:r w:rsidRPr="00BA6B03">
              <w:rPr>
                <w:sz w:val="16"/>
                <w:szCs w:val="16"/>
                <w:lang w:val="en-US"/>
              </w:rPr>
              <w:t xml:space="preserve"> Romane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Bisht -Pallë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Pyll mbrojtës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Mbrojtje terreni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DSHP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de-DE"/>
              </w:rPr>
            </w:pPr>
            <w:r w:rsidRPr="00BA6B03">
              <w:rPr>
                <w:sz w:val="16"/>
                <w:szCs w:val="16"/>
                <w:lang w:val="de-DE"/>
              </w:rPr>
              <w:t>Shkurre të rralla dhe të degraduara</w:t>
            </w:r>
          </w:p>
        </w:tc>
      </w:tr>
      <w:tr w:rsidR="00BA6B03" w:rsidRPr="00BA6B03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308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Bisht - Kamëz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7a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Pyll mbrojtës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2.25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Mbrojtje terreni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</w:tr>
      <w:tr w:rsidR="00BA6B03" w:rsidRPr="00BA6B03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309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7b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boshe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 </w:t>
            </w:r>
          </w:p>
        </w:tc>
      </w:tr>
      <w:tr w:rsidR="00BA6B03" w:rsidRPr="00BA6B03">
        <w:trPr>
          <w:trHeight w:val="70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310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7c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Pyll mbrojtës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Mbrojtje terreni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BA6B03" w:rsidRDefault="00BA6B03" w:rsidP="00BA6B03">
            <w:pPr>
              <w:pStyle w:val="Tabele"/>
              <w:rPr>
                <w:sz w:val="16"/>
                <w:szCs w:val="16"/>
                <w:lang w:val="en-US"/>
              </w:rPr>
            </w:pPr>
            <w:r w:rsidRPr="00BA6B03">
              <w:rPr>
                <w:sz w:val="16"/>
                <w:szCs w:val="16"/>
                <w:lang w:val="en-US"/>
              </w:rPr>
              <w:t>"</w:t>
            </w:r>
          </w:p>
        </w:tc>
      </w:tr>
    </w:tbl>
    <w:p w:rsidR="00BA6B03" w:rsidRDefault="00BA6B03" w:rsidP="00BA6B03">
      <w:pPr>
        <w:pStyle w:val="Paragrafi"/>
      </w:pPr>
    </w:p>
    <w:p w:rsidR="00BA6B03" w:rsidRDefault="00BA6B03" w:rsidP="00BA6B03">
      <w:pPr>
        <w:pStyle w:val="Paragrafi"/>
      </w:pPr>
    </w:p>
    <w:p w:rsidR="00BA6B03" w:rsidRDefault="00BA6B03" w:rsidP="00BA6B03">
      <w:pPr>
        <w:pStyle w:val="Paragrafi"/>
        <w:sectPr w:rsidR="00BA6B03" w:rsidSect="00BA6B03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780"/>
        <w:gridCol w:w="2950"/>
        <w:gridCol w:w="2166"/>
      </w:tblGrid>
      <w:tr w:rsidR="00BA6B03" w:rsidRPr="008C6324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6B03" w:rsidRPr="008C6324" w:rsidRDefault="00BA6B03" w:rsidP="00BA6B03">
            <w:pPr>
              <w:pStyle w:val="Tabele"/>
            </w:pPr>
            <w:r w:rsidRPr="008C6324">
              <w:lastRenderedPageBreak/>
              <w:t>Njësia e qeverisjes vendore: komuna Katund i Ri                                                Lidhja nr.1</w:t>
            </w:r>
          </w:p>
        </w:tc>
      </w:tr>
      <w:tr w:rsidR="00BA6B03" w:rsidRPr="00025EF9">
        <w:trPr>
          <w:trHeight w:val="585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6B03" w:rsidRPr="00025EF9" w:rsidRDefault="00BA6B03" w:rsidP="00BA6B03">
            <w:pPr>
              <w:pStyle w:val="Tabele"/>
              <w:jc w:val="center"/>
              <w:rPr>
                <w:b/>
                <w:lang w:val="en-US"/>
              </w:rPr>
            </w:pPr>
            <w:r w:rsidRPr="00025EF9">
              <w:rPr>
                <w:b/>
                <w:lang w:val="en-US"/>
              </w:rPr>
              <w:t>Numrat rendorë të pronave në listën e inventarit</w:t>
            </w:r>
          </w:p>
        </w:tc>
        <w:tc>
          <w:tcPr>
            <w:tcW w:w="2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6B03" w:rsidRPr="00025EF9" w:rsidRDefault="00BA6B03" w:rsidP="00BA6B03">
            <w:pPr>
              <w:pStyle w:val="Tabele"/>
              <w:jc w:val="center"/>
              <w:rPr>
                <w:b/>
              </w:rPr>
            </w:pPr>
            <w:r w:rsidRPr="00025EF9">
              <w:rPr>
                <w:b/>
              </w:rPr>
              <w:t>Fusha e përdorimit të pronës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6B03" w:rsidRPr="00025EF9" w:rsidRDefault="00BA6B03" w:rsidP="00BA6B03">
            <w:pPr>
              <w:pStyle w:val="Tabele"/>
              <w:jc w:val="center"/>
              <w:rPr>
                <w:b/>
                <w:lang w:val="en-US"/>
              </w:rPr>
            </w:pPr>
            <w:r w:rsidRPr="00025EF9">
              <w:rPr>
                <w:b/>
                <w:lang w:val="en-US"/>
              </w:rPr>
              <w:t>Lloji i transferimit</w:t>
            </w:r>
          </w:p>
        </w:tc>
      </w:tr>
      <w:tr w:rsidR="00BA6B03" w:rsidRPr="00025EF9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025EF9" w:rsidRDefault="00BA6B03" w:rsidP="00BA6B03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306 -310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0A7F5B" w:rsidRDefault="00BA6B03" w:rsidP="00BA6B03">
            <w:pPr>
              <w:pStyle w:val="Tabele"/>
              <w:rPr>
                <w:lang w:val="en-US"/>
              </w:rPr>
            </w:pPr>
            <w:r w:rsidRPr="000A7F5B">
              <w:rPr>
                <w:lang w:val="en-US"/>
              </w:rPr>
              <w:t>Pyll</w:t>
            </w:r>
            <w:r>
              <w:rPr>
                <w:lang w:val="en-US"/>
              </w:rPr>
              <w:t xml:space="preserve"> mbrojtës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025EF9" w:rsidRDefault="00BA6B03" w:rsidP="00BA6B03">
            <w:pPr>
              <w:pStyle w:val="Tabele"/>
              <w:rPr>
                <w:lang w:val="en-US"/>
              </w:rPr>
            </w:pPr>
            <w:r w:rsidRPr="00025EF9">
              <w:rPr>
                <w:lang w:val="en-US"/>
              </w:rPr>
              <w:t>Në pronësi</w:t>
            </w:r>
          </w:p>
        </w:tc>
      </w:tr>
      <w:tr w:rsidR="00BA6B03" w:rsidRPr="00025EF9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025EF9" w:rsidRDefault="00BA6B03" w:rsidP="00BA6B03">
            <w:pPr>
              <w:pStyle w:val="Tabele"/>
              <w:rPr>
                <w:lang w:val="en-US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025EF9" w:rsidRDefault="00BA6B03" w:rsidP="00BA6B03">
            <w:pPr>
              <w:pStyle w:val="Tabele"/>
              <w:rPr>
                <w:lang w:val="en-US"/>
              </w:rPr>
            </w:pPr>
            <w:r w:rsidRPr="00025EF9">
              <w:rPr>
                <w:lang w:val="en-US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B03" w:rsidRPr="00025EF9" w:rsidRDefault="00BA6B03" w:rsidP="00BA6B03">
            <w:pPr>
              <w:pStyle w:val="Tabele"/>
              <w:rPr>
                <w:lang w:val="en-US"/>
              </w:rPr>
            </w:pPr>
            <w:r w:rsidRPr="00025EF9">
              <w:rPr>
                <w:lang w:val="en-US"/>
              </w:rPr>
              <w:t> </w:t>
            </w:r>
          </w:p>
        </w:tc>
      </w:tr>
    </w:tbl>
    <w:p w:rsidR="00155FB1" w:rsidRDefault="00155FB1" w:rsidP="00BA6B03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53629">
      <w:r>
        <w:separator/>
      </w:r>
    </w:p>
  </w:endnote>
  <w:endnote w:type="continuationSeparator" w:id="0">
    <w:p w:rsidR="00000000" w:rsidRDefault="00153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53629">
      <w:r>
        <w:separator/>
      </w:r>
    </w:p>
  </w:footnote>
  <w:footnote w:type="continuationSeparator" w:id="0">
    <w:p w:rsidR="00000000" w:rsidRDefault="00153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6B03"/>
    <w:rsid w:val="00153629"/>
    <w:rsid w:val="00155FB1"/>
    <w:rsid w:val="00BA6B03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D8011C-1517-4AAD-ABB8-E5DFF34C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B0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