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C3A" w:rsidRPr="00716F10" w:rsidRDefault="00C12C3A" w:rsidP="00C12C3A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716F10">
        <w:rPr>
          <w:rFonts w:ascii="Garamond" w:hAnsi="Garamond"/>
          <w:sz w:val="24"/>
          <w:szCs w:val="24"/>
        </w:rPr>
        <w:t>Vendim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</w:p>
    <w:p w:rsidR="00C12C3A" w:rsidRPr="00716F10" w:rsidRDefault="00C12C3A" w:rsidP="00C12C3A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716F10">
        <w:rPr>
          <w:rFonts w:ascii="Garamond" w:hAnsi="Garamond"/>
          <w:sz w:val="24"/>
          <w:szCs w:val="24"/>
        </w:rPr>
        <w:t>Nr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  <w:r w:rsidR="00716F10" w:rsidRPr="00716F10">
        <w:rPr>
          <w:rFonts w:ascii="Garamond" w:hAnsi="Garamond"/>
          <w:sz w:val="24"/>
          <w:szCs w:val="24"/>
        </w:rPr>
        <w:t xml:space="preserve"> </w:t>
      </w:r>
      <w:r w:rsidRPr="00716F10">
        <w:rPr>
          <w:rFonts w:ascii="Garamond" w:hAnsi="Garamond"/>
          <w:sz w:val="24"/>
          <w:szCs w:val="24"/>
        </w:rPr>
        <w:t xml:space="preserve">725, </w:t>
      </w:r>
      <w:proofErr w:type="spellStart"/>
      <w:r w:rsidRPr="00716F10">
        <w:rPr>
          <w:rFonts w:ascii="Garamond" w:hAnsi="Garamond"/>
          <w:sz w:val="24"/>
          <w:szCs w:val="24"/>
        </w:rPr>
        <w:t>datë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21.5.2008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</w:p>
    <w:p w:rsidR="00C12C3A" w:rsidRPr="00716F10" w:rsidRDefault="00C12C3A" w:rsidP="00C12C3A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716F10">
        <w:rPr>
          <w:rFonts w:ascii="Garamond" w:hAnsi="Garamond"/>
          <w:sz w:val="24"/>
          <w:szCs w:val="24"/>
        </w:rPr>
        <w:t>Për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përbërjen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funksionimin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kompetencat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mënyrën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shpërblimit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anëtarëve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këshillit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kombëtar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arkeologjisë</w:t>
      </w:r>
      <w:proofErr w:type="spellEnd"/>
    </w:p>
    <w:p w:rsidR="00C12C3A" w:rsidRPr="00716F10" w:rsidRDefault="00716F10" w:rsidP="00716F1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16F10">
        <w:rPr>
          <w:rFonts w:ascii="Garamond" w:hAnsi="Garamond"/>
          <w:i/>
          <w:sz w:val="24"/>
          <w:szCs w:val="24"/>
        </w:rPr>
        <w:t>(</w:t>
      </w:r>
      <w:proofErr w:type="spellStart"/>
      <w:r w:rsidRPr="00716F10">
        <w:rPr>
          <w:rFonts w:ascii="Garamond" w:hAnsi="Garamond"/>
          <w:i/>
          <w:sz w:val="24"/>
          <w:szCs w:val="24"/>
        </w:rPr>
        <w:t>Ndryshuar</w:t>
      </w:r>
      <w:proofErr w:type="spellEnd"/>
      <w:r w:rsidRPr="00716F1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16F10">
        <w:rPr>
          <w:rFonts w:ascii="Garamond" w:hAnsi="Garamond"/>
          <w:i/>
          <w:sz w:val="24"/>
          <w:szCs w:val="24"/>
        </w:rPr>
        <w:t>VKM</w:t>
      </w:r>
      <w:proofErr w:type="spellEnd"/>
      <w:r w:rsidRPr="00716F1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i/>
          <w:sz w:val="24"/>
          <w:szCs w:val="24"/>
        </w:rPr>
        <w:t>nr</w:t>
      </w:r>
      <w:proofErr w:type="spellEnd"/>
      <w:r w:rsidRPr="00716F10">
        <w:rPr>
          <w:rFonts w:ascii="Garamond" w:hAnsi="Garamond"/>
          <w:i/>
          <w:sz w:val="24"/>
          <w:szCs w:val="24"/>
        </w:rPr>
        <w:t xml:space="preserve">. 22, </w:t>
      </w:r>
      <w:proofErr w:type="spellStart"/>
      <w:r w:rsidRPr="00716F10">
        <w:rPr>
          <w:rFonts w:ascii="Garamond" w:hAnsi="Garamond"/>
          <w:i/>
          <w:sz w:val="24"/>
          <w:szCs w:val="24"/>
        </w:rPr>
        <w:t>datë</w:t>
      </w:r>
      <w:proofErr w:type="spellEnd"/>
      <w:r w:rsidRPr="00716F10">
        <w:rPr>
          <w:rFonts w:ascii="Garamond" w:hAnsi="Garamond"/>
          <w:i/>
          <w:sz w:val="24"/>
          <w:szCs w:val="24"/>
        </w:rPr>
        <w:t xml:space="preserve"> 22.1.2014)</w:t>
      </w:r>
    </w:p>
    <w:p w:rsidR="00716F10" w:rsidRPr="00716F10" w:rsidRDefault="00716F10" w:rsidP="00716F1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16F10">
        <w:rPr>
          <w:rFonts w:ascii="Garamond" w:hAnsi="Garamond"/>
          <w:i/>
          <w:sz w:val="24"/>
          <w:szCs w:val="24"/>
        </w:rPr>
        <w:t>(</w:t>
      </w:r>
      <w:proofErr w:type="spellStart"/>
      <w:r w:rsidRPr="00716F10">
        <w:rPr>
          <w:rFonts w:ascii="Garamond" w:hAnsi="Garamond"/>
          <w:i/>
          <w:sz w:val="24"/>
          <w:szCs w:val="24"/>
        </w:rPr>
        <w:t>i</w:t>
      </w:r>
      <w:proofErr w:type="spellEnd"/>
      <w:r w:rsidRPr="00716F1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16F10">
        <w:rPr>
          <w:rFonts w:ascii="Garamond" w:hAnsi="Garamond"/>
          <w:i/>
          <w:sz w:val="24"/>
          <w:szCs w:val="24"/>
        </w:rPr>
        <w:t>)</w:t>
      </w:r>
    </w:p>
    <w:p w:rsidR="00716F10" w:rsidRPr="00716F10" w:rsidRDefault="00716F10" w:rsidP="00716F1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12C3A" w:rsidRPr="00716F10" w:rsidRDefault="00C12C3A" w:rsidP="00C12C3A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mbështetje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nenit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Kushtetutës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pikës</w:t>
      </w:r>
      <w:proofErr w:type="spellEnd"/>
      <w:r w:rsidRPr="00716F10">
        <w:rPr>
          <w:rFonts w:ascii="Garamond" w:hAnsi="Garamond"/>
          <w:sz w:val="24"/>
          <w:szCs w:val="24"/>
        </w:rPr>
        <w:t xml:space="preserve"> 2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nenit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42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ligjit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nr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  <w:r w:rsidR="00716F10" w:rsidRPr="00716F10">
        <w:rPr>
          <w:rFonts w:ascii="Garamond" w:hAnsi="Garamond"/>
          <w:sz w:val="24"/>
          <w:szCs w:val="24"/>
        </w:rPr>
        <w:t xml:space="preserve"> </w:t>
      </w:r>
      <w:r w:rsidRPr="00716F10">
        <w:rPr>
          <w:rFonts w:ascii="Garamond" w:hAnsi="Garamond"/>
          <w:sz w:val="24"/>
          <w:szCs w:val="24"/>
        </w:rPr>
        <w:t xml:space="preserve">9048, </w:t>
      </w:r>
      <w:proofErr w:type="spellStart"/>
      <w:r w:rsidRPr="00716F10">
        <w:rPr>
          <w:rFonts w:ascii="Garamond" w:hAnsi="Garamond"/>
          <w:sz w:val="24"/>
          <w:szCs w:val="24"/>
        </w:rPr>
        <w:t>datë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7.4.2003 “</w:t>
      </w:r>
      <w:proofErr w:type="spellStart"/>
      <w:r w:rsidRPr="00716F10">
        <w:rPr>
          <w:rFonts w:ascii="Garamond" w:hAnsi="Garamond"/>
          <w:sz w:val="24"/>
          <w:szCs w:val="24"/>
        </w:rPr>
        <w:t>Për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trashëgiminë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kulturore</w:t>
      </w:r>
      <w:proofErr w:type="spellEnd"/>
      <w:r w:rsidRPr="00716F1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ndryshuar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16F10">
        <w:rPr>
          <w:rFonts w:ascii="Garamond" w:hAnsi="Garamond"/>
          <w:sz w:val="24"/>
          <w:szCs w:val="24"/>
        </w:rPr>
        <w:t>propozimin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Ministrit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Turizmit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Kulturës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Rinisë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Sporteve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Këshilli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Ministrave</w:t>
      </w:r>
      <w:proofErr w:type="spellEnd"/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</w:p>
    <w:p w:rsidR="00C12C3A" w:rsidRPr="00710C19" w:rsidRDefault="00C12C3A" w:rsidP="00C12C3A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proofErr w:type="spellStart"/>
      <w:r w:rsidRPr="00716F10">
        <w:rPr>
          <w:rFonts w:ascii="Garamond" w:hAnsi="Garamond"/>
          <w:sz w:val="24"/>
          <w:szCs w:val="24"/>
        </w:rPr>
        <w:t>Vendosi</w:t>
      </w:r>
      <w:proofErr w:type="spellEnd"/>
      <w:r w:rsidRPr="00716F10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</w:p>
    <w:p w:rsidR="00716F10" w:rsidRPr="00716F10" w:rsidRDefault="00C12C3A" w:rsidP="00716F10">
      <w:pPr>
        <w:widowControl w:val="0"/>
        <w:ind w:firstLine="720"/>
        <w:jc w:val="both"/>
        <w:rPr>
          <w:rFonts w:ascii="Garamond" w:hAnsi="Garamond"/>
          <w:i/>
          <w:lang w:val="sq-AL"/>
        </w:rPr>
      </w:pPr>
      <w:r w:rsidRPr="00716F10">
        <w:rPr>
          <w:rFonts w:ascii="Garamond" w:hAnsi="Garamond"/>
        </w:rPr>
        <w:t xml:space="preserve">1. </w:t>
      </w:r>
      <w:r w:rsidR="00716F10" w:rsidRPr="00716F10">
        <w:rPr>
          <w:rFonts w:ascii="Garamond" w:hAnsi="Garamond"/>
          <w:i/>
          <w:lang w:val="sq-AL"/>
        </w:rPr>
        <w:t>Këshilli Kombëtar i Arkeologjisë (</w:t>
      </w:r>
      <w:proofErr w:type="spellStart"/>
      <w:r w:rsidR="00716F10" w:rsidRPr="00716F10">
        <w:rPr>
          <w:rFonts w:ascii="Garamond" w:hAnsi="Garamond"/>
          <w:i/>
          <w:lang w:val="sq-AL"/>
        </w:rPr>
        <w:t>KKA</w:t>
      </w:r>
      <w:proofErr w:type="spellEnd"/>
      <w:r w:rsidR="00716F10" w:rsidRPr="00716F10">
        <w:rPr>
          <w:rFonts w:ascii="Garamond" w:hAnsi="Garamond"/>
          <w:i/>
          <w:lang w:val="sq-AL"/>
        </w:rPr>
        <w:t xml:space="preserve">) ka në përbërje përfaqësues të institucioneve të specializuara dhe personalitete të fushës së kulturës së trashëguar. Numri i anëtarëve të </w:t>
      </w:r>
      <w:proofErr w:type="spellStart"/>
      <w:r w:rsidR="00716F10" w:rsidRPr="00716F10">
        <w:rPr>
          <w:rFonts w:ascii="Garamond" w:hAnsi="Garamond"/>
          <w:i/>
          <w:lang w:val="sq-AL"/>
        </w:rPr>
        <w:t>KKA</w:t>
      </w:r>
      <w:proofErr w:type="spellEnd"/>
      <w:r w:rsidR="00716F10" w:rsidRPr="00716F10">
        <w:rPr>
          <w:rFonts w:ascii="Garamond" w:hAnsi="Garamond"/>
          <w:i/>
          <w:lang w:val="sq-AL"/>
        </w:rPr>
        <w:t>-së është 11 (njëmbëdhjetë) veta. Këshilli Kombëtar i Arkeologjisë kryesohet nga ministri i Kulturës dhe ka në përbërje:</w:t>
      </w:r>
    </w:p>
    <w:tbl>
      <w:tblPr>
        <w:tblW w:w="8363" w:type="dxa"/>
        <w:jc w:val="right"/>
        <w:tblLook w:val="04A0" w:firstRow="1" w:lastRow="0" w:firstColumn="1" w:lastColumn="0" w:noHBand="0" w:noVBand="1"/>
      </w:tblPr>
      <w:tblGrid>
        <w:gridCol w:w="6662"/>
        <w:gridCol w:w="1701"/>
      </w:tblGrid>
      <w:tr w:rsidR="00716F10" w:rsidRPr="00716F10" w:rsidTr="00A50498">
        <w:trPr>
          <w:trHeight w:val="328"/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Drejtorin e Agjencisë së Shërbimit Arkeologjik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sekretar;</w:t>
            </w:r>
          </w:p>
        </w:tc>
      </w:tr>
      <w:tr w:rsidR="00716F10" w:rsidRPr="00716F10" w:rsidTr="00A50498">
        <w:trPr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 xml:space="preserve">- Drejtorin e Përgjithshëm të Planifikimit Strategjik për Trashëgiminë dhe </w:t>
            </w:r>
            <w:proofErr w:type="spellStart"/>
            <w:r w:rsidRPr="00716F10">
              <w:rPr>
                <w:rFonts w:ascii="Garamond" w:hAnsi="Garamond"/>
                <w:i/>
                <w:lang w:val="sq-AL"/>
              </w:rPr>
              <w:t>Diversitetin</w:t>
            </w:r>
            <w:proofErr w:type="spellEnd"/>
            <w:r w:rsidRPr="00716F10">
              <w:rPr>
                <w:rFonts w:ascii="Garamond" w:hAnsi="Garamond"/>
                <w:i/>
                <w:lang w:val="sq-AL"/>
              </w:rPr>
              <w:t xml:space="preserve"> Kulturor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</w:p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anëtar;</w:t>
            </w:r>
          </w:p>
        </w:tc>
      </w:tr>
      <w:tr w:rsidR="00716F10" w:rsidRPr="00716F10" w:rsidTr="00A50498">
        <w:trPr>
          <w:trHeight w:val="225"/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Drejtorin e Trashëgimisë Materiale në Ministrinë e Kulturës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anëtar;</w:t>
            </w:r>
          </w:p>
        </w:tc>
      </w:tr>
      <w:tr w:rsidR="00716F10" w:rsidRPr="00716F10" w:rsidTr="00A50498">
        <w:trPr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Drejtorin e Institutit të Monumenteve të Kulturës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anëtar;</w:t>
            </w:r>
          </w:p>
        </w:tc>
      </w:tr>
      <w:tr w:rsidR="00716F10" w:rsidRPr="00716F10" w:rsidTr="00A50498">
        <w:trPr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Drejtorin e Institutit të Arkeologjisë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anëtar;</w:t>
            </w:r>
          </w:p>
        </w:tc>
      </w:tr>
      <w:tr w:rsidR="00716F10" w:rsidRPr="00716F10" w:rsidTr="00A50498">
        <w:trPr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- 2 (dy) personalitete nga fusha e arkeologjisë, të përcaktuar nga ministri i Kulturës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</w:p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anëtar;</w:t>
            </w:r>
          </w:p>
        </w:tc>
      </w:tr>
      <w:tr w:rsidR="00716F10" w:rsidRPr="00716F10" w:rsidTr="00A50498">
        <w:trPr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- 1 (një) përfaqësues (arkeolog), i përcaktuar nga Instituti i Arkeologjisë,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anëtar;</w:t>
            </w:r>
          </w:p>
        </w:tc>
      </w:tr>
      <w:tr w:rsidR="00716F10" w:rsidRPr="00716F10" w:rsidTr="00A50498">
        <w:trPr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- 1 (një) përfaqësues nga Departamenti i Arkeologjisë, në Universitetin e Tiranës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</w:p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anëtar;</w:t>
            </w:r>
          </w:p>
        </w:tc>
      </w:tr>
      <w:tr w:rsidR="00716F10" w:rsidRPr="00716F10" w:rsidTr="00A50498">
        <w:trPr>
          <w:jc w:val="right"/>
        </w:trPr>
        <w:tc>
          <w:tcPr>
            <w:tcW w:w="6662" w:type="dxa"/>
          </w:tcPr>
          <w:p w:rsidR="00716F10" w:rsidRPr="00716F10" w:rsidRDefault="00716F10" w:rsidP="00A50498">
            <w:pPr>
              <w:widowControl w:val="0"/>
              <w:jc w:val="both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- 1 (një) përfaqësues nga grupet e interesit të fushës së arkeologjisë</w:t>
            </w:r>
          </w:p>
        </w:tc>
        <w:tc>
          <w:tcPr>
            <w:tcW w:w="1701" w:type="dxa"/>
          </w:tcPr>
          <w:p w:rsidR="00716F10" w:rsidRPr="00716F10" w:rsidRDefault="00716F10" w:rsidP="00A50498">
            <w:pPr>
              <w:widowControl w:val="0"/>
              <w:jc w:val="right"/>
              <w:rPr>
                <w:rFonts w:ascii="Garamond" w:hAnsi="Garamond"/>
                <w:i/>
                <w:lang w:val="sq-AL"/>
              </w:rPr>
            </w:pPr>
            <w:r w:rsidRPr="00716F10">
              <w:rPr>
                <w:rFonts w:ascii="Garamond" w:hAnsi="Garamond"/>
                <w:i/>
                <w:lang w:val="sq-AL"/>
              </w:rPr>
              <w:t>anëtar.</w:t>
            </w:r>
          </w:p>
        </w:tc>
      </w:tr>
    </w:tbl>
    <w:p w:rsidR="00716F10" w:rsidRPr="00716F10" w:rsidRDefault="00716F10" w:rsidP="00716F10">
      <w:pPr>
        <w:widowControl w:val="0"/>
        <w:ind w:firstLine="720"/>
        <w:jc w:val="both"/>
        <w:rPr>
          <w:rFonts w:ascii="Garamond" w:hAnsi="Garamond"/>
          <w:i/>
          <w:lang w:val="sq-AL"/>
        </w:rPr>
      </w:pPr>
      <w:r w:rsidRPr="00716F10">
        <w:rPr>
          <w:rFonts w:ascii="Garamond" w:hAnsi="Garamond"/>
          <w:i/>
          <w:lang w:val="sq-AL"/>
        </w:rPr>
        <w:t>Drejtori juridik i Ministrisë së Kulturës asiston në të gjitha mbledhjet e Këshillit Kombëtar të Ar</w:t>
      </w:r>
      <w:r>
        <w:rPr>
          <w:rFonts w:ascii="Garamond" w:hAnsi="Garamond"/>
          <w:i/>
          <w:lang w:val="sq-AL"/>
        </w:rPr>
        <w:t>keologjisë, pa të drejtë vote.</w:t>
      </w:r>
    </w:p>
    <w:p w:rsidR="00C12C3A" w:rsidRPr="00716F10" w:rsidRDefault="00C12C3A" w:rsidP="00716F1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2. KKA-ja ka këto detyra e përgjegjësi: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a) Miratimin, në parim, të kritereve të kërkimit, dokumentimit dhe arkivimit të të dhënave e të materialeve arkeologjike;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b) Miratimin e strategjisë së integrimit të kërkimit arkeologjik, të nxitur nga zhvillimet dhe problemet themelore të kërkimit shkencor arkeologjik;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c) Përcaktimin e kritereve të ushtrimit të profesionit të arkeologut;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ç) Miratimin e lejeve të subjekteve private dhe të individëve, që merren me gërmime arkeologjike dhe veprimtari arkeologjike, në përgjithësi;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d) Miratimin e të gjitha projekteve të ndërhyrjes në zonat arkeologjike, në përputhje me nenin 30 të ligjit nr.9048, datë 7.4.2003 “Për trashëgiminë kulturore”, të ndryshuar;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dh) Miratimin e ruajtjes, të integrimit dhe zhvendosjes përfundimtare të mbetjeve arkeologjike, pas kryerjes së procesit të gërmimit arkeologjik, në të gjithë territorin e vendit;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e) Miratimin e projekteve arkeologjike, me karakter kërkimor-shkencor, në bashkëpunim me Institutin e Arkeologjisë dhe Qendrën e Studimeve Albanologjike;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ë) Përcaktimin e kritereve të ekspozimit dhe të paraqitjes së gjetjeve arkeologjike, si dhe miratimin e mënyrës së ruajtjes e të mirëmbajtjes, në funksion të turizmit kulturor.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3. Të drejtën e paraqitjes së projekteve në Këshillin Kombëtar të Arkeologjisë, për gërmimet në fushën e arkeologjisë, e kanë institucionet shtetërore të specializuara dhe organizmat e tjerë, të specializuar për këto gërmime.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lastRenderedPageBreak/>
        <w:t>4. Këshilli Kombëtar i Arkeologjisë mblidhet sa herë paraqiten kërkesa për miratim projektesh në fushën e arkeologjisë, por jo më pak se një herë në dy muaj. Njoftimi bëhet nga sekretari i KKA-së, pas miratimit të kryetarit. Anëtarët njoftohen, së paku, 3 ditë përpara datës së mbledhjes.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5. Mbledhja zhvillohet sipas rendit të ditës, të miratuar nga kryetari, pas propozimit të sekretarit të KKA-së, dhe u shpërndahet anëtarëve, së bashku me dokumentacionin përkatës, të nënshkruar nga përgjegjësi i sekretarisë teknike dhe sekretari i KKA-së, së paku, 3 ditë përpara mbledhjes.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6. Mbledhjet e Këshillit Kombëtar të Arkeologjisë zhvillohen në prani të 50 për qind +1 të anëtarëve dhe vendimet merren me shumicë të thjeshtë të votave të të pranishmëve.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7. Vendimet e KKA-së hartohen nga sekretaria teknike, nënshkruhen nga kryetari dhe kundërnënshkruhen nga sekretari.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 xml:space="preserve">8. Anëtarët e jashtëm të KKA-së, që nuk janë punonjës të </w:t>
      </w:r>
      <w:r w:rsidR="00710C19" w:rsidRPr="00710C19">
        <w:rPr>
          <w:rFonts w:ascii="Garamond" w:hAnsi="Garamond"/>
          <w:i/>
          <w:sz w:val="24"/>
          <w:szCs w:val="24"/>
          <w:lang w:val="sq-AL"/>
        </w:rPr>
        <w:t>Ministrisë së</w:t>
      </w:r>
      <w:r w:rsidR="00710C19" w:rsidRPr="00710C19">
        <w:rPr>
          <w:rFonts w:ascii="Garamond" w:hAnsi="Garamond"/>
          <w:i/>
          <w:sz w:val="24"/>
          <w:szCs w:val="24"/>
          <w:lang w:val="sq-AL"/>
        </w:rPr>
        <w:t xml:space="preserve"> Kulturës</w:t>
      </w:r>
      <w:r w:rsidR="00710C19" w:rsidRPr="00716F10">
        <w:rPr>
          <w:rFonts w:ascii="Garamond" w:hAnsi="Garamond"/>
          <w:sz w:val="24"/>
          <w:szCs w:val="24"/>
          <w:lang w:val="it-IT"/>
        </w:rPr>
        <w:t xml:space="preserve"> </w:t>
      </w:r>
      <w:r w:rsidRPr="00716F10">
        <w:rPr>
          <w:rFonts w:ascii="Garamond" w:hAnsi="Garamond"/>
          <w:sz w:val="24"/>
          <w:szCs w:val="24"/>
          <w:lang w:val="it-IT"/>
        </w:rPr>
        <w:t>apo të institucioneve, në varësi të saj, përfitojnë, për pjesëmarrje në çdo mbledhje, një shpërblim prej 5000 (pesë mijë) lekësh.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16F10">
        <w:rPr>
          <w:rFonts w:ascii="Garamond" w:hAnsi="Garamond"/>
          <w:sz w:val="24"/>
          <w:szCs w:val="24"/>
          <w:lang w:val="it-IT"/>
        </w:rPr>
        <w:t>9. Për përgatitjen e mbledhjeve, shpërndarjen e materialeve dhe mbajtjen e protokollit krijohet dhe funksionon sekretaria teknike e KKA-së, si pjesë e strukturës së Agjencisë së Shërbimit Arkeologjik (ASHA).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  <w:lang w:val="it-IT"/>
        </w:rPr>
        <w:t xml:space="preserve">10. Sekretaria teknike, gjithashtu, ka detyrim t’i njëftojë të gjithë anëtarët e KKA-së për mbledhjen e radhës. Njoftimi bëhet, domosdoshmërisht, me shkrim, por edhe në rrugë të tjera. </w:t>
      </w:r>
      <w:proofErr w:type="spellStart"/>
      <w:r w:rsidRPr="00716F10">
        <w:rPr>
          <w:rFonts w:ascii="Garamond" w:hAnsi="Garamond"/>
          <w:sz w:val="24"/>
          <w:szCs w:val="24"/>
        </w:rPr>
        <w:t>Njoftimi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nënshkruhet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nga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sekretari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KKA-së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</w:rPr>
        <w:t xml:space="preserve">11. </w:t>
      </w:r>
      <w:proofErr w:type="spellStart"/>
      <w:r w:rsidRPr="00716F10">
        <w:rPr>
          <w:rFonts w:ascii="Garamond" w:hAnsi="Garamond"/>
          <w:sz w:val="24"/>
          <w:szCs w:val="24"/>
        </w:rPr>
        <w:t>Sekretaria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detyrim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mbajtjen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procesverbalit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çdo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mbledhjeje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zbardhjen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tij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nënshkrimin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nga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gjithë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anëtarët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pranishëm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mbledhje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</w:rPr>
        <w:t xml:space="preserve">12.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sekretarinë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teknike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dorëzohen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gjitha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projektet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dokumentacioni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përkatës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</w:rPr>
        <w:t xml:space="preserve">13. </w:t>
      </w:r>
      <w:proofErr w:type="spellStart"/>
      <w:r w:rsidRPr="00716F10">
        <w:rPr>
          <w:rFonts w:ascii="Garamond" w:hAnsi="Garamond"/>
          <w:sz w:val="24"/>
          <w:szCs w:val="24"/>
        </w:rPr>
        <w:t>Çdo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kërkesë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si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dokumentacioni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shoqërues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duhet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jenë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daktilografuara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edhe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gjuhën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shqipe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origjinale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apo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noterizuara</w:t>
      </w:r>
      <w:proofErr w:type="spellEnd"/>
      <w:r w:rsidRPr="00716F10">
        <w:rPr>
          <w:rFonts w:ascii="Garamond" w:hAnsi="Garamond"/>
          <w:sz w:val="24"/>
          <w:szCs w:val="24"/>
        </w:rPr>
        <w:t xml:space="preserve">. </w:t>
      </w:r>
      <w:proofErr w:type="spellStart"/>
      <w:r w:rsidRPr="00716F10">
        <w:rPr>
          <w:rFonts w:ascii="Garamond" w:hAnsi="Garamond"/>
          <w:sz w:val="24"/>
          <w:szCs w:val="24"/>
        </w:rPr>
        <w:t>Përgjegjësi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sekretarisë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teknike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pasi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shqyrton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kërkesën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dokumentacionin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shoqërues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plotëson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prani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kërkuesit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kartelën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shoqëruese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e </w:t>
      </w:r>
      <w:proofErr w:type="spellStart"/>
      <w:r w:rsidRPr="00716F10">
        <w:rPr>
          <w:rFonts w:ascii="Garamond" w:hAnsi="Garamond"/>
          <w:sz w:val="24"/>
          <w:szCs w:val="24"/>
        </w:rPr>
        <w:t>nënshkruan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atë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bashku</w:t>
      </w:r>
      <w:proofErr w:type="spellEnd"/>
      <w:r w:rsidRPr="00716F1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6F10">
        <w:rPr>
          <w:rFonts w:ascii="Garamond" w:hAnsi="Garamond"/>
          <w:sz w:val="24"/>
          <w:szCs w:val="24"/>
        </w:rPr>
        <w:t>mendimin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6F10">
        <w:rPr>
          <w:rFonts w:ascii="Garamond" w:hAnsi="Garamond"/>
          <w:sz w:val="24"/>
          <w:szCs w:val="24"/>
        </w:rPr>
        <w:t>shkrim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tij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e </w:t>
      </w:r>
      <w:proofErr w:type="spellStart"/>
      <w:r w:rsidRPr="00716F10">
        <w:rPr>
          <w:rFonts w:ascii="Garamond" w:hAnsi="Garamond"/>
          <w:sz w:val="24"/>
          <w:szCs w:val="24"/>
        </w:rPr>
        <w:t>paraqet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shqyrtim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mbledhjen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radhës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KKA-së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</w:rPr>
        <w:t xml:space="preserve">14. Kur </w:t>
      </w:r>
      <w:proofErr w:type="spellStart"/>
      <w:r w:rsidRPr="00716F10">
        <w:rPr>
          <w:rFonts w:ascii="Garamond" w:hAnsi="Garamond"/>
          <w:sz w:val="24"/>
          <w:szCs w:val="24"/>
        </w:rPr>
        <w:t>projektet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miratohen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sekretaria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teknike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mbështetje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vendimit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KKA-së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përgatit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vendimin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përkatës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tri kopje, </w:t>
      </w:r>
      <w:proofErr w:type="spellStart"/>
      <w:r w:rsidRPr="00716F10">
        <w:rPr>
          <w:rFonts w:ascii="Garamond" w:hAnsi="Garamond"/>
          <w:sz w:val="24"/>
          <w:szCs w:val="24"/>
        </w:rPr>
        <w:t>njëra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prej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cilave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716F10">
        <w:rPr>
          <w:rFonts w:ascii="Garamond" w:hAnsi="Garamond"/>
          <w:sz w:val="24"/>
          <w:szCs w:val="24"/>
        </w:rPr>
        <w:t>nënshkrimit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nga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ministri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përgjegjës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trashëgiminë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kulturore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protokollimit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vulosjes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bashku</w:t>
      </w:r>
      <w:proofErr w:type="spellEnd"/>
      <w:r w:rsidRPr="00716F1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6F10">
        <w:rPr>
          <w:rFonts w:ascii="Garamond" w:hAnsi="Garamond"/>
          <w:sz w:val="24"/>
          <w:szCs w:val="24"/>
        </w:rPr>
        <w:t>projektin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vulosur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kundërnënshkruar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çdo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faqe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nga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sekretari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KKA-së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ia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dorëzon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subjektit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interesuar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jo </w:t>
      </w:r>
      <w:proofErr w:type="spellStart"/>
      <w:r w:rsidRPr="00716F10">
        <w:rPr>
          <w:rFonts w:ascii="Garamond" w:hAnsi="Garamond"/>
          <w:sz w:val="24"/>
          <w:szCs w:val="24"/>
        </w:rPr>
        <w:t>më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vonë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716F10">
        <w:rPr>
          <w:rFonts w:ascii="Garamond" w:hAnsi="Garamond"/>
          <w:sz w:val="24"/>
          <w:szCs w:val="24"/>
        </w:rPr>
        <w:t>ditë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nga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716F10">
        <w:rPr>
          <w:rFonts w:ascii="Garamond" w:hAnsi="Garamond"/>
          <w:sz w:val="24"/>
          <w:szCs w:val="24"/>
        </w:rPr>
        <w:t>marrjes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vendimit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. </w:t>
      </w:r>
      <w:proofErr w:type="spellStart"/>
      <w:r w:rsidRPr="00716F10">
        <w:rPr>
          <w:rFonts w:ascii="Garamond" w:hAnsi="Garamond"/>
          <w:sz w:val="24"/>
          <w:szCs w:val="24"/>
        </w:rPr>
        <w:t>Kopja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dytë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ruhet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arkivën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sekretarisë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teknike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KKA-së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</w:rPr>
        <w:t xml:space="preserve">15. </w:t>
      </w:r>
      <w:proofErr w:type="spellStart"/>
      <w:r w:rsidRPr="00716F10">
        <w:rPr>
          <w:rFonts w:ascii="Garamond" w:hAnsi="Garamond"/>
          <w:sz w:val="24"/>
          <w:szCs w:val="24"/>
        </w:rPr>
        <w:t>Sekretaria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teknike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KKA-së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mban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përgjegjësi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sipas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rregullave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fuqi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për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trajtimin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ruajtjen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gjithë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dokumentacionit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arkivor</w:t>
      </w:r>
      <w:proofErr w:type="spellEnd"/>
      <w:r w:rsidRPr="00716F10">
        <w:rPr>
          <w:rFonts w:ascii="Garamond" w:hAnsi="Garamond"/>
          <w:sz w:val="24"/>
          <w:szCs w:val="24"/>
        </w:rPr>
        <w:t xml:space="preserve">. </w:t>
      </w:r>
      <w:proofErr w:type="spellStart"/>
      <w:r w:rsidRPr="00716F10">
        <w:rPr>
          <w:rFonts w:ascii="Garamond" w:hAnsi="Garamond"/>
          <w:sz w:val="24"/>
          <w:szCs w:val="24"/>
        </w:rPr>
        <w:t>Arkivi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sekretarisë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teknike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KKA-së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ndodhet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pranë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ASHA-</w:t>
      </w:r>
      <w:proofErr w:type="spellStart"/>
      <w:r w:rsidRPr="00716F10">
        <w:rPr>
          <w:rFonts w:ascii="Garamond" w:hAnsi="Garamond"/>
          <w:sz w:val="24"/>
          <w:szCs w:val="24"/>
        </w:rPr>
        <w:t>së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</w:rPr>
        <w:t xml:space="preserve">16. </w:t>
      </w:r>
      <w:proofErr w:type="spellStart"/>
      <w:r w:rsidRPr="00716F10">
        <w:rPr>
          <w:rFonts w:ascii="Garamond" w:hAnsi="Garamond"/>
          <w:sz w:val="24"/>
          <w:szCs w:val="24"/>
        </w:rPr>
        <w:t>Efektet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financiare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që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rjedhin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nga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zbatimi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këtij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vendimi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përballohen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nga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buxheti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r w:rsidR="00710C19" w:rsidRPr="00710C19">
        <w:rPr>
          <w:rFonts w:ascii="Garamond" w:hAnsi="Garamond"/>
          <w:i/>
          <w:sz w:val="24"/>
          <w:szCs w:val="24"/>
          <w:lang w:val="sq-AL"/>
        </w:rPr>
        <w:t>Ministrisë së</w:t>
      </w:r>
      <w:r w:rsidR="00710C19" w:rsidRPr="00710C19">
        <w:rPr>
          <w:rFonts w:ascii="Garamond" w:hAnsi="Garamond"/>
          <w:i/>
          <w:sz w:val="24"/>
          <w:szCs w:val="24"/>
          <w:lang w:val="sq-AL"/>
        </w:rPr>
        <w:t xml:space="preserve"> Kulturës</w:t>
      </w:r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</w:rPr>
      </w:pPr>
      <w:r w:rsidRPr="00716F10">
        <w:rPr>
          <w:rFonts w:ascii="Garamond" w:hAnsi="Garamond"/>
          <w:sz w:val="24"/>
          <w:szCs w:val="24"/>
        </w:rPr>
        <w:t xml:space="preserve">17. </w:t>
      </w:r>
      <w:proofErr w:type="spellStart"/>
      <w:r w:rsidRPr="00716F10">
        <w:rPr>
          <w:rFonts w:ascii="Garamond" w:hAnsi="Garamond"/>
          <w:sz w:val="24"/>
          <w:szCs w:val="24"/>
        </w:rPr>
        <w:t>Ngarkohen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r w:rsidR="00710C19" w:rsidRPr="00710C19">
        <w:rPr>
          <w:rFonts w:ascii="Garamond" w:hAnsi="Garamond"/>
          <w:i/>
          <w:sz w:val="24"/>
          <w:szCs w:val="24"/>
          <w:lang w:val="sq-AL"/>
        </w:rPr>
        <w:t>Ministria e Kulturës</w:t>
      </w:r>
      <w:r w:rsidR="00710C19"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dhe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institucionet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specializuara</w:t>
      </w:r>
      <w:proofErr w:type="spellEnd"/>
      <w:r w:rsidRPr="00716F10">
        <w:rPr>
          <w:rFonts w:ascii="Garamond" w:hAnsi="Garamond"/>
          <w:sz w:val="24"/>
          <w:szCs w:val="24"/>
        </w:rPr>
        <w:t xml:space="preserve">, </w:t>
      </w:r>
      <w:proofErr w:type="spellStart"/>
      <w:r w:rsidRPr="00716F10">
        <w:rPr>
          <w:rFonts w:ascii="Garamond" w:hAnsi="Garamond"/>
          <w:sz w:val="24"/>
          <w:szCs w:val="24"/>
        </w:rPr>
        <w:t>të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përmendura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në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pikën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1, </w:t>
      </w:r>
      <w:proofErr w:type="spellStart"/>
      <w:r w:rsidRPr="00716F10">
        <w:rPr>
          <w:rFonts w:ascii="Garamond" w:hAnsi="Garamond"/>
          <w:sz w:val="24"/>
          <w:szCs w:val="24"/>
        </w:rPr>
        <w:t>për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zbatimin</w:t>
      </w:r>
      <w:proofErr w:type="spellEnd"/>
      <w:r w:rsidRPr="00716F10">
        <w:rPr>
          <w:rFonts w:ascii="Garamond" w:hAnsi="Garamond"/>
          <w:sz w:val="24"/>
          <w:szCs w:val="24"/>
        </w:rPr>
        <w:t xml:space="preserve"> e </w:t>
      </w:r>
      <w:proofErr w:type="spellStart"/>
      <w:r w:rsidRPr="00716F10">
        <w:rPr>
          <w:rFonts w:ascii="Garamond" w:hAnsi="Garamond"/>
          <w:sz w:val="24"/>
          <w:szCs w:val="24"/>
        </w:rPr>
        <w:t>këtij</w:t>
      </w:r>
      <w:proofErr w:type="spellEnd"/>
      <w:r w:rsidRPr="00716F10">
        <w:rPr>
          <w:rFonts w:ascii="Garamond" w:hAnsi="Garamond"/>
          <w:sz w:val="24"/>
          <w:szCs w:val="24"/>
        </w:rPr>
        <w:t xml:space="preserve"> </w:t>
      </w:r>
      <w:proofErr w:type="spellStart"/>
      <w:r w:rsidRPr="00716F10">
        <w:rPr>
          <w:rFonts w:ascii="Garamond" w:hAnsi="Garamond"/>
          <w:sz w:val="24"/>
          <w:szCs w:val="24"/>
        </w:rPr>
        <w:t>vendimi</w:t>
      </w:r>
      <w:proofErr w:type="spellEnd"/>
      <w:r w:rsidRPr="00716F10">
        <w:rPr>
          <w:rFonts w:ascii="Garamond" w:hAnsi="Garamond"/>
          <w:sz w:val="24"/>
          <w:szCs w:val="24"/>
        </w:rPr>
        <w:t>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16F1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C12C3A" w:rsidRPr="00716F10" w:rsidRDefault="00C12C3A" w:rsidP="00C12C3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12C3A" w:rsidRPr="00716F10" w:rsidRDefault="00C12C3A" w:rsidP="00C12C3A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716F10">
        <w:rPr>
          <w:rFonts w:ascii="Garamond" w:hAnsi="Garamond"/>
          <w:sz w:val="24"/>
          <w:szCs w:val="24"/>
        </w:rPr>
        <w:t>KRYEMINISTRI</w:t>
      </w:r>
      <w:proofErr w:type="spellEnd"/>
    </w:p>
    <w:p w:rsidR="00C12C3A" w:rsidRPr="00716F10" w:rsidRDefault="00716F10" w:rsidP="00C12C3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16F10">
        <w:rPr>
          <w:rFonts w:ascii="Garamond" w:hAnsi="Garamond"/>
          <w:sz w:val="24"/>
          <w:szCs w:val="24"/>
        </w:rPr>
        <w:t>Sali</w:t>
      </w:r>
      <w:proofErr w:type="spellEnd"/>
      <w:r w:rsidRPr="00716F10">
        <w:rPr>
          <w:rFonts w:ascii="Garamond" w:hAnsi="Garamond"/>
          <w:sz w:val="24"/>
          <w:szCs w:val="24"/>
        </w:rPr>
        <w:t> </w:t>
      </w:r>
      <w:proofErr w:type="spellStart"/>
      <w:r w:rsidR="00C12C3A" w:rsidRPr="00716F10">
        <w:rPr>
          <w:rFonts w:ascii="Garamond" w:hAnsi="Garamond"/>
          <w:sz w:val="24"/>
          <w:szCs w:val="24"/>
        </w:rPr>
        <w:t>Berisha</w:t>
      </w:r>
      <w:proofErr w:type="spellEnd"/>
    </w:p>
    <w:sectPr w:rsidR="00C12C3A" w:rsidRPr="00716F1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3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10C19"/>
    <w:rsid w:val="00716F10"/>
    <w:rsid w:val="008A726E"/>
    <w:rsid w:val="009723D5"/>
    <w:rsid w:val="009B365E"/>
    <w:rsid w:val="009C7562"/>
    <w:rsid w:val="00BD1D25"/>
    <w:rsid w:val="00BF58DD"/>
    <w:rsid w:val="00C12C3A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77150"/>
  <w15:chartTrackingRefBased/>
  <w15:docId w15:val="{113898D5-9BB1-49DC-940E-2B51D4BE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12C3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2C3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2025-11-05T12:20:00Z</dcterms:created>
  <dcterms:modified xsi:type="dcterms:W3CDTF">2025-11-05T12:22:00Z</dcterms:modified>
</cp:coreProperties>
</file>