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8C7" w:rsidRPr="00F347B8" w:rsidRDefault="000018C7" w:rsidP="000018C7">
      <w:pPr>
        <w:pStyle w:val="Akti"/>
        <w:keepNext w:val="0"/>
        <w:rPr>
          <w:lang w:val="it-IT"/>
        </w:rPr>
      </w:pPr>
      <w:bookmarkStart w:id="0" w:name="_GoBack"/>
      <w:bookmarkEnd w:id="0"/>
      <w:r w:rsidRPr="00F347B8">
        <w:rPr>
          <w:lang w:val="it-IT"/>
        </w:rPr>
        <w:t>VENDIM</w:t>
      </w:r>
    </w:p>
    <w:p w:rsidR="000018C7" w:rsidRPr="00F347B8" w:rsidRDefault="000018C7" w:rsidP="000018C7">
      <w:pPr>
        <w:pStyle w:val="NumriData"/>
        <w:keepNext w:val="0"/>
        <w:rPr>
          <w:lang w:val="it-IT"/>
        </w:rPr>
      </w:pPr>
      <w:r w:rsidRPr="00F347B8">
        <w:rPr>
          <w:lang w:val="it-IT"/>
        </w:rPr>
        <w:t xml:space="preserve">Nr.728, datë 28.5.2008 </w:t>
      </w:r>
    </w:p>
    <w:p w:rsidR="000018C7" w:rsidRPr="00ED76DD" w:rsidRDefault="000018C7" w:rsidP="000018C7">
      <w:pPr>
        <w:pStyle w:val="Paragrafi"/>
        <w:rPr>
          <w:lang w:val="sq-AL"/>
        </w:rPr>
      </w:pPr>
    </w:p>
    <w:p w:rsidR="000018C7" w:rsidRPr="003B374B" w:rsidRDefault="000018C7" w:rsidP="000018C7">
      <w:pPr>
        <w:pStyle w:val="Titulli"/>
        <w:keepNext w:val="0"/>
        <w:rPr>
          <w:lang w:val="sq-AL"/>
        </w:rPr>
      </w:pPr>
      <w:r w:rsidRPr="003B374B">
        <w:rPr>
          <w:lang w:val="sq-AL"/>
        </w:rPr>
        <w:t>PËR SHPRONËSIMIN, PËR INTERES PUBLIK, TË PRONARËVE TË PASURIVE TË PALUAJTSHME, PRONË PRIVATE, QË PREKEN NGA REHABILITIMI DHE ZGJERIMI I FUSHËS SË MBETJEVE URBANE TË QYTETIT TË TIRANËS, NË FSHATIN SHARRË</w:t>
      </w:r>
    </w:p>
    <w:p w:rsidR="000018C7" w:rsidRPr="00ED76DD" w:rsidRDefault="000018C7" w:rsidP="000018C7">
      <w:pPr>
        <w:pStyle w:val="Paragrafi"/>
        <w:rPr>
          <w:lang w:val="sq-AL"/>
        </w:rPr>
      </w:pPr>
    </w:p>
    <w:p w:rsidR="000018C7" w:rsidRPr="003B374B" w:rsidRDefault="000018C7" w:rsidP="000018C7">
      <w:pPr>
        <w:pStyle w:val="BazLigjPropozues"/>
        <w:keepNext w:val="0"/>
        <w:rPr>
          <w:lang w:val="sq-AL"/>
        </w:rPr>
      </w:pPr>
      <w:r w:rsidRPr="003B374B">
        <w:rPr>
          <w:lang w:val="sq-AL"/>
        </w:rPr>
        <w:t>Në mbështetje të nenit 100 të Kushtetutës, të nene</w:t>
      </w:r>
      <w:r>
        <w:rPr>
          <w:lang w:val="sq-AL"/>
        </w:rPr>
        <w:t>ve 5, pika 1, 20 e 21</w:t>
      </w:r>
      <w:r w:rsidRPr="003B374B">
        <w:rPr>
          <w:lang w:val="sq-AL"/>
        </w:rPr>
        <w:t xml:space="preserve"> të ligjit nr.8561, datë 22.12.1999 “Për shpronësimet dhe marrjen në përdorim të përkohshëm të pasurisë, pronë private, për i</w:t>
      </w:r>
      <w:r>
        <w:rPr>
          <w:lang w:val="sq-AL"/>
        </w:rPr>
        <w:t>nteres publik”,  dhe të nenit 8</w:t>
      </w:r>
      <w:r w:rsidRPr="003B374B">
        <w:rPr>
          <w:lang w:val="sq-AL"/>
        </w:rPr>
        <w:t xml:space="preserve"> të ligjit nr.9464, datë 28.12.2005 “Për Buxhetin e Shtetit të vitit 2006”, të ndryshuar, me propozimin e Ministrit të Punëve Publike, Transportit dhe Telekomunikacionit, Këshilli i Ministrave</w:t>
      </w:r>
    </w:p>
    <w:p w:rsidR="000018C7" w:rsidRPr="00ED76DD" w:rsidRDefault="000018C7" w:rsidP="000018C7">
      <w:pPr>
        <w:pStyle w:val="Paragrafi"/>
        <w:rPr>
          <w:lang w:val="sq-AL"/>
        </w:rPr>
      </w:pPr>
    </w:p>
    <w:p w:rsidR="000018C7" w:rsidRPr="003B374B" w:rsidRDefault="000018C7" w:rsidP="000018C7">
      <w:pPr>
        <w:pStyle w:val="VENDOSI"/>
        <w:keepNext w:val="0"/>
        <w:rPr>
          <w:lang w:val="sq-AL"/>
        </w:rPr>
      </w:pPr>
      <w:r w:rsidRPr="003B374B">
        <w:rPr>
          <w:lang w:val="sq-AL"/>
        </w:rPr>
        <w:t>VENDOSI:</w:t>
      </w:r>
    </w:p>
    <w:p w:rsidR="000018C7" w:rsidRPr="00ED76DD" w:rsidRDefault="000018C7" w:rsidP="000018C7">
      <w:pPr>
        <w:pStyle w:val="Paragrafi"/>
        <w:rPr>
          <w:lang w:val="sq-AL"/>
        </w:rPr>
      </w:pPr>
    </w:p>
    <w:p w:rsidR="000018C7" w:rsidRPr="00ED76DD" w:rsidRDefault="000018C7" w:rsidP="000018C7">
      <w:pPr>
        <w:pStyle w:val="Paragrafi"/>
        <w:rPr>
          <w:lang w:val="sq-AL"/>
        </w:rPr>
      </w:pPr>
      <w:r w:rsidRPr="00ED76DD">
        <w:rPr>
          <w:lang w:val="sq-AL"/>
        </w:rPr>
        <w:t>1. Shpronësimin, për interes publik, të pronarëve të pasurive të paluajtshme, pronë private, që preken nga rehabilitimi dhe zgjerimi i fushës së mbetjeve urbane të qytetit të Tiranës, në fshatin Sharrë.</w:t>
      </w:r>
    </w:p>
    <w:p w:rsidR="000018C7" w:rsidRPr="00ED76DD" w:rsidRDefault="000018C7" w:rsidP="000018C7">
      <w:pPr>
        <w:pStyle w:val="Paragrafi"/>
        <w:rPr>
          <w:lang w:val="sq-AL"/>
        </w:rPr>
      </w:pPr>
      <w:r w:rsidRPr="00ED76DD">
        <w:rPr>
          <w:lang w:val="sq-AL"/>
        </w:rPr>
        <w:t>2. Shpronësimi të bëhet në favor të komunës Vaqarr.</w:t>
      </w:r>
    </w:p>
    <w:p w:rsidR="000018C7" w:rsidRPr="00ED76DD" w:rsidRDefault="000018C7" w:rsidP="000018C7">
      <w:pPr>
        <w:pStyle w:val="Paragrafi"/>
        <w:rPr>
          <w:lang w:val="sq-AL"/>
        </w:rPr>
      </w:pPr>
      <w:r w:rsidRPr="00ED76DD">
        <w:rPr>
          <w:lang w:val="sq-AL"/>
        </w:rPr>
        <w:t>3. Pronarët e pasurive të paluajtshme,  që shpronësohen, të kompensohen në vlerë të plotë, sipas masës përkatëse, që paraqitet në tabelën, që i bashkëlidhet këtij vendimi, për sipërfaqen  4 237 (katër mijë e dyqind e tridhjetë e shtatë) m</w:t>
      </w:r>
      <w:r w:rsidRPr="00ED76DD">
        <w:rPr>
          <w:vertAlign w:val="superscript"/>
          <w:lang w:val="sq-AL"/>
        </w:rPr>
        <w:t>2</w:t>
      </w:r>
      <w:r w:rsidRPr="00ED76DD">
        <w:rPr>
          <w:lang w:val="sq-AL"/>
        </w:rPr>
        <w:t xml:space="preserve"> tokë arë, të vlerësuar me çmimin  537 (pesëq</w:t>
      </w:r>
      <w:r>
        <w:rPr>
          <w:lang w:val="sq-AL"/>
        </w:rPr>
        <w:t>ind e tridhjetë e shtatë) lekë/</w:t>
      </w:r>
      <w:r w:rsidRPr="00ED76DD">
        <w:rPr>
          <w:lang w:val="sq-AL"/>
        </w:rPr>
        <w:t>m</w:t>
      </w:r>
      <w:r w:rsidRPr="00ED76DD">
        <w:rPr>
          <w:vertAlign w:val="superscript"/>
          <w:lang w:val="sq-AL"/>
        </w:rPr>
        <w:t>2</w:t>
      </w:r>
      <w:r w:rsidRPr="00ED76DD">
        <w:rPr>
          <w:lang w:val="sq-AL"/>
        </w:rPr>
        <w:t>, me vlerë të përgjithshme shpronësimi  2 275 269 (dy milionë e dyqind e shtatëdhjetë e pesë mijë e dyqind e gjashtëdhjetë e nëntë) lekë.</w:t>
      </w:r>
    </w:p>
    <w:p w:rsidR="000018C7" w:rsidRDefault="000018C7" w:rsidP="000018C7">
      <w:pPr>
        <w:pStyle w:val="Paragrafi"/>
        <w:rPr>
          <w:lang w:val="sq-AL"/>
        </w:rPr>
      </w:pPr>
      <w:r w:rsidRPr="00ED76DD">
        <w:rPr>
          <w:lang w:val="sq-AL"/>
        </w:rPr>
        <w:t>4. Vlera e shpenzimeve procedurale, në shumën 128 810 (njëqind e njëzet e tetë mijë e tetëqind e dhjetë) lekë, të përballohet nga komuna Vaqarr.</w:t>
      </w:r>
    </w:p>
    <w:p w:rsidR="000018C7" w:rsidRPr="00ED76DD" w:rsidRDefault="000018C7" w:rsidP="000018C7">
      <w:pPr>
        <w:pStyle w:val="Paragrafi"/>
        <w:rPr>
          <w:lang w:val="sq-AL"/>
        </w:rPr>
      </w:pPr>
      <w:r w:rsidRPr="00ED76DD">
        <w:rPr>
          <w:lang w:val="sq-AL"/>
        </w:rPr>
        <w:t>5.  Vlera e përgjithshme e shpronësimit,  2 275 269 (dy milionë e dyqind e shtatëdhjetë e pesë mijë e dyqind e gjashtëdhjetë e nëntë) lekë, të përballohet nga llogaria e veçantë e Ministrisë së Financave pranë Bankës së Shqipërisë “Fondi i shpronësimeve”.</w:t>
      </w:r>
    </w:p>
    <w:p w:rsidR="000018C7" w:rsidRPr="00ED76DD" w:rsidRDefault="000018C7" w:rsidP="000018C7">
      <w:pPr>
        <w:pStyle w:val="Paragrafi"/>
        <w:rPr>
          <w:lang w:val="sq-AL"/>
        </w:rPr>
      </w:pPr>
      <w:r w:rsidRPr="00ED76DD">
        <w:rPr>
          <w:lang w:val="sq-AL"/>
        </w:rPr>
        <w:t>6.  Shpronësimi të fillojë më 1.6.2008 dhe të përfundojë më 31.8.2008.</w:t>
      </w:r>
    </w:p>
    <w:p w:rsidR="000018C7" w:rsidRPr="00ED76DD" w:rsidRDefault="000018C7" w:rsidP="000018C7">
      <w:pPr>
        <w:pStyle w:val="Paragrafi"/>
        <w:rPr>
          <w:lang w:val="sq-AL"/>
        </w:rPr>
      </w:pPr>
      <w:r w:rsidRPr="00ED76DD">
        <w:rPr>
          <w:lang w:val="sq-AL"/>
        </w:rPr>
        <w:t>7. Pronarët e përmendur në listën, që i bashkëlidhet këtij vendimi, për të cilët është bërë shënimi “Plotësim dokumentacioni”, të kompensohen, për efekt shpronësimi, pasi të kenë paraqitur dokumentacionin e plotë të pronësisë pranë komunës Vaqarr.</w:t>
      </w:r>
    </w:p>
    <w:p w:rsidR="000018C7" w:rsidRPr="00ED76DD" w:rsidRDefault="000018C7" w:rsidP="000018C7">
      <w:pPr>
        <w:pStyle w:val="Paragrafi"/>
        <w:rPr>
          <w:lang w:val="sq-AL"/>
        </w:rPr>
      </w:pPr>
      <w:r>
        <w:rPr>
          <w:lang w:val="sq-AL"/>
        </w:rPr>
        <w:t>8. Ngarkohen</w:t>
      </w:r>
      <w:r w:rsidRPr="00ED76DD">
        <w:rPr>
          <w:lang w:val="sq-AL"/>
        </w:rPr>
        <w:t xml:space="preserve"> Ministria e Punëve Publike, Transportit dhe Telekomunikacionit, Ministria e Financave dhe komuna Vaqarr për zbatimin e këtij vendimi.</w:t>
      </w:r>
    </w:p>
    <w:p w:rsidR="000018C7" w:rsidRPr="00ED76DD" w:rsidRDefault="000018C7" w:rsidP="000018C7">
      <w:pPr>
        <w:pStyle w:val="Paragrafi"/>
        <w:rPr>
          <w:lang w:val="sq-AL"/>
        </w:rPr>
      </w:pPr>
      <w:r w:rsidRPr="00ED76DD">
        <w:rPr>
          <w:lang w:val="sq-AL"/>
        </w:rPr>
        <w:t>Ky vendim hyn në fuqi menjëherë dhe botohet në Fletoren Zyrtare.</w:t>
      </w:r>
    </w:p>
    <w:p w:rsidR="000018C7" w:rsidRDefault="000018C7" w:rsidP="000018C7">
      <w:pPr>
        <w:pStyle w:val="Paragrafi"/>
        <w:ind w:firstLine="0"/>
        <w:rPr>
          <w:lang w:val="sq-AL"/>
        </w:rPr>
      </w:pPr>
    </w:p>
    <w:p w:rsidR="000018C7" w:rsidRPr="00ED76DD" w:rsidRDefault="000018C7" w:rsidP="000018C7">
      <w:pPr>
        <w:pStyle w:val="Autoriteti"/>
        <w:keepNext w:val="0"/>
      </w:pPr>
      <w:r w:rsidRPr="00ED76DD">
        <w:t>KRYEMINISTRI</w:t>
      </w:r>
    </w:p>
    <w:p w:rsidR="000018C7" w:rsidRPr="00ED76DD" w:rsidRDefault="000018C7" w:rsidP="000018C7">
      <w:pPr>
        <w:pStyle w:val="AutoritetiEmer"/>
      </w:pPr>
      <w:r w:rsidRPr="00ED76DD">
        <w:t>Sali  Berisha</w:t>
      </w:r>
    </w:p>
    <w:p w:rsidR="000018C7" w:rsidRDefault="000018C7" w:rsidP="000018C7">
      <w:pPr>
        <w:pStyle w:val="Paragrafi"/>
        <w:rPr>
          <w:lang w:val="sq-AL"/>
        </w:rPr>
      </w:pPr>
    </w:p>
    <w:p w:rsidR="000018C7" w:rsidRDefault="000018C7" w:rsidP="000018C7">
      <w:pPr>
        <w:pStyle w:val="Titulli"/>
        <w:rPr>
          <w:lang w:val="sq-AL"/>
        </w:rPr>
      </w:pPr>
      <w:r>
        <w:rPr>
          <w:lang w:val="sq-AL"/>
        </w:rPr>
        <w:t>LISTA E PRONARËVE PASURITË NË PRONËSI TË TË CILËVE PREKEN NGA REHABILITIMI DHE ZGJERIMI I FUSHËS SË MBETJEVE URBANE TË QYTETIT TË TIRANËS NË FSHATIN SHARRË</w:t>
      </w:r>
    </w:p>
    <w:p w:rsidR="000018C7" w:rsidRDefault="000018C7" w:rsidP="000018C7">
      <w:pPr>
        <w:pStyle w:val="Paragrafi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5"/>
        <w:gridCol w:w="687"/>
        <w:gridCol w:w="723"/>
        <w:gridCol w:w="776"/>
        <w:gridCol w:w="536"/>
        <w:gridCol w:w="661"/>
        <w:gridCol w:w="727"/>
        <w:gridCol w:w="661"/>
        <w:gridCol w:w="878"/>
        <w:gridCol w:w="776"/>
        <w:gridCol w:w="1359"/>
      </w:tblGrid>
      <w:tr w:rsidR="000018C7" w:rsidRPr="000018C7">
        <w:tc>
          <w:tcPr>
            <w:tcW w:w="0" w:type="auto"/>
            <w:gridSpan w:val="4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0" w:type="auto"/>
            <w:vMerge w:val="restart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Zk</w:t>
            </w:r>
          </w:p>
        </w:tc>
        <w:tc>
          <w:tcPr>
            <w:tcW w:w="0" w:type="auto"/>
            <w:vMerge w:val="restart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Nr.pas</w:t>
            </w:r>
          </w:p>
        </w:tc>
        <w:tc>
          <w:tcPr>
            <w:tcW w:w="0" w:type="auto"/>
            <w:vMerge w:val="restart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Sip</w:t>
            </w:r>
          </w:p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0" w:type="auto"/>
            <w:vMerge w:val="restart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Çmimi</w:t>
            </w:r>
          </w:p>
        </w:tc>
        <w:tc>
          <w:tcPr>
            <w:tcW w:w="0" w:type="auto"/>
            <w:vMerge w:val="restart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Vlera lekë</w:t>
            </w:r>
          </w:p>
        </w:tc>
        <w:tc>
          <w:tcPr>
            <w:tcW w:w="0" w:type="auto"/>
            <w:vMerge w:val="restart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Totali</w:t>
            </w:r>
          </w:p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lekë</w:t>
            </w:r>
          </w:p>
        </w:tc>
        <w:tc>
          <w:tcPr>
            <w:tcW w:w="0" w:type="auto"/>
            <w:vMerge w:val="restart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Shënime</w:t>
            </w:r>
          </w:p>
        </w:tc>
      </w:tr>
      <w:tr w:rsidR="000018C7" w:rsidRPr="000018C7"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Nr.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Emri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 xml:space="preserve">Atësia 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0" w:type="auto"/>
            <w:vMerge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</w:tr>
      <w:tr w:rsidR="000018C7" w:rsidRPr="000018C7"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Haki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Fadil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Vladi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3321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138/1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162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537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86994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86994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Konfirmim ZRPP</w:t>
            </w:r>
          </w:p>
        </w:tc>
      </w:tr>
      <w:tr w:rsidR="000018C7" w:rsidRPr="000018C7"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Qazim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Dervish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Vladi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3321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139/10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3530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537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1895610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1895610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Konfirmim ZRPP</w:t>
            </w:r>
          </w:p>
        </w:tc>
      </w:tr>
      <w:tr w:rsidR="000018C7" w:rsidRPr="000018C7"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Nezir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Beqir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Muca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3321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146/7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225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537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120825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120825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Konfirmim ZRPP</w:t>
            </w:r>
          </w:p>
        </w:tc>
      </w:tr>
      <w:tr w:rsidR="000018C7" w:rsidRPr="000018C7"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4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Qamil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Beqir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Muca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3321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146/8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225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537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120825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Konfirmim ZRPP</w:t>
            </w:r>
          </w:p>
        </w:tc>
      </w:tr>
      <w:tr w:rsidR="000018C7" w:rsidRPr="000018C7"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5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Bajram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Beqir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Muca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3321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146/9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95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537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51015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51015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Konfirmim ZRPP</w:t>
            </w:r>
          </w:p>
        </w:tc>
      </w:tr>
      <w:tr w:rsidR="000018C7" w:rsidRPr="000018C7"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Totali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4237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2275269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  <w:r w:rsidRPr="000018C7">
              <w:rPr>
                <w:sz w:val="16"/>
                <w:szCs w:val="16"/>
                <w:lang w:val="sq-AL"/>
              </w:rPr>
              <w:t>2275269</w:t>
            </w:r>
          </w:p>
        </w:tc>
        <w:tc>
          <w:tcPr>
            <w:tcW w:w="0" w:type="auto"/>
          </w:tcPr>
          <w:p w:rsidR="000018C7" w:rsidRPr="000018C7" w:rsidRDefault="000018C7" w:rsidP="000018C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</w:tr>
    </w:tbl>
    <w:p w:rsidR="000178C2" w:rsidRPr="00C84B66" w:rsidRDefault="000178C2" w:rsidP="000018C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18C7"/>
    <w:rsid w:val="000018C7"/>
    <w:rsid w:val="000178C2"/>
    <w:rsid w:val="000A780A"/>
    <w:rsid w:val="00143799"/>
    <w:rsid w:val="00211EE2"/>
    <w:rsid w:val="00215567"/>
    <w:rsid w:val="002B089D"/>
    <w:rsid w:val="002B6460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3C7203-C597-4E71-A4A8-DC8C082F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8C7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AutoritetiEmerChar">
    <w:name w:val="Autoriteti_Emer Char"/>
    <w:basedOn w:val="DefaultParagraphFont"/>
    <w:link w:val="AutoritetiEmer"/>
    <w:rsid w:val="000018C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018C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2019-03-16T19:05:00Z</dcterms:created>
  <dcterms:modified xsi:type="dcterms:W3CDTF">2019-03-16T19:05:00Z</dcterms:modified>
</cp:coreProperties>
</file>