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E9D" w:rsidRPr="00FC7224" w:rsidRDefault="00201E9D" w:rsidP="00201E9D">
      <w:pPr>
        <w:pStyle w:val="Akti"/>
        <w:keepNext w:val="0"/>
        <w:rPr>
          <w:lang w:val="sq-AL"/>
        </w:rPr>
      </w:pPr>
      <w:bookmarkStart w:id="0" w:name="_GoBack"/>
      <w:bookmarkEnd w:id="0"/>
      <w:r w:rsidRPr="00FC7224">
        <w:rPr>
          <w:lang w:val="sq-AL"/>
        </w:rPr>
        <w:t>Vendim</w:t>
      </w:r>
    </w:p>
    <w:p w:rsidR="00201E9D" w:rsidRPr="00FC7224" w:rsidRDefault="00201E9D" w:rsidP="00201E9D">
      <w:pPr>
        <w:pStyle w:val="NumriData"/>
        <w:keepNext w:val="0"/>
        <w:rPr>
          <w:lang w:val="sq-AL"/>
        </w:rPr>
      </w:pPr>
      <w:r>
        <w:rPr>
          <w:lang w:val="sq-AL"/>
        </w:rPr>
        <w:t>Nr.739, datë 28.5</w:t>
      </w:r>
      <w:r w:rsidRPr="00FC7224">
        <w:rPr>
          <w:lang w:val="sq-AL"/>
        </w:rPr>
        <w:t>.2008</w:t>
      </w:r>
    </w:p>
    <w:p w:rsidR="00201E9D" w:rsidRPr="00FC7224" w:rsidRDefault="00201E9D" w:rsidP="00201E9D">
      <w:pPr>
        <w:pStyle w:val="Paragrafi"/>
        <w:rPr>
          <w:lang w:val="sq-AL"/>
        </w:rPr>
      </w:pPr>
    </w:p>
    <w:p w:rsidR="00201E9D" w:rsidRPr="00FC7224" w:rsidRDefault="00201E9D" w:rsidP="00201E9D">
      <w:pPr>
        <w:pStyle w:val="Titulli"/>
        <w:keepNext w:val="0"/>
        <w:rPr>
          <w:lang w:val="sq-AL"/>
        </w:rPr>
      </w:pPr>
      <w:r w:rsidRPr="00FC7224">
        <w:rPr>
          <w:lang w:val="sq-AL"/>
        </w:rPr>
        <w:t>Për miratimin e listës përfundimtare të pronave, pyje dhe kullota, që do të transferohen në pronësi të njësisë së qeve</w:t>
      </w:r>
      <w:r>
        <w:rPr>
          <w:lang w:val="sq-AL"/>
        </w:rPr>
        <w:t>risjes vendore, komuna QENDëR LESKOVIK, të qarkut të KORÇ</w:t>
      </w:r>
      <w:r w:rsidRPr="00FC7224">
        <w:rPr>
          <w:lang w:val="sq-AL"/>
        </w:rPr>
        <w:t>ës</w:t>
      </w:r>
    </w:p>
    <w:p w:rsidR="00201E9D" w:rsidRPr="00FC7224" w:rsidRDefault="00201E9D" w:rsidP="00201E9D">
      <w:pPr>
        <w:pStyle w:val="Paragrafi"/>
        <w:rPr>
          <w:lang w:val="sq-AL"/>
        </w:rPr>
      </w:pPr>
    </w:p>
    <w:p w:rsidR="00201E9D" w:rsidRPr="00FC7224" w:rsidRDefault="00201E9D" w:rsidP="00201E9D">
      <w:pPr>
        <w:pStyle w:val="BazLigjPropozues"/>
        <w:keepNext w:val="0"/>
        <w:rPr>
          <w:lang w:val="sq-AL"/>
        </w:rPr>
      </w:pPr>
      <w:r w:rsidRPr="00FC7224">
        <w:rPr>
          <w:lang w:val="sq-AL"/>
        </w:rPr>
        <w:t>Në mbështetje të nenit 100 të Kushtetutës, të neneve 2,</w:t>
      </w:r>
      <w:r>
        <w:rPr>
          <w:lang w:val="sq-AL"/>
        </w:rPr>
        <w:t xml:space="preserve"> </w:t>
      </w:r>
      <w:r w:rsidRPr="00FC7224">
        <w:rPr>
          <w:lang w:val="sq-AL"/>
        </w:rPr>
        <w:t>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201E9D" w:rsidRPr="00FC7224" w:rsidRDefault="00201E9D" w:rsidP="00201E9D">
      <w:pPr>
        <w:pStyle w:val="Paragrafi"/>
        <w:rPr>
          <w:lang w:val="sq-AL"/>
        </w:rPr>
      </w:pPr>
    </w:p>
    <w:p w:rsidR="00201E9D" w:rsidRPr="00FC7224" w:rsidRDefault="00201E9D" w:rsidP="00201E9D">
      <w:pPr>
        <w:pStyle w:val="VENDOSI"/>
        <w:keepNext w:val="0"/>
        <w:rPr>
          <w:lang w:val="sq-AL"/>
        </w:rPr>
      </w:pPr>
      <w:r w:rsidRPr="00FC7224">
        <w:rPr>
          <w:lang w:val="sq-AL"/>
        </w:rPr>
        <w:t>Vendosi:</w:t>
      </w:r>
    </w:p>
    <w:p w:rsidR="00201E9D" w:rsidRPr="00FC7224" w:rsidRDefault="00201E9D" w:rsidP="00201E9D">
      <w:pPr>
        <w:pStyle w:val="Paragrafi"/>
        <w:rPr>
          <w:lang w:val="sq-AL"/>
        </w:rPr>
      </w:pPr>
    </w:p>
    <w:p w:rsidR="00201E9D" w:rsidRPr="00FC7224" w:rsidRDefault="00201E9D" w:rsidP="00201E9D">
      <w:pPr>
        <w:pStyle w:val="Paragrafi"/>
        <w:rPr>
          <w:lang w:val="sq-AL"/>
        </w:rPr>
      </w:pPr>
      <w:r w:rsidRPr="00FC7224">
        <w:rPr>
          <w:lang w:val="sq-AL"/>
        </w:rPr>
        <w:t>1. Miratimin e listës përfundimtare të pronave të paluajtshme publike, pyje dhe kullota, që janë në juridiksionin territ</w:t>
      </w:r>
      <w:r>
        <w:rPr>
          <w:lang w:val="sq-AL"/>
        </w:rPr>
        <w:t>orial dhe administrativ</w:t>
      </w:r>
      <w:r w:rsidRPr="00FC7224">
        <w:rPr>
          <w:lang w:val="sq-AL"/>
        </w:rPr>
        <w:t xml:space="preserve"> të njësisë së qeve</w:t>
      </w:r>
      <w:r>
        <w:rPr>
          <w:lang w:val="sq-AL"/>
        </w:rPr>
        <w:t>risjes vendore, komuna Qendër Leskovik, të qarkut të Korç</w:t>
      </w:r>
      <w:r w:rsidRPr="00FC7224">
        <w:rPr>
          <w:lang w:val="sq-AL"/>
        </w:rPr>
        <w:t>ës, që do t’i trans</w:t>
      </w:r>
      <w:r>
        <w:rPr>
          <w:lang w:val="sq-AL"/>
        </w:rPr>
        <w:t>ferohen në pronësi kësaj njësie.</w:t>
      </w:r>
    </w:p>
    <w:p w:rsidR="00201E9D" w:rsidRPr="00FC7224" w:rsidRDefault="00201E9D" w:rsidP="00201E9D">
      <w:pPr>
        <w:pStyle w:val="Paragrafi"/>
        <w:rPr>
          <w:lang w:val="sq-AL"/>
        </w:rPr>
      </w:pPr>
      <w:r w:rsidRPr="00FC7224">
        <w:rPr>
          <w:lang w:val="sq-AL"/>
        </w:rPr>
        <w:t>2. Lista përfundimtare e pronave të paluajtsh</w:t>
      </w:r>
      <w:r>
        <w:rPr>
          <w:lang w:val="sq-AL"/>
        </w:rPr>
        <w:t>me, pyje dhe kullota, me 6 (gjashtë</w:t>
      </w:r>
      <w:r w:rsidRPr="00FC7224">
        <w:rPr>
          <w:lang w:val="sq-AL"/>
        </w:rPr>
        <w:t>) fletë, që</w:t>
      </w:r>
      <w:r>
        <w:rPr>
          <w:lang w:val="sq-AL"/>
        </w:rPr>
        <w:t xml:space="preserve"> përfundon me numrin rendor 73</w:t>
      </w:r>
      <w:r w:rsidRPr="00FC7224">
        <w:rPr>
          <w:lang w:val="sq-AL"/>
        </w:rPr>
        <w:t xml:space="preserve"> </w:t>
      </w:r>
      <w:r>
        <w:rPr>
          <w:lang w:val="sq-AL"/>
        </w:rPr>
        <w:t>(shtat</w:t>
      </w:r>
      <w:r>
        <w:rPr>
          <w:rFonts w:ascii="Times New Roman" w:hAnsi="Times New Roman"/>
          <w:lang w:val="sq-AL"/>
        </w:rPr>
        <w:t>ëdhjetë e tre</w:t>
      </w:r>
      <w:r w:rsidRPr="00FC7224">
        <w:rPr>
          <w:lang w:val="sq-AL"/>
        </w:rPr>
        <w:t xml:space="preserve">), dhe lidhja </w:t>
      </w:r>
      <w:r>
        <w:rPr>
          <w:lang w:val="sq-AL"/>
        </w:rPr>
        <w:t>nr.</w:t>
      </w:r>
      <w:r w:rsidRPr="00FC7224">
        <w:rPr>
          <w:lang w:val="sq-AL"/>
        </w:rPr>
        <w:t>1 i bashkëlidhen këtij vendimi dhe janë pjesë përbërëse e tij.</w:t>
      </w:r>
    </w:p>
    <w:p w:rsidR="00201E9D" w:rsidRPr="00FC7224" w:rsidRDefault="00201E9D" w:rsidP="00201E9D">
      <w:pPr>
        <w:pStyle w:val="Paragrafi"/>
        <w:rPr>
          <w:lang w:val="sq-AL"/>
        </w:rPr>
      </w:pPr>
      <w:r w:rsidRPr="00FC7224">
        <w:rPr>
          <w:lang w:val="sq-AL"/>
        </w:rPr>
        <w:t>3. Ngarkohen Ministria e Brendshme, Ministria e Mjedisit, Pyjeve dhe Administrimit të Ujërave, kryeregjistruesi i Pasurive të Paluajtshme të Republikës s</w:t>
      </w:r>
      <w:r>
        <w:rPr>
          <w:lang w:val="sq-AL"/>
        </w:rPr>
        <w:t>ë Shqipërisë dhe komuna Qendër Leskovik</w:t>
      </w:r>
      <w:r w:rsidRPr="00FC7224">
        <w:rPr>
          <w:lang w:val="sq-AL"/>
        </w:rPr>
        <w:t xml:space="preserve"> për zbatimin e këtij vendimi.</w:t>
      </w:r>
    </w:p>
    <w:p w:rsidR="00201E9D" w:rsidRPr="00FC7224" w:rsidRDefault="00201E9D" w:rsidP="00201E9D">
      <w:pPr>
        <w:pStyle w:val="Paragrafi"/>
        <w:rPr>
          <w:lang w:val="sq-AL"/>
        </w:rPr>
      </w:pPr>
      <w:r w:rsidRPr="00FC7224">
        <w:rPr>
          <w:lang w:val="sq-AL"/>
        </w:rPr>
        <w:t>Ky vendim hyn në fuqi pas botimit në Fletoren Zyrtare.</w:t>
      </w:r>
    </w:p>
    <w:p w:rsidR="00201E9D" w:rsidRPr="00FC7224" w:rsidRDefault="00201E9D" w:rsidP="00201E9D">
      <w:pPr>
        <w:pStyle w:val="Paragrafi"/>
        <w:rPr>
          <w:lang w:val="sq-AL"/>
        </w:rPr>
      </w:pPr>
    </w:p>
    <w:p w:rsidR="00201E9D" w:rsidRPr="00FC7224" w:rsidRDefault="00201E9D" w:rsidP="00201E9D">
      <w:pPr>
        <w:pStyle w:val="Autoriteti"/>
        <w:keepNext w:val="0"/>
        <w:rPr>
          <w:lang w:val="sq-AL"/>
        </w:rPr>
      </w:pPr>
      <w:r w:rsidRPr="00FC7224">
        <w:rPr>
          <w:lang w:val="sq-AL"/>
        </w:rPr>
        <w:t>Kryeministri</w:t>
      </w:r>
    </w:p>
    <w:p w:rsidR="00201E9D" w:rsidRDefault="00201E9D" w:rsidP="00201E9D">
      <w:pPr>
        <w:pStyle w:val="AutoritetiEmer"/>
        <w:rPr>
          <w:lang w:val="sq-AL"/>
        </w:rPr>
      </w:pPr>
      <w:r w:rsidRPr="00FC7224">
        <w:rPr>
          <w:lang w:val="sq-AL"/>
        </w:rPr>
        <w:t>Sali Berisha</w:t>
      </w:r>
    </w:p>
    <w:p w:rsidR="00201E9D" w:rsidRDefault="00201E9D" w:rsidP="00B74499">
      <w:pPr>
        <w:pStyle w:val="Paragrafi"/>
      </w:pPr>
    </w:p>
    <w:p w:rsidR="00201E9D" w:rsidRDefault="00201E9D" w:rsidP="00B74499">
      <w:pPr>
        <w:pStyle w:val="Paragrafi"/>
      </w:pPr>
    </w:p>
    <w:p w:rsidR="00201E9D" w:rsidRDefault="00201E9D" w:rsidP="00B74499">
      <w:pPr>
        <w:pStyle w:val="Paragrafi"/>
      </w:pPr>
    </w:p>
    <w:p w:rsidR="00201E9D" w:rsidRDefault="00201E9D" w:rsidP="00201E9D">
      <w:pPr>
        <w:pStyle w:val="Akti"/>
        <w:keepNext w:val="0"/>
        <w:rPr>
          <w:lang w:val="sq-AL"/>
        </w:rPr>
        <w:sectPr w:rsidR="00201E9D" w:rsidSect="00201E9D">
          <w:pgSz w:w="11906" w:h="16838" w:code="9"/>
          <w:pgMar w:top="1418" w:right="1418" w:bottom="1418" w:left="1418" w:header="1304" w:footer="1134" w:gutter="0"/>
          <w:pgNumType w:start="4130"/>
          <w:cols w:space="720"/>
          <w:docGrid w:linePitch="360"/>
        </w:sect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00"/>
        <w:gridCol w:w="543"/>
        <w:gridCol w:w="1935"/>
        <w:gridCol w:w="1888"/>
        <w:gridCol w:w="675"/>
        <w:gridCol w:w="1142"/>
        <w:gridCol w:w="792"/>
        <w:gridCol w:w="1037"/>
        <w:gridCol w:w="1017"/>
        <w:gridCol w:w="1060"/>
        <w:gridCol w:w="1986"/>
      </w:tblGrid>
      <w:tr w:rsidR="00201E9D" w:rsidRPr="00201E9D">
        <w:trPr>
          <w:trHeight w:val="27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201E9D">
              <w:rPr>
                <w:sz w:val="14"/>
                <w:szCs w:val="14"/>
                <w:lang w:val="it-IT"/>
              </w:rPr>
              <w:t>FORMULAR PËR TRANSFERIMIN E PRONAVE TË PALUAJTSHME SHTETËRORE</w:t>
            </w:r>
          </w:p>
        </w:tc>
      </w:tr>
      <w:tr w:rsidR="00201E9D" w:rsidRPr="00201E9D">
        <w:trPr>
          <w:trHeight w:val="270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0" w:type="auto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201E9D">
              <w:rPr>
                <w:sz w:val="14"/>
                <w:szCs w:val="14"/>
                <w:lang w:val="it-IT"/>
              </w:rPr>
              <w:t>(Mbështetur në inventarizimin e pronave të veçanta të tipit: pyje,  kullota,  livadhe,  shkëmbore etj.)</w:t>
            </w:r>
          </w:p>
        </w:tc>
      </w:tr>
      <w:tr w:rsidR="00201E9D" w:rsidRPr="00201E9D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</w:tcBorders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</w:tcBorders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201E9D">
              <w:rPr>
                <w:sz w:val="14"/>
                <w:szCs w:val="14"/>
                <w:lang w:val="it-IT"/>
              </w:rPr>
              <w:t>Instuticioni i pushtetit  qendrore:  MMPAU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</w:tr>
      <w:tr w:rsidR="00201E9D" w:rsidRPr="00201E9D">
        <w:trPr>
          <w:trHeight w:val="8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0" w:type="auto"/>
            <w:gridSpan w:val="5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Komuna:</w:t>
            </w:r>
            <w:r w:rsidRPr="00201E9D">
              <w:rPr>
                <w:bCs/>
                <w:sz w:val="14"/>
                <w:szCs w:val="14"/>
              </w:rPr>
              <w:t xml:space="preserve">  qendër  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201E9D" w:rsidRPr="00201E9D">
        <w:trPr>
          <w:trHeight w:val="111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Nr.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rend.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Nr.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sipas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VKM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201E9D">
              <w:rPr>
                <w:sz w:val="14"/>
                <w:szCs w:val="14"/>
                <w:lang w:val="it-IT"/>
              </w:rPr>
              <w:t>Emërtesa e ekonomisë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201E9D">
              <w:rPr>
                <w:sz w:val="14"/>
                <w:szCs w:val="14"/>
                <w:lang w:val="it-IT"/>
              </w:rPr>
              <w:t>pyjore dhe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201E9D">
              <w:rPr>
                <w:sz w:val="14"/>
                <w:szCs w:val="14"/>
                <w:lang w:val="it-IT"/>
              </w:rPr>
              <w:t>kullosore (EPK),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shtrirja gjeografike e EPK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es-CL"/>
              </w:rPr>
            </w:pPr>
            <w:r w:rsidRPr="00201E9D">
              <w:rPr>
                <w:sz w:val="14"/>
                <w:szCs w:val="14"/>
                <w:lang w:val="es-CL"/>
              </w:rPr>
              <w:t>Emërtesa e ngastrës,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es-CL"/>
              </w:rPr>
            </w:pPr>
            <w:r w:rsidRPr="00201E9D">
              <w:rPr>
                <w:sz w:val="14"/>
                <w:szCs w:val="14"/>
                <w:lang w:val="es-CL"/>
              </w:rPr>
              <w:t>vendndodhja (sipas emërtesës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popullore)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Numri i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ngastrës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Destinacioni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Sipërfaqja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në ha.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Funksioni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për të cilin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përdoret prona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201E9D">
              <w:rPr>
                <w:sz w:val="14"/>
                <w:szCs w:val="14"/>
                <w:lang w:val="it-IT"/>
              </w:rPr>
              <w:t>Institucioni,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201E9D">
              <w:rPr>
                <w:sz w:val="14"/>
                <w:szCs w:val="14"/>
                <w:lang w:val="it-IT"/>
              </w:rPr>
              <w:t>enti me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201E9D">
              <w:rPr>
                <w:sz w:val="14"/>
                <w:szCs w:val="14"/>
                <w:lang w:val="it-IT"/>
              </w:rPr>
              <w:t>përgjegjësi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201E9D">
              <w:rPr>
                <w:sz w:val="14"/>
                <w:szCs w:val="14"/>
                <w:lang w:val="it-IT"/>
              </w:rPr>
              <w:t>administrative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201E9D">
              <w:rPr>
                <w:sz w:val="14"/>
                <w:szCs w:val="14"/>
                <w:lang w:val="it-IT"/>
              </w:rPr>
              <w:t>Institucioni,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201E9D">
              <w:rPr>
                <w:sz w:val="14"/>
                <w:szCs w:val="14"/>
                <w:lang w:val="it-IT"/>
              </w:rPr>
              <w:t>enti përdorues,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201E9D">
              <w:rPr>
                <w:sz w:val="14"/>
                <w:szCs w:val="14"/>
                <w:lang w:val="it-IT"/>
              </w:rPr>
              <w:t>statusi juridik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201E9D">
              <w:rPr>
                <w:sz w:val="14"/>
                <w:szCs w:val="14"/>
                <w:lang w:val="it-IT"/>
              </w:rPr>
              <w:t>i përdorimit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201E9D">
              <w:rPr>
                <w:sz w:val="14"/>
                <w:szCs w:val="14"/>
                <w:lang w:val="it-IT"/>
              </w:rPr>
              <w:t>Të dhëna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201E9D">
              <w:rPr>
                <w:sz w:val="14"/>
                <w:szCs w:val="14"/>
                <w:lang w:val="it-IT"/>
              </w:rPr>
              <w:t>të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201E9D">
              <w:rPr>
                <w:sz w:val="14"/>
                <w:szCs w:val="14"/>
                <w:lang w:val="it-IT"/>
              </w:rPr>
              <w:t>tjera</w:t>
            </w:r>
          </w:p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201E9D">
              <w:rPr>
                <w:sz w:val="14"/>
                <w:szCs w:val="14"/>
                <w:lang w:val="it-IT"/>
              </w:rPr>
              <w:t>(shënime të veçanta)</w:t>
            </w:r>
          </w:p>
        </w:tc>
      </w:tr>
      <w:tr w:rsidR="00201E9D" w:rsidRPr="00201E9D">
        <w:trPr>
          <w:trHeight w:val="255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8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9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10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jc w:val="center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11</w:t>
            </w:r>
          </w:p>
        </w:tc>
      </w:tr>
      <w:tr w:rsidR="00201E9D" w:rsidRPr="00201E9D">
        <w:trPr>
          <w:trHeight w:val="7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113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Perroi i Glines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Cung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25.5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MMPAU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201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126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Faqet e Glines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12a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Cung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29.47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MMPAU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156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127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Faqet e Glines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12b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Inproduktive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Rreshqitese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MMPAU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109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128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Guri i Glines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13a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Cung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30.5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MMPAU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77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162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Kuqesh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39a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Cung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211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187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Ballatreve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64a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Cung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34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152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190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Kurrizi i Bukshit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Shk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49.5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119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8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191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Kurrizi i Bukshit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66a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Shk.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16.56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73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9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192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Kurrizi i Bukshit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67a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Shk.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36.41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7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10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221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Qafa e Radoves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84a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Shk.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83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 xml:space="preserve">Dru zjarri Dru 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7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222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Qafa e Radoves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84c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Inproduktive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14.5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Rrepire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129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12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237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Brastovice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105a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Cung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111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13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238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Brastovice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105b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Inproduktive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3.75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Rrepire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7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14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239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Korie e Lashoves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106a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Cung.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23.5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7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240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Grabea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107a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Cung.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24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77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250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Civicisht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116a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Cung.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30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164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253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Vrepcke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119a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Cung.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17.75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133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18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254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Kroi i Hajduteve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120a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Cung.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28.25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86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19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255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Kroi i Hajduteve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120b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Shk.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37.75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7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20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266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Hija e Radanjit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132a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Shk.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56.5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7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267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Maja e Xhamickelit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133a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Trung.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30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L. punimi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156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22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280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Hija e Radanjit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139a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Trung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14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L. punimi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109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23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281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Hija e Radanjit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139b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Shk.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23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7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24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608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Hija e Podes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34a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Shk.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55.75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212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609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Hija e Podes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34c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Sip. boshe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48.25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151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610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Lajthia e Podes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35a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Shk.prodhues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73.25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105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611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Pode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35c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Inproduktive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10.75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74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28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616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Qafa e Hasit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39a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Shk.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44.4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7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29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619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Gjoncet e Hoceskes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41c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Inproduktive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67.5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Shkembore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189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30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620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Hija e Radanjit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43a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Shk.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10.75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143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621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Radanj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44a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Shk.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43.83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98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32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625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Majzat e Podes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46a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Shk.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82.7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7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33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627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Vederik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47a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Cung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41.75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7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34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637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Peshtan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65a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Shk.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28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Dru zjarri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168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638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Peshtan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65c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Inproduktive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54.75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Rrepire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121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639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Faqe Peshtanit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66a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Trung.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13.5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l.punimi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89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640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Peshtan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67a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Trung.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12.25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l.punimi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7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38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651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Qershia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80a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Trung.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27.5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l.punimi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164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lastRenderedPageBreak/>
              <w:t>39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657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Galina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86a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Trung. prodhues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l.punimi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Pyll shteteror</w:t>
            </w:r>
          </w:p>
        </w:tc>
      </w:tr>
      <w:tr w:rsidR="00201E9D" w:rsidRPr="00201E9D">
        <w:trPr>
          <w:trHeight w:val="9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40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678 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Gllave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143.8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"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Kaluar komunes me VKM 700,</w:t>
            </w:r>
          </w:p>
        </w:tc>
      </w:tr>
      <w:tr w:rsidR="00201E9D" w:rsidRPr="00201E9D">
        <w:trPr>
          <w:trHeight w:val="84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679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Devolane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74.7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7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42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680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Shkalla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26.5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185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43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681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Mbrapa Malit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93.6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142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44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682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Nallonaq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52.5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123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683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Rreze Malit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61.9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9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684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Postenan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 xml:space="preserve"> 6/1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9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685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Selike-Brogovik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8/a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179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48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686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Selige-Brogovik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8/b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50.6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147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49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687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Ymeline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9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148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159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50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688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Shkoze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10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41.4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164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51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689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Plepi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219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9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52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690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201E9D">
                  <w:rPr>
                    <w:sz w:val="14"/>
                    <w:szCs w:val="14"/>
                  </w:rPr>
                  <w:t>Thana</w:t>
                </w:r>
              </w:smartTag>
            </w:smartTag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11a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157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53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691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Qafa e Dylit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12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57.5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112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54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692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Vithizma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13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97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9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55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693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Qafa e Frasherit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14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50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9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56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694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Lipeci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152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182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57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695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201E9D">
                  <w:rPr>
                    <w:sz w:val="14"/>
                    <w:szCs w:val="14"/>
                  </w:rPr>
                  <w:t>Mali</w:t>
                </w:r>
              </w:smartTag>
            </w:smartTag>
            <w:r w:rsidRPr="00201E9D">
              <w:rPr>
                <w:sz w:val="14"/>
                <w:szCs w:val="14"/>
              </w:rPr>
              <w:t xml:space="preserve"> I Kuq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30.5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135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58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696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Varrezat e Radanjit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9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59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697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Leskovik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Qafa e Furkes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18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103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9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60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698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Barmash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Bonovila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123.5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164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699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Barmash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Shkembi i Thekrave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148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62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700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Barmash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Luadhet e Gumenjit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102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63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701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Perroi i Sotires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9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64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702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Gremi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32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9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703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Ara e Stanit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34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9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704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Maja e Larte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4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155.6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125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705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Stremina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136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108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68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706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Lajthia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111.4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9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69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707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Guri i Lenos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9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191.5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9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69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708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Peshtan-Zguralec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10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215.1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164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70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709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Kovacisht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14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107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117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710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Greinaxhove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15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173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90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72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711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Shen. Thanas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16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163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  <w:tr w:rsidR="00201E9D" w:rsidRPr="00201E9D">
        <w:trPr>
          <w:trHeight w:val="153"/>
          <w:jc w:val="center"/>
        </w:trPr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73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712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Ekonomia Kullosore Piskal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Luadhe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17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252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Kullote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DSHP Kolonje</w:t>
            </w:r>
          </w:p>
        </w:tc>
        <w:tc>
          <w:tcPr>
            <w:tcW w:w="0" w:type="auto"/>
            <w:noWrap/>
          </w:tcPr>
          <w:p w:rsidR="00201E9D" w:rsidRPr="00201E9D" w:rsidRDefault="00201E9D" w:rsidP="00201E9D">
            <w:pPr>
              <w:pStyle w:val="Tabele"/>
              <w:rPr>
                <w:sz w:val="14"/>
                <w:szCs w:val="14"/>
              </w:rPr>
            </w:pPr>
            <w:r w:rsidRPr="00201E9D">
              <w:rPr>
                <w:sz w:val="14"/>
                <w:szCs w:val="14"/>
              </w:rPr>
              <w:t> </w:t>
            </w:r>
          </w:p>
        </w:tc>
      </w:tr>
    </w:tbl>
    <w:p w:rsidR="00201E9D" w:rsidRDefault="00201E9D" w:rsidP="00201E9D">
      <w:pPr>
        <w:pStyle w:val="Akti"/>
        <w:keepNext w:val="0"/>
        <w:rPr>
          <w:lang w:val="sq-AL"/>
        </w:rPr>
        <w:sectPr w:rsidR="00201E9D" w:rsidSect="00201E9D">
          <w:pgSz w:w="16838" w:h="11906" w:orient="landscape" w:code="9"/>
          <w:pgMar w:top="1418" w:right="1418" w:bottom="1418" w:left="1418" w:header="1304" w:footer="1134" w:gutter="0"/>
          <w:pgNumType w:start="4131"/>
          <w:cols w:space="720"/>
          <w:docGrid w:linePitch="360"/>
        </w:sectPr>
      </w:pPr>
    </w:p>
    <w:p w:rsidR="00201E9D" w:rsidRPr="006E0BAD" w:rsidRDefault="00201E9D" w:rsidP="00201E9D">
      <w:pPr>
        <w:pStyle w:val="Paragrafi"/>
        <w:rPr>
          <w:lang w:val="sq-AL"/>
        </w:rPr>
      </w:pPr>
      <w:r w:rsidRPr="006E0BAD">
        <w:rPr>
          <w:lang w:val="sq-AL"/>
        </w:rPr>
        <w:t>Njësia e qeverisjes vendore</w:t>
      </w:r>
      <w:r>
        <w:rPr>
          <w:lang w:val="sq-AL"/>
        </w:rPr>
        <w:t>:</w:t>
      </w:r>
      <w:r w:rsidRPr="006E0BAD">
        <w:rPr>
          <w:lang w:val="sq-AL"/>
        </w:rPr>
        <w:t xml:space="preserve"> komuna Qendër Leskovik                       </w:t>
      </w:r>
      <w:r>
        <w:rPr>
          <w:lang w:val="sq-AL"/>
        </w:rPr>
        <w:tab/>
      </w:r>
      <w:r>
        <w:rPr>
          <w:lang w:val="sq-AL"/>
        </w:rPr>
        <w:tab/>
      </w:r>
      <w:r w:rsidRPr="006E0BAD">
        <w:rPr>
          <w:lang w:val="sq-AL"/>
        </w:rPr>
        <w:t xml:space="preserve">Lidhja </w:t>
      </w:r>
      <w:r>
        <w:rPr>
          <w:lang w:val="sq-AL"/>
        </w:rPr>
        <w:t>nr.</w:t>
      </w:r>
      <w:r w:rsidRPr="006E0BAD">
        <w:rPr>
          <w:lang w:val="sq-AL"/>
        </w:rPr>
        <w:t>1</w:t>
      </w:r>
    </w:p>
    <w:p w:rsidR="00201E9D" w:rsidRPr="006E0BAD" w:rsidRDefault="00201E9D" w:rsidP="00201E9D">
      <w:pPr>
        <w:pStyle w:val="Paragrafi"/>
        <w:rPr>
          <w:lang w:val="sq-AL"/>
        </w:rPr>
      </w:pPr>
    </w:p>
    <w:tbl>
      <w:tblPr>
        <w:tblStyle w:val="PageNumber"/>
        <w:tblW w:w="9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84"/>
        <w:gridCol w:w="3060"/>
        <w:gridCol w:w="1978"/>
      </w:tblGrid>
      <w:tr w:rsidR="00201E9D" w:rsidRPr="0038159C">
        <w:tc>
          <w:tcPr>
            <w:tcW w:w="4484" w:type="dxa"/>
          </w:tcPr>
          <w:p w:rsidR="00201E9D" w:rsidRPr="00201E9D" w:rsidRDefault="00201E9D" w:rsidP="00201E9D">
            <w:pPr>
              <w:pStyle w:val="Tabele"/>
              <w:jc w:val="center"/>
              <w:rPr>
                <w:lang w:val="it-IT"/>
              </w:rPr>
            </w:pPr>
            <w:r w:rsidRPr="00201E9D">
              <w:rPr>
                <w:lang w:val="it-IT"/>
              </w:rPr>
              <w:t>Numrat rendorë të pronave në listën e inventarit</w:t>
            </w:r>
          </w:p>
        </w:tc>
        <w:tc>
          <w:tcPr>
            <w:tcW w:w="3060" w:type="dxa"/>
          </w:tcPr>
          <w:p w:rsidR="00201E9D" w:rsidRPr="00201E9D" w:rsidRDefault="00201E9D" w:rsidP="00201E9D">
            <w:pPr>
              <w:pStyle w:val="Tabele"/>
              <w:jc w:val="center"/>
              <w:rPr>
                <w:lang w:val="it-IT"/>
              </w:rPr>
            </w:pPr>
            <w:r w:rsidRPr="00201E9D">
              <w:rPr>
                <w:lang w:val="it-IT"/>
              </w:rPr>
              <w:t>Fusha e përdorimit të pronës</w:t>
            </w:r>
          </w:p>
        </w:tc>
        <w:tc>
          <w:tcPr>
            <w:tcW w:w="1978" w:type="dxa"/>
          </w:tcPr>
          <w:p w:rsidR="00201E9D" w:rsidRPr="0038159C" w:rsidRDefault="00201E9D" w:rsidP="00201E9D">
            <w:pPr>
              <w:pStyle w:val="Tabele"/>
              <w:jc w:val="center"/>
            </w:pPr>
            <w:r w:rsidRPr="0038159C">
              <w:t>Lloji i transferimit</w:t>
            </w:r>
          </w:p>
        </w:tc>
      </w:tr>
      <w:tr w:rsidR="00201E9D">
        <w:tc>
          <w:tcPr>
            <w:tcW w:w="4484" w:type="dxa"/>
          </w:tcPr>
          <w:p w:rsidR="00201E9D" w:rsidRDefault="00201E9D" w:rsidP="00201E9D">
            <w:pPr>
              <w:pStyle w:val="Tabele"/>
            </w:pPr>
            <w:r>
              <w:t>113, 126-128, 162, 187, 190-192, 221-222</w:t>
            </w:r>
          </w:p>
        </w:tc>
        <w:tc>
          <w:tcPr>
            <w:tcW w:w="3060" w:type="dxa"/>
          </w:tcPr>
          <w:p w:rsidR="00201E9D" w:rsidRDefault="00201E9D" w:rsidP="00201E9D">
            <w:pPr>
              <w:pStyle w:val="Tabele"/>
            </w:pPr>
            <w:r>
              <w:t>Pyll prodhues</w:t>
            </w:r>
          </w:p>
        </w:tc>
        <w:tc>
          <w:tcPr>
            <w:tcW w:w="1978" w:type="dxa"/>
          </w:tcPr>
          <w:p w:rsidR="00201E9D" w:rsidRDefault="00201E9D" w:rsidP="00201E9D">
            <w:pPr>
              <w:pStyle w:val="Tabele"/>
            </w:pPr>
            <w:r>
              <w:t>Në pronësi</w:t>
            </w:r>
          </w:p>
        </w:tc>
      </w:tr>
      <w:tr w:rsidR="00201E9D">
        <w:tc>
          <w:tcPr>
            <w:tcW w:w="4484" w:type="dxa"/>
          </w:tcPr>
          <w:p w:rsidR="00201E9D" w:rsidRDefault="00201E9D" w:rsidP="00201E9D">
            <w:pPr>
              <w:pStyle w:val="Tabele"/>
            </w:pPr>
            <w:r>
              <w:t>237-240, 250, 253-255, 266-267, 280-281</w:t>
            </w:r>
          </w:p>
        </w:tc>
        <w:tc>
          <w:tcPr>
            <w:tcW w:w="3060" w:type="dxa"/>
          </w:tcPr>
          <w:p w:rsidR="00201E9D" w:rsidRDefault="00201E9D" w:rsidP="00201E9D">
            <w:pPr>
              <w:pStyle w:val="Tabele"/>
            </w:pPr>
          </w:p>
        </w:tc>
        <w:tc>
          <w:tcPr>
            <w:tcW w:w="1978" w:type="dxa"/>
          </w:tcPr>
          <w:p w:rsidR="00201E9D" w:rsidRDefault="00201E9D" w:rsidP="00201E9D">
            <w:pPr>
              <w:pStyle w:val="Tabele"/>
            </w:pPr>
          </w:p>
        </w:tc>
      </w:tr>
      <w:tr w:rsidR="00201E9D">
        <w:tc>
          <w:tcPr>
            <w:tcW w:w="4484" w:type="dxa"/>
          </w:tcPr>
          <w:p w:rsidR="00201E9D" w:rsidRDefault="00201E9D" w:rsidP="00201E9D">
            <w:pPr>
              <w:pStyle w:val="Tabele"/>
            </w:pPr>
            <w:r>
              <w:t>608-611, 616, 619-621, 625, 627, 637-640,</w:t>
            </w:r>
          </w:p>
        </w:tc>
        <w:tc>
          <w:tcPr>
            <w:tcW w:w="3060" w:type="dxa"/>
          </w:tcPr>
          <w:p w:rsidR="00201E9D" w:rsidRDefault="00201E9D" w:rsidP="00201E9D">
            <w:pPr>
              <w:pStyle w:val="Tabele"/>
            </w:pPr>
          </w:p>
        </w:tc>
        <w:tc>
          <w:tcPr>
            <w:tcW w:w="1978" w:type="dxa"/>
          </w:tcPr>
          <w:p w:rsidR="00201E9D" w:rsidRDefault="00201E9D" w:rsidP="00201E9D">
            <w:pPr>
              <w:pStyle w:val="Tabele"/>
            </w:pPr>
          </w:p>
        </w:tc>
      </w:tr>
      <w:tr w:rsidR="00201E9D">
        <w:tc>
          <w:tcPr>
            <w:tcW w:w="4484" w:type="dxa"/>
          </w:tcPr>
          <w:p w:rsidR="00201E9D" w:rsidRDefault="00201E9D" w:rsidP="00201E9D">
            <w:pPr>
              <w:pStyle w:val="Tabele"/>
            </w:pPr>
            <w:r>
              <w:t>651, 657</w:t>
            </w:r>
          </w:p>
        </w:tc>
        <w:tc>
          <w:tcPr>
            <w:tcW w:w="3060" w:type="dxa"/>
          </w:tcPr>
          <w:p w:rsidR="00201E9D" w:rsidRDefault="00201E9D" w:rsidP="00201E9D">
            <w:pPr>
              <w:pStyle w:val="Tabele"/>
            </w:pPr>
          </w:p>
        </w:tc>
        <w:tc>
          <w:tcPr>
            <w:tcW w:w="1978" w:type="dxa"/>
          </w:tcPr>
          <w:p w:rsidR="00201E9D" w:rsidRDefault="00201E9D" w:rsidP="00201E9D">
            <w:pPr>
              <w:pStyle w:val="Tabele"/>
            </w:pPr>
          </w:p>
        </w:tc>
      </w:tr>
      <w:tr w:rsidR="00201E9D">
        <w:tc>
          <w:tcPr>
            <w:tcW w:w="4484" w:type="dxa"/>
          </w:tcPr>
          <w:p w:rsidR="00201E9D" w:rsidRDefault="00201E9D" w:rsidP="00201E9D">
            <w:pPr>
              <w:pStyle w:val="Tabele"/>
            </w:pPr>
            <w:r>
              <w:t>678-712</w:t>
            </w:r>
          </w:p>
        </w:tc>
        <w:tc>
          <w:tcPr>
            <w:tcW w:w="3060" w:type="dxa"/>
          </w:tcPr>
          <w:p w:rsidR="00201E9D" w:rsidRDefault="00201E9D" w:rsidP="00201E9D">
            <w:pPr>
              <w:pStyle w:val="Tabele"/>
            </w:pPr>
            <w:r>
              <w:t>Kullotë</w:t>
            </w:r>
          </w:p>
        </w:tc>
        <w:tc>
          <w:tcPr>
            <w:tcW w:w="1978" w:type="dxa"/>
          </w:tcPr>
          <w:p w:rsidR="00201E9D" w:rsidRDefault="00201E9D" w:rsidP="00201E9D">
            <w:pPr>
              <w:pStyle w:val="Tabele"/>
            </w:pPr>
            <w:r>
              <w:t>Në pronësi</w:t>
            </w:r>
          </w:p>
        </w:tc>
      </w:tr>
      <w:tr w:rsidR="00201E9D">
        <w:tc>
          <w:tcPr>
            <w:tcW w:w="4484" w:type="dxa"/>
          </w:tcPr>
          <w:p w:rsidR="00201E9D" w:rsidRDefault="00201E9D" w:rsidP="00201E9D">
            <w:pPr>
              <w:pStyle w:val="Tabele"/>
            </w:pPr>
          </w:p>
        </w:tc>
        <w:tc>
          <w:tcPr>
            <w:tcW w:w="3060" w:type="dxa"/>
          </w:tcPr>
          <w:p w:rsidR="00201E9D" w:rsidRDefault="00201E9D" w:rsidP="00201E9D">
            <w:pPr>
              <w:pStyle w:val="Tabele"/>
            </w:pPr>
          </w:p>
        </w:tc>
        <w:tc>
          <w:tcPr>
            <w:tcW w:w="1978" w:type="dxa"/>
          </w:tcPr>
          <w:p w:rsidR="00201E9D" w:rsidRDefault="00201E9D" w:rsidP="00201E9D">
            <w:pPr>
              <w:pStyle w:val="Tabele"/>
            </w:pPr>
          </w:p>
        </w:tc>
      </w:tr>
    </w:tbl>
    <w:p w:rsidR="00201E9D" w:rsidRPr="001B6FE7" w:rsidRDefault="00201E9D" w:rsidP="00201E9D">
      <w:pPr>
        <w:pStyle w:val="Paragrafi"/>
      </w:pPr>
    </w:p>
    <w:sectPr w:rsidR="00201E9D" w:rsidRPr="001B6FE7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C3CA9">
      <w:r>
        <w:separator/>
      </w:r>
    </w:p>
  </w:endnote>
  <w:endnote w:type="continuationSeparator" w:id="0">
    <w:p w:rsidR="00000000" w:rsidRDefault="007C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C3CA9">
      <w:r>
        <w:separator/>
      </w:r>
    </w:p>
  </w:footnote>
  <w:footnote w:type="continuationSeparator" w:id="0">
    <w:p w:rsidR="00000000" w:rsidRDefault="007C3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01E9D"/>
    <w:rsid w:val="000178C2"/>
    <w:rsid w:val="000A780A"/>
    <w:rsid w:val="00143799"/>
    <w:rsid w:val="00201E9D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7C3CA9"/>
    <w:rsid w:val="009723D5"/>
    <w:rsid w:val="009B365E"/>
    <w:rsid w:val="009C7562"/>
    <w:rsid w:val="00B74499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846842-99E7-41AC-9F0C-D32C78AAB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E9D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character" w:customStyle="1" w:styleId="AutoritetiEmerChar">
    <w:name w:val="Autoriteti_Emer Char"/>
    <w:basedOn w:val="DefaultParagraphFont"/>
    <w:link w:val="AutoritetiEmer"/>
    <w:rsid w:val="00201E9D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01E9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1372</Words>
  <Characters>7823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2019-03-16T19:06:00Z</dcterms:created>
  <dcterms:modified xsi:type="dcterms:W3CDTF">2019-03-16T19:06:00Z</dcterms:modified>
</cp:coreProperties>
</file>