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4D40" w:rsidRPr="00943D3C" w:rsidRDefault="00EC4D40" w:rsidP="00EC4D40">
      <w:pPr>
        <w:pStyle w:val="Akti"/>
        <w:rPr>
          <w:lang w:val="sq-AL"/>
        </w:rPr>
      </w:pPr>
      <w:bookmarkStart w:id="0" w:name="_GoBack"/>
      <w:bookmarkEnd w:id="0"/>
      <w:r w:rsidRPr="00943D3C">
        <w:rPr>
          <w:lang w:val="sq-AL"/>
        </w:rPr>
        <w:t>Vendim</w:t>
      </w:r>
    </w:p>
    <w:p w:rsidR="00EC4D40" w:rsidRPr="00943D3C" w:rsidRDefault="00EC4D40" w:rsidP="00EC4D40">
      <w:pPr>
        <w:pStyle w:val="NumriData"/>
        <w:rPr>
          <w:lang w:val="sq-AL"/>
        </w:rPr>
      </w:pPr>
      <w:r>
        <w:rPr>
          <w:lang w:val="sq-AL"/>
        </w:rPr>
        <w:t>Nr.750</w:t>
      </w:r>
      <w:r w:rsidRPr="00943D3C">
        <w:rPr>
          <w:lang w:val="sq-AL"/>
        </w:rPr>
        <w:t>, datë 2</w:t>
      </w:r>
      <w:r>
        <w:rPr>
          <w:lang w:val="sq-AL"/>
        </w:rPr>
        <w:t>8</w:t>
      </w:r>
      <w:r w:rsidRPr="00943D3C">
        <w:rPr>
          <w:lang w:val="sq-AL"/>
        </w:rPr>
        <w:t>.5.2008</w:t>
      </w:r>
    </w:p>
    <w:p w:rsidR="00EC4D40" w:rsidRPr="00943D3C" w:rsidRDefault="00EC4D40" w:rsidP="00EC4D40">
      <w:pPr>
        <w:pStyle w:val="Paragrafi"/>
        <w:rPr>
          <w:lang w:val="sq-AL"/>
        </w:rPr>
      </w:pPr>
    </w:p>
    <w:p w:rsidR="00EC4D40" w:rsidRPr="00943D3C" w:rsidRDefault="00EC4D40" w:rsidP="00EC4D40">
      <w:pPr>
        <w:pStyle w:val="Titulli"/>
        <w:rPr>
          <w:lang w:val="sq-AL"/>
        </w:rPr>
      </w:pPr>
      <w:r w:rsidRPr="00943D3C">
        <w:rPr>
          <w:lang w:val="sq-AL"/>
        </w:rPr>
        <w:t xml:space="preserve">Për miratimin e listës përfundimtare të pronave, pyje dhe kullota, që do të trasferohen në pronësi të njësisë së Qeverisjes vendore, komuna </w:t>
      </w:r>
      <w:r>
        <w:rPr>
          <w:lang w:val="sq-AL"/>
        </w:rPr>
        <w:t>Qendër lIBOHOVë</w:t>
      </w:r>
      <w:r w:rsidRPr="00943D3C">
        <w:rPr>
          <w:lang w:val="sq-AL"/>
        </w:rPr>
        <w:t xml:space="preserve">, të Qarkut të </w:t>
      </w:r>
      <w:r>
        <w:rPr>
          <w:lang w:val="sq-AL"/>
        </w:rPr>
        <w:t>Gjirokastrës</w:t>
      </w:r>
    </w:p>
    <w:p w:rsidR="00EC4D40" w:rsidRPr="00943D3C" w:rsidRDefault="00EC4D40" w:rsidP="00EC4D40">
      <w:pPr>
        <w:pStyle w:val="Paragrafi"/>
        <w:rPr>
          <w:lang w:val="sq-AL"/>
        </w:rPr>
      </w:pPr>
    </w:p>
    <w:p w:rsidR="00EC4D40" w:rsidRPr="00265B91" w:rsidRDefault="00EC4D40" w:rsidP="00EC4D40">
      <w:pPr>
        <w:pStyle w:val="BazLigjPropozues"/>
        <w:rPr>
          <w:lang w:val="sq-AL"/>
        </w:rPr>
      </w:pPr>
      <w:r w:rsidRPr="00265B91">
        <w:rPr>
          <w:lang w:val="sq-AL"/>
        </w:rPr>
        <w:t>Në mbështetje të nenit 100 të K</w:t>
      </w:r>
      <w:r>
        <w:rPr>
          <w:lang w:val="sq-AL"/>
        </w:rPr>
        <w:t>ushtetutës, të neneve 2, 3 e 17</w:t>
      </w:r>
      <w:r w:rsidRPr="00265B91">
        <w:rPr>
          <w:lang w:val="sq-AL"/>
        </w:rPr>
        <w:t xml:space="preserve"> të ligjit nr.8744,</w:t>
      </w:r>
      <w:r>
        <w:rPr>
          <w:lang w:val="sq-AL"/>
        </w:rPr>
        <w:t xml:space="preserve"> </w:t>
      </w:r>
      <w:r w:rsidRPr="00265B91">
        <w:rPr>
          <w:lang w:val="sq-AL"/>
        </w:rPr>
        <w:t>datë 22.2.2001 “Për transferimin e pronave të paluajtshme publike të shtetit në njësitë e qeverisjes vendore”</w:t>
      </w:r>
      <w:r>
        <w:rPr>
          <w:lang w:val="sq-AL"/>
        </w:rPr>
        <w:t>, të ndryshuar, dhe të nenit 23</w:t>
      </w:r>
      <w:r w:rsidRPr="00265B91">
        <w:rPr>
          <w:lang w:val="sq-AL"/>
        </w:rPr>
        <w:t xml:space="preserve"> të ligjit nr.9385,</w:t>
      </w:r>
      <w:r>
        <w:rPr>
          <w:lang w:val="sq-AL"/>
        </w:rPr>
        <w:t xml:space="preserve"> </w:t>
      </w:r>
      <w:r w:rsidRPr="00265B91">
        <w:rPr>
          <w:lang w:val="sq-AL"/>
        </w:rPr>
        <w:t xml:space="preserve">datë 4.5.2005 “Për pyjet dhe shërbimin pyjor”, të ndryshuar, me propozimin e Ministrit të Mjedisit, Pyjeve dhe Administrimit të Ujërave dhe të Ministrit të Brendshëm, Këshilli i Ministrave </w:t>
      </w:r>
    </w:p>
    <w:p w:rsidR="00EC4D40" w:rsidRPr="00265B91" w:rsidRDefault="00EC4D40" w:rsidP="00EC4D40">
      <w:pPr>
        <w:pStyle w:val="Paragrafi"/>
        <w:rPr>
          <w:lang w:val="sq-AL"/>
        </w:rPr>
      </w:pPr>
    </w:p>
    <w:p w:rsidR="00EC4D40" w:rsidRPr="00265B91" w:rsidRDefault="00EC4D40" w:rsidP="00EC4D40">
      <w:pPr>
        <w:pStyle w:val="VENDOSI"/>
        <w:rPr>
          <w:lang w:val="sq-AL"/>
        </w:rPr>
      </w:pPr>
      <w:r w:rsidRPr="00265B91">
        <w:rPr>
          <w:lang w:val="sq-AL"/>
        </w:rPr>
        <w:t xml:space="preserve">VENDOSI: </w:t>
      </w:r>
    </w:p>
    <w:p w:rsidR="00EC4D40" w:rsidRPr="00265B91" w:rsidRDefault="00EC4D40" w:rsidP="00EC4D40">
      <w:pPr>
        <w:pStyle w:val="Paragrafi"/>
        <w:rPr>
          <w:lang w:val="sq-AL"/>
        </w:rPr>
      </w:pPr>
    </w:p>
    <w:p w:rsidR="00EC4D40" w:rsidRPr="00265B91" w:rsidRDefault="00EC4D40" w:rsidP="00EC4D40">
      <w:pPr>
        <w:pStyle w:val="Paragrafi"/>
        <w:rPr>
          <w:lang w:val="sq-AL"/>
        </w:rPr>
      </w:pPr>
      <w:r w:rsidRPr="00265B91">
        <w:rPr>
          <w:lang w:val="sq-AL"/>
        </w:rPr>
        <w:t>1. Miratimin e listës përfundimtare të pronave të paluajtshme publike, pyje dhe ku</w:t>
      </w:r>
      <w:r>
        <w:rPr>
          <w:lang w:val="sq-AL"/>
        </w:rPr>
        <w:t>llota, që janë në juridiksionin</w:t>
      </w:r>
      <w:r w:rsidRPr="00265B91">
        <w:rPr>
          <w:lang w:val="sq-AL"/>
        </w:rPr>
        <w:t xml:space="preserve"> territorial dhe administrati</w:t>
      </w:r>
      <w:r>
        <w:rPr>
          <w:lang w:val="sq-AL"/>
        </w:rPr>
        <w:t>v</w:t>
      </w:r>
      <w:r w:rsidRPr="00265B91">
        <w:rPr>
          <w:lang w:val="sq-AL"/>
        </w:rPr>
        <w:t xml:space="preserve"> të njësisë së qeverisjes vendore, komuna </w:t>
      </w:r>
      <w:r>
        <w:rPr>
          <w:lang w:val="sq-AL"/>
        </w:rPr>
        <w:t>Qendër Libohovë</w:t>
      </w:r>
      <w:r w:rsidRPr="00265B91">
        <w:rPr>
          <w:lang w:val="sq-AL"/>
        </w:rPr>
        <w:t xml:space="preserve">, të qarkut të </w:t>
      </w:r>
      <w:r>
        <w:rPr>
          <w:lang w:val="sq-AL"/>
        </w:rPr>
        <w:t>Gjirokastrës</w:t>
      </w:r>
      <w:r w:rsidRPr="00265B91">
        <w:rPr>
          <w:lang w:val="sq-AL"/>
        </w:rPr>
        <w:t xml:space="preserve">, që do t’i transferohen në pronësi kësaj njësie. </w:t>
      </w:r>
    </w:p>
    <w:p w:rsidR="00EC4D40" w:rsidRPr="00265B91" w:rsidRDefault="00EC4D40" w:rsidP="00EC4D40">
      <w:pPr>
        <w:pStyle w:val="Paragrafi"/>
        <w:rPr>
          <w:lang w:val="sq-AL"/>
        </w:rPr>
      </w:pPr>
      <w:r>
        <w:rPr>
          <w:lang w:val="sq-AL"/>
        </w:rPr>
        <w:t>2. Lista përfu</w:t>
      </w:r>
      <w:r w:rsidRPr="00265B91">
        <w:rPr>
          <w:lang w:val="sq-AL"/>
        </w:rPr>
        <w:t>ndimtare e pronave të palu</w:t>
      </w:r>
      <w:r>
        <w:rPr>
          <w:lang w:val="sq-AL"/>
        </w:rPr>
        <w:t>ajtshme, pyje dhe kullota, me 1</w:t>
      </w:r>
      <w:r w:rsidRPr="00265B91">
        <w:rPr>
          <w:lang w:val="sq-AL"/>
        </w:rPr>
        <w:t xml:space="preserve"> (</w:t>
      </w:r>
      <w:r>
        <w:rPr>
          <w:lang w:val="sq-AL"/>
        </w:rPr>
        <w:t>një</w:t>
      </w:r>
      <w:r w:rsidRPr="00265B91">
        <w:rPr>
          <w:lang w:val="sq-AL"/>
        </w:rPr>
        <w:t xml:space="preserve">) fletë, që përfundon me numrin rendor </w:t>
      </w:r>
      <w:r>
        <w:rPr>
          <w:lang w:val="sq-AL"/>
        </w:rPr>
        <w:t>7</w:t>
      </w:r>
      <w:r w:rsidRPr="00265B91">
        <w:rPr>
          <w:lang w:val="sq-AL"/>
        </w:rPr>
        <w:t xml:space="preserve"> (</w:t>
      </w:r>
      <w:r>
        <w:rPr>
          <w:lang w:val="sq-AL"/>
        </w:rPr>
        <w:t>shtatë</w:t>
      </w:r>
      <w:r w:rsidRPr="00265B91">
        <w:rPr>
          <w:lang w:val="sq-AL"/>
        </w:rPr>
        <w:t>), dhe lidhja</w:t>
      </w:r>
      <w:r>
        <w:rPr>
          <w:lang w:val="sq-AL"/>
        </w:rPr>
        <w:t xml:space="preserve"> nr.</w:t>
      </w:r>
      <w:r w:rsidRPr="00265B91">
        <w:rPr>
          <w:lang w:val="sq-AL"/>
        </w:rPr>
        <w:t xml:space="preserve"> 1 i bashkëlidhen këtij vendimi dhe janë pjesë përbërëse e tij. </w:t>
      </w:r>
    </w:p>
    <w:p w:rsidR="00EC4D40" w:rsidRPr="00265B91" w:rsidRDefault="00EC4D40" w:rsidP="00EC4D40">
      <w:pPr>
        <w:pStyle w:val="Paragrafi"/>
        <w:rPr>
          <w:lang w:val="sq-AL"/>
        </w:rPr>
      </w:pPr>
      <w:r w:rsidRPr="00265B91">
        <w:rPr>
          <w:lang w:val="sq-AL"/>
        </w:rPr>
        <w:t xml:space="preserve">3. Ngarkohen Ministria e Brendshme, Ministria e Mjedisit, Pyjeve dhe Administrimit të Ujërave, kryeregjistruesi i Pasurive të Paluajtshme të Republikës së Shqipërisë dhe komuna </w:t>
      </w:r>
      <w:r>
        <w:rPr>
          <w:lang w:val="sq-AL"/>
        </w:rPr>
        <w:t xml:space="preserve">Qendër Libohovë </w:t>
      </w:r>
      <w:r w:rsidRPr="00265B91">
        <w:rPr>
          <w:lang w:val="sq-AL"/>
        </w:rPr>
        <w:t xml:space="preserve">për zbatimin e këtij vendimi. </w:t>
      </w:r>
    </w:p>
    <w:p w:rsidR="00EC4D40" w:rsidRPr="00265B91" w:rsidRDefault="00EC4D40" w:rsidP="00EC4D40">
      <w:pPr>
        <w:pStyle w:val="Paragrafi"/>
        <w:rPr>
          <w:lang w:val="sq-AL"/>
        </w:rPr>
      </w:pPr>
      <w:r w:rsidRPr="00265B91">
        <w:rPr>
          <w:lang w:val="sq-AL"/>
        </w:rPr>
        <w:t>Ky vendim hyn në fuqi pas botimit në Fletoren Zyrtare.</w:t>
      </w:r>
    </w:p>
    <w:p w:rsidR="00EC4D40" w:rsidRPr="00265B91" w:rsidRDefault="00EC4D40" w:rsidP="00EC4D40">
      <w:pPr>
        <w:pStyle w:val="Paragrafi"/>
        <w:rPr>
          <w:lang w:val="sq-AL"/>
        </w:rPr>
      </w:pPr>
    </w:p>
    <w:p w:rsidR="00EC4D40" w:rsidRPr="00AF1DEB" w:rsidRDefault="00EC4D40" w:rsidP="00EC4D40">
      <w:pPr>
        <w:pStyle w:val="Autoriteti"/>
        <w:rPr>
          <w:lang w:val="sq-AL"/>
        </w:rPr>
      </w:pPr>
      <w:r w:rsidRPr="00AF1DEB">
        <w:rPr>
          <w:lang w:val="sq-AL"/>
        </w:rPr>
        <w:t xml:space="preserve">KRYEMINISTRI </w:t>
      </w:r>
    </w:p>
    <w:p w:rsidR="00EC4D40" w:rsidRPr="00AF1DEB" w:rsidRDefault="00EC4D40" w:rsidP="00EC4D40">
      <w:pPr>
        <w:pStyle w:val="AutoritetiEmer"/>
        <w:rPr>
          <w:lang w:val="sq-AL"/>
        </w:rPr>
      </w:pPr>
      <w:r w:rsidRPr="00AF1DEB">
        <w:rPr>
          <w:lang w:val="sq-AL"/>
        </w:rPr>
        <w:t>Sali Berisha</w:t>
      </w:r>
    </w:p>
    <w:p w:rsidR="00EC4D40" w:rsidRDefault="00EC4D40" w:rsidP="00EC4D40">
      <w:pPr>
        <w:pStyle w:val="Paragrafi"/>
      </w:pPr>
    </w:p>
    <w:p w:rsidR="00EC4D40" w:rsidRDefault="00EC4D40" w:rsidP="00EC4D40">
      <w:pPr>
        <w:pStyle w:val="Paragrafi"/>
      </w:pPr>
    </w:p>
    <w:p w:rsidR="00EC4D40" w:rsidRDefault="00EC4D40" w:rsidP="00EC4D40">
      <w:pPr>
        <w:pStyle w:val="Paragrafi"/>
      </w:pPr>
    </w:p>
    <w:p w:rsidR="00EC4D40" w:rsidRDefault="00EC4D40" w:rsidP="00EC4D40">
      <w:pPr>
        <w:pStyle w:val="Paragrafi"/>
      </w:pPr>
    </w:p>
    <w:p w:rsidR="00EC4D40" w:rsidRDefault="00EC4D40" w:rsidP="00EC4D40">
      <w:pPr>
        <w:pStyle w:val="Paragrafi"/>
      </w:pPr>
    </w:p>
    <w:p w:rsidR="00EC4D40" w:rsidRDefault="00EC4D40" w:rsidP="00EC4D40">
      <w:pPr>
        <w:pStyle w:val="Paragrafi"/>
      </w:pPr>
    </w:p>
    <w:p w:rsidR="00EC4D40" w:rsidRDefault="00EC4D40" w:rsidP="00EC4D40">
      <w:pPr>
        <w:pStyle w:val="Paragrafi"/>
      </w:pPr>
    </w:p>
    <w:p w:rsidR="00EC4D40" w:rsidRDefault="00EC4D40" w:rsidP="00EC4D40">
      <w:pPr>
        <w:pStyle w:val="Paragrafi"/>
      </w:pPr>
    </w:p>
    <w:p w:rsidR="00EC4D40" w:rsidRDefault="00EC4D40" w:rsidP="00EC4D40">
      <w:pPr>
        <w:pStyle w:val="Paragrafi"/>
        <w:sectPr w:rsidR="00EC4D40" w:rsidSect="00EC4D40">
          <w:pgSz w:w="11907" w:h="16840" w:code="9"/>
          <w:pgMar w:top="1418" w:right="1418" w:bottom="1418" w:left="1418" w:header="0" w:footer="1134" w:gutter="0"/>
          <w:cols w:space="720"/>
          <w:docGrid w:linePitch="360"/>
        </w:sect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504"/>
        <w:gridCol w:w="987"/>
        <w:gridCol w:w="1854"/>
        <w:gridCol w:w="2187"/>
        <w:gridCol w:w="1055"/>
        <w:gridCol w:w="1442"/>
        <w:gridCol w:w="1126"/>
        <w:gridCol w:w="1593"/>
        <w:gridCol w:w="1362"/>
        <w:gridCol w:w="1189"/>
        <w:gridCol w:w="921"/>
      </w:tblGrid>
      <w:tr w:rsidR="00EC4D40" w:rsidRPr="00A516E4">
        <w:trPr>
          <w:trHeight w:val="300"/>
        </w:trPr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4D40" w:rsidRPr="00A516E4" w:rsidRDefault="00EC4D40" w:rsidP="00EC4D40">
            <w:pPr>
              <w:pStyle w:val="Tabele"/>
              <w:jc w:val="center"/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4D40" w:rsidRPr="00A516E4" w:rsidRDefault="00EC4D40" w:rsidP="00EC4D40">
            <w:pPr>
              <w:pStyle w:val="Tabele"/>
              <w:jc w:val="center"/>
            </w:pPr>
          </w:p>
        </w:tc>
        <w:tc>
          <w:tcPr>
            <w:tcW w:w="4476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4D40" w:rsidRPr="00A516E4" w:rsidRDefault="00EC4D40" w:rsidP="00EC4D40">
            <w:pPr>
              <w:pStyle w:val="Tabele"/>
              <w:jc w:val="center"/>
              <w:rPr>
                <w:b/>
                <w:bCs/>
              </w:rPr>
            </w:pPr>
            <w:r w:rsidRPr="00A516E4">
              <w:rPr>
                <w:b/>
                <w:bCs/>
              </w:rPr>
              <w:t>FORMULAR P</w:t>
            </w:r>
            <w:r>
              <w:rPr>
                <w:b/>
                <w:bCs/>
              </w:rPr>
              <w:t>Ë</w:t>
            </w:r>
            <w:r w:rsidRPr="00A516E4">
              <w:rPr>
                <w:b/>
                <w:bCs/>
              </w:rPr>
              <w:t>R TRANSFERIMIN E PRONAVE T</w:t>
            </w:r>
            <w:r>
              <w:rPr>
                <w:b/>
                <w:bCs/>
              </w:rPr>
              <w:t>Ë</w:t>
            </w:r>
            <w:r w:rsidRPr="00A516E4">
              <w:rPr>
                <w:b/>
                <w:bCs/>
              </w:rPr>
              <w:t xml:space="preserve"> PALUAJTSHME SHTET</w:t>
            </w:r>
            <w:r>
              <w:rPr>
                <w:b/>
                <w:bCs/>
              </w:rPr>
              <w:t>Ë</w:t>
            </w:r>
            <w:r w:rsidRPr="00A516E4">
              <w:rPr>
                <w:b/>
                <w:bCs/>
              </w:rPr>
              <w:t>RORE</w:t>
            </w:r>
          </w:p>
        </w:tc>
      </w:tr>
      <w:tr w:rsidR="00EC4D40" w:rsidRPr="00A516E4">
        <w:trPr>
          <w:trHeight w:val="300"/>
        </w:trPr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4D40" w:rsidRPr="00A516E4" w:rsidRDefault="00EC4D40" w:rsidP="00EC4D40">
            <w:pPr>
              <w:pStyle w:val="Tabele"/>
              <w:jc w:val="center"/>
            </w:pPr>
          </w:p>
        </w:tc>
        <w:tc>
          <w:tcPr>
            <w:tcW w:w="4823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4D40" w:rsidRPr="00A516E4" w:rsidRDefault="00EC4D40" w:rsidP="00EC4D40">
            <w:pPr>
              <w:pStyle w:val="Tabele"/>
              <w:jc w:val="center"/>
              <w:rPr>
                <w:bCs/>
              </w:rPr>
            </w:pPr>
            <w:r w:rsidRPr="00A516E4">
              <w:rPr>
                <w:bCs/>
              </w:rPr>
              <w:t>(Mb</w:t>
            </w:r>
            <w:r>
              <w:rPr>
                <w:bCs/>
              </w:rPr>
              <w:t>ë</w:t>
            </w:r>
            <w:r w:rsidRPr="00A516E4">
              <w:rPr>
                <w:bCs/>
              </w:rPr>
              <w:t>shtetur n</w:t>
            </w:r>
            <w:r>
              <w:rPr>
                <w:bCs/>
              </w:rPr>
              <w:t>ë</w:t>
            </w:r>
            <w:r w:rsidRPr="00A516E4">
              <w:rPr>
                <w:bCs/>
              </w:rPr>
              <w:t xml:space="preserve"> inventarizimin e pronave t</w:t>
            </w:r>
            <w:r>
              <w:rPr>
                <w:bCs/>
              </w:rPr>
              <w:t>ë</w:t>
            </w:r>
            <w:r w:rsidRPr="00A516E4">
              <w:rPr>
                <w:bCs/>
              </w:rPr>
              <w:t xml:space="preserve"> veçanta t</w:t>
            </w:r>
            <w:r>
              <w:rPr>
                <w:bCs/>
              </w:rPr>
              <w:t>ë</w:t>
            </w:r>
            <w:r w:rsidRPr="00A516E4">
              <w:rPr>
                <w:bCs/>
              </w:rPr>
              <w:t xml:space="preserve"> tipit</w:t>
            </w:r>
            <w:r>
              <w:rPr>
                <w:bCs/>
              </w:rPr>
              <w:t>:</w:t>
            </w:r>
            <w:r w:rsidRPr="00A516E4">
              <w:rPr>
                <w:bCs/>
              </w:rPr>
              <w:t xml:space="preserve"> pyje, kullota,</w:t>
            </w:r>
            <w:r>
              <w:rPr>
                <w:bCs/>
              </w:rPr>
              <w:t xml:space="preserve"> </w:t>
            </w:r>
            <w:r w:rsidRPr="00A516E4">
              <w:rPr>
                <w:bCs/>
              </w:rPr>
              <w:t>livadhe,</w:t>
            </w:r>
            <w:r>
              <w:rPr>
                <w:bCs/>
              </w:rPr>
              <w:t xml:space="preserve"> </w:t>
            </w:r>
            <w:r w:rsidRPr="00A516E4">
              <w:rPr>
                <w:bCs/>
              </w:rPr>
              <w:t>shk</w:t>
            </w:r>
            <w:r>
              <w:rPr>
                <w:bCs/>
              </w:rPr>
              <w:t>ë</w:t>
            </w:r>
            <w:r w:rsidRPr="00A516E4">
              <w:rPr>
                <w:bCs/>
              </w:rPr>
              <w:t>mbore etj.)</w:t>
            </w:r>
          </w:p>
        </w:tc>
      </w:tr>
      <w:tr w:rsidR="00EC4D40" w:rsidRPr="00A516E4">
        <w:trPr>
          <w:trHeight w:val="300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4D40" w:rsidRPr="00A516E4" w:rsidRDefault="00EC4D40" w:rsidP="00EC4D40">
            <w:pPr>
              <w:pStyle w:val="Tabele"/>
              <w:jc w:val="center"/>
            </w:pPr>
          </w:p>
        </w:tc>
        <w:tc>
          <w:tcPr>
            <w:tcW w:w="2646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4D40" w:rsidRPr="00A516E4" w:rsidRDefault="00EC4D40" w:rsidP="00EC4D40">
            <w:pPr>
              <w:pStyle w:val="Tabele"/>
              <w:jc w:val="center"/>
            </w:pPr>
            <w:r w:rsidRPr="00A516E4">
              <w:t xml:space="preserve">Institucioni  </w:t>
            </w:r>
            <w:r>
              <w:t>p</w:t>
            </w:r>
            <w:r w:rsidRPr="00A516E4">
              <w:t xml:space="preserve">ushtetit </w:t>
            </w:r>
            <w:r>
              <w:t>q</w:t>
            </w:r>
            <w:r w:rsidRPr="00A516E4">
              <w:t>endror</w:t>
            </w:r>
            <w:r>
              <w:t xml:space="preserve">:  </w:t>
            </w:r>
            <w:r w:rsidRPr="00A516E4">
              <w:rPr>
                <w:bCs/>
              </w:rPr>
              <w:t>MMPAU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4D40" w:rsidRPr="00A516E4" w:rsidRDefault="00EC4D40" w:rsidP="00EC4D40">
            <w:pPr>
              <w:pStyle w:val="Tabele"/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4D40" w:rsidRPr="00A516E4" w:rsidRDefault="00EC4D40" w:rsidP="00EC4D40">
            <w:pPr>
              <w:pStyle w:val="Tabele"/>
              <w:jc w:val="center"/>
            </w:pP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4D40" w:rsidRPr="00A516E4" w:rsidRDefault="00EC4D40" w:rsidP="00EC4D40">
            <w:pPr>
              <w:pStyle w:val="Tabele"/>
              <w:jc w:val="center"/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4D40" w:rsidRPr="00A516E4" w:rsidRDefault="00EC4D40" w:rsidP="00EC4D40">
            <w:pPr>
              <w:pStyle w:val="Tabele"/>
              <w:jc w:val="center"/>
            </w:pP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4D40" w:rsidRPr="00A516E4" w:rsidRDefault="00EC4D40" w:rsidP="00EC4D40">
            <w:pPr>
              <w:pStyle w:val="Tabele"/>
              <w:jc w:val="center"/>
            </w:pPr>
          </w:p>
        </w:tc>
      </w:tr>
      <w:tr w:rsidR="00EC4D40" w:rsidRPr="00A516E4">
        <w:trPr>
          <w:trHeight w:val="300"/>
        </w:trPr>
        <w:tc>
          <w:tcPr>
            <w:tcW w:w="17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4D40" w:rsidRPr="00A516E4" w:rsidRDefault="00EC4D40" w:rsidP="00EC4D40">
            <w:pPr>
              <w:pStyle w:val="Tabele"/>
              <w:jc w:val="center"/>
            </w:pPr>
          </w:p>
        </w:tc>
        <w:tc>
          <w:tcPr>
            <w:tcW w:w="9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4D40" w:rsidRPr="00A516E4" w:rsidRDefault="00EC4D40" w:rsidP="00EC4D40">
            <w:pPr>
              <w:pStyle w:val="Tabele"/>
              <w:jc w:val="center"/>
            </w:pPr>
            <w:r w:rsidRPr="00A516E4">
              <w:t>Komuna</w:t>
            </w:r>
            <w:r>
              <w:t>: Qendër</w:t>
            </w:r>
            <w:r w:rsidRPr="00A516E4">
              <w:t xml:space="preserve">  </w:t>
            </w:r>
            <w:r w:rsidRPr="00A516E4">
              <w:rPr>
                <w:b/>
                <w:bCs/>
              </w:rPr>
              <w:t>L</w:t>
            </w:r>
            <w:r>
              <w:rPr>
                <w:b/>
                <w:bCs/>
              </w:rPr>
              <w:t>ibohovë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4D40" w:rsidRPr="00A516E4" w:rsidRDefault="00EC4D40" w:rsidP="00EC4D40">
            <w:pPr>
              <w:pStyle w:val="Tabele"/>
              <w:jc w:val="center"/>
            </w:pP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4D40" w:rsidRPr="00A516E4" w:rsidRDefault="00EC4D40" w:rsidP="00EC4D40">
            <w:pPr>
              <w:pStyle w:val="Tabele"/>
              <w:jc w:val="center"/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4D40" w:rsidRPr="00A516E4" w:rsidRDefault="00EC4D40" w:rsidP="00EC4D40">
            <w:pPr>
              <w:pStyle w:val="Tabele"/>
              <w:jc w:val="center"/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4D40" w:rsidRPr="00A516E4" w:rsidRDefault="00EC4D40" w:rsidP="00EC4D40">
            <w:pPr>
              <w:pStyle w:val="Tabele"/>
              <w:jc w:val="center"/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4D40" w:rsidRPr="00A516E4" w:rsidRDefault="00EC4D40" w:rsidP="00EC4D40">
            <w:pPr>
              <w:pStyle w:val="Tabele"/>
              <w:jc w:val="center"/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4D40" w:rsidRPr="00A516E4" w:rsidRDefault="00EC4D40" w:rsidP="00EC4D40">
            <w:pPr>
              <w:pStyle w:val="Tabele"/>
              <w:jc w:val="center"/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4D40" w:rsidRPr="00A516E4" w:rsidRDefault="00EC4D40" w:rsidP="00EC4D40">
            <w:pPr>
              <w:pStyle w:val="Tabele"/>
              <w:jc w:val="center"/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4D40" w:rsidRPr="00A516E4" w:rsidRDefault="00EC4D40" w:rsidP="00EC4D40">
            <w:pPr>
              <w:pStyle w:val="Tabele"/>
              <w:jc w:val="center"/>
            </w:pPr>
          </w:p>
        </w:tc>
      </w:tr>
      <w:tr w:rsidR="00EC4D40" w:rsidRPr="00492494">
        <w:trPr>
          <w:trHeight w:val="1035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C4D40" w:rsidRPr="00492494" w:rsidRDefault="00EC4D40" w:rsidP="00EC4D40">
            <w:pPr>
              <w:pStyle w:val="Tabele"/>
              <w:jc w:val="center"/>
              <w:rPr>
                <w:sz w:val="18"/>
                <w:szCs w:val="18"/>
              </w:rPr>
            </w:pPr>
            <w:r w:rsidRPr="00492494">
              <w:rPr>
                <w:sz w:val="18"/>
                <w:szCs w:val="18"/>
              </w:rPr>
              <w:t>Nr.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C4D40" w:rsidRPr="00492494" w:rsidRDefault="00EC4D40" w:rsidP="00EC4D40">
            <w:pPr>
              <w:pStyle w:val="Tabele"/>
              <w:jc w:val="center"/>
              <w:rPr>
                <w:sz w:val="18"/>
                <w:szCs w:val="18"/>
              </w:rPr>
            </w:pPr>
            <w:r w:rsidRPr="00492494">
              <w:rPr>
                <w:sz w:val="18"/>
                <w:szCs w:val="18"/>
              </w:rPr>
              <w:t>Numri i pasurisë sipas inventarit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C4D40" w:rsidRPr="00492494" w:rsidRDefault="00EC4D40" w:rsidP="00EC4D40">
            <w:pPr>
              <w:pStyle w:val="Tabele"/>
              <w:jc w:val="center"/>
              <w:rPr>
                <w:sz w:val="18"/>
                <w:szCs w:val="18"/>
              </w:rPr>
            </w:pPr>
            <w:r w:rsidRPr="00492494">
              <w:rPr>
                <w:sz w:val="18"/>
                <w:szCs w:val="18"/>
              </w:rPr>
              <w:t>Emërtesa e ekonomisë pyjore dhe kullosore(EPK)</w:t>
            </w:r>
            <w:r>
              <w:rPr>
                <w:sz w:val="18"/>
                <w:szCs w:val="18"/>
              </w:rPr>
              <w:t>, s</w:t>
            </w:r>
            <w:r w:rsidRPr="00492494">
              <w:rPr>
                <w:sz w:val="18"/>
                <w:szCs w:val="18"/>
              </w:rPr>
              <w:t>htrirja gjeografike e EPK</w:t>
            </w:r>
          </w:p>
        </w:tc>
        <w:tc>
          <w:tcPr>
            <w:tcW w:w="76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C4D40" w:rsidRPr="00492494" w:rsidRDefault="00EC4D40" w:rsidP="00EC4D40">
            <w:pPr>
              <w:pStyle w:val="Tabele"/>
              <w:jc w:val="center"/>
              <w:rPr>
                <w:sz w:val="18"/>
                <w:szCs w:val="18"/>
              </w:rPr>
            </w:pPr>
            <w:r w:rsidRPr="00492494">
              <w:rPr>
                <w:sz w:val="18"/>
                <w:szCs w:val="18"/>
              </w:rPr>
              <w:t>Emërtesa e ngastrës</w:t>
            </w:r>
            <w:r>
              <w:rPr>
                <w:sz w:val="18"/>
                <w:szCs w:val="18"/>
              </w:rPr>
              <w:t>,</w:t>
            </w:r>
            <w:r w:rsidRPr="00492494">
              <w:rPr>
                <w:sz w:val="18"/>
                <w:szCs w:val="18"/>
              </w:rPr>
              <w:t xml:space="preserve">                      vendndodhja (sipas emërtesës popullore)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C4D40" w:rsidRPr="00492494" w:rsidRDefault="00EC4D40" w:rsidP="00EC4D40">
            <w:pPr>
              <w:pStyle w:val="Tabele"/>
              <w:jc w:val="center"/>
              <w:rPr>
                <w:sz w:val="18"/>
                <w:szCs w:val="18"/>
              </w:rPr>
            </w:pPr>
            <w:r w:rsidRPr="00492494">
              <w:rPr>
                <w:sz w:val="18"/>
                <w:szCs w:val="18"/>
              </w:rPr>
              <w:t>Numri i ngastrës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C4D40" w:rsidRPr="00492494" w:rsidRDefault="00EC4D40" w:rsidP="00EC4D40">
            <w:pPr>
              <w:pStyle w:val="Tabele"/>
              <w:jc w:val="center"/>
              <w:rPr>
                <w:sz w:val="18"/>
                <w:szCs w:val="18"/>
              </w:rPr>
            </w:pPr>
            <w:r w:rsidRPr="00492494">
              <w:rPr>
                <w:sz w:val="18"/>
                <w:szCs w:val="18"/>
              </w:rPr>
              <w:t>Destinacioni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C4D40" w:rsidRPr="00492494" w:rsidRDefault="00EC4D40" w:rsidP="00EC4D40">
            <w:pPr>
              <w:pStyle w:val="Tabel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Sipërfaqja ne ha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C4D40" w:rsidRPr="00492494" w:rsidRDefault="00EC4D40" w:rsidP="00EC4D40">
            <w:pPr>
              <w:pStyle w:val="Tabele"/>
              <w:jc w:val="center"/>
              <w:rPr>
                <w:sz w:val="18"/>
                <w:szCs w:val="18"/>
              </w:rPr>
            </w:pPr>
            <w:r w:rsidRPr="00492494">
              <w:rPr>
                <w:sz w:val="18"/>
                <w:szCs w:val="18"/>
              </w:rPr>
              <w:t>Funksioni për të cilën përdoret prona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C4D40" w:rsidRPr="00492494" w:rsidRDefault="00EC4D40" w:rsidP="00EC4D40">
            <w:pPr>
              <w:pStyle w:val="Tabele"/>
              <w:jc w:val="center"/>
              <w:rPr>
                <w:sz w:val="18"/>
                <w:szCs w:val="18"/>
              </w:rPr>
            </w:pPr>
            <w:r w:rsidRPr="00492494">
              <w:rPr>
                <w:sz w:val="18"/>
                <w:szCs w:val="18"/>
              </w:rPr>
              <w:t>Institucioni,  enti me përgjegjësi administrative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C4D40" w:rsidRPr="00492494" w:rsidRDefault="00EC4D40" w:rsidP="00EC4D40">
            <w:pPr>
              <w:pStyle w:val="Tabele"/>
              <w:jc w:val="center"/>
              <w:rPr>
                <w:sz w:val="18"/>
                <w:szCs w:val="18"/>
              </w:rPr>
            </w:pPr>
            <w:r w:rsidRPr="00492494">
              <w:rPr>
                <w:sz w:val="18"/>
                <w:szCs w:val="18"/>
              </w:rPr>
              <w:t>Institucioni,  enti p</w:t>
            </w:r>
            <w:r>
              <w:rPr>
                <w:sz w:val="18"/>
                <w:szCs w:val="18"/>
              </w:rPr>
              <w:t>ë</w:t>
            </w:r>
            <w:r w:rsidRPr="00492494">
              <w:rPr>
                <w:sz w:val="18"/>
                <w:szCs w:val="18"/>
              </w:rPr>
              <w:t>rdorues, statusi juridik i p</w:t>
            </w:r>
            <w:r>
              <w:rPr>
                <w:sz w:val="18"/>
                <w:szCs w:val="18"/>
              </w:rPr>
              <w:t>ë</w:t>
            </w:r>
            <w:r w:rsidRPr="00492494">
              <w:rPr>
                <w:sz w:val="18"/>
                <w:szCs w:val="18"/>
              </w:rPr>
              <w:t>rdorimit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92494" w:rsidRDefault="00EC4D40" w:rsidP="00EC4D40">
            <w:pPr>
              <w:pStyle w:val="Tabel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Të dhëna </w:t>
            </w:r>
            <w:r w:rsidRPr="00492494"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ë</w:t>
            </w:r>
            <w:r w:rsidRPr="00492494">
              <w:rPr>
                <w:sz w:val="18"/>
                <w:szCs w:val="18"/>
              </w:rPr>
              <w:t xml:space="preserve"> tjera </w:t>
            </w:r>
            <w:r>
              <w:rPr>
                <w:sz w:val="18"/>
                <w:szCs w:val="18"/>
              </w:rPr>
              <w:t xml:space="preserve">(shënime </w:t>
            </w:r>
            <w:r w:rsidRPr="00492494"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ë veç</w:t>
            </w:r>
            <w:r w:rsidRPr="00492494">
              <w:rPr>
                <w:sz w:val="18"/>
                <w:szCs w:val="18"/>
              </w:rPr>
              <w:t>anta</w:t>
            </w:r>
            <w:r>
              <w:rPr>
                <w:sz w:val="18"/>
                <w:szCs w:val="18"/>
              </w:rPr>
              <w:t>)</w:t>
            </w:r>
          </w:p>
        </w:tc>
      </w:tr>
      <w:tr w:rsidR="00EC4D40" w:rsidRPr="00456409">
        <w:trPr>
          <w:trHeight w:val="240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1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2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3</w:t>
            </w:r>
          </w:p>
        </w:tc>
        <w:tc>
          <w:tcPr>
            <w:tcW w:w="7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4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5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6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7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8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9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10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11</w:t>
            </w:r>
          </w:p>
        </w:tc>
      </w:tr>
      <w:tr w:rsidR="00EC4D40" w:rsidRPr="00456409">
        <w:trPr>
          <w:trHeight w:val="130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1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681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E.K.Libohovë</w:t>
            </w:r>
          </w:p>
        </w:tc>
        <w:tc>
          <w:tcPr>
            <w:tcW w:w="7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Bregu i Koçiut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1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K.dimërore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153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Kullotë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MMPAU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Komuna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</w:p>
        </w:tc>
      </w:tr>
      <w:tr w:rsidR="00EC4D40" w:rsidRPr="00456409">
        <w:trPr>
          <w:trHeight w:val="240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2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682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E.K.Libohovë</w:t>
            </w:r>
          </w:p>
        </w:tc>
        <w:tc>
          <w:tcPr>
            <w:tcW w:w="7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Faqet mbi Libohovë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3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K.verore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85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Kullotë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“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“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</w:p>
        </w:tc>
      </w:tr>
      <w:tr w:rsidR="00EC4D40" w:rsidRPr="00456409">
        <w:trPr>
          <w:trHeight w:val="240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3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683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E.K.Libohovë</w:t>
            </w:r>
          </w:p>
        </w:tc>
        <w:tc>
          <w:tcPr>
            <w:tcW w:w="7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Faqe e Bletës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4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K.verore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70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Kullotë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“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“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</w:p>
        </w:tc>
      </w:tr>
      <w:tr w:rsidR="00EC4D40" w:rsidRPr="00456409">
        <w:trPr>
          <w:trHeight w:val="240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4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684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E.K.Libohovë</w:t>
            </w:r>
          </w:p>
        </w:tc>
        <w:tc>
          <w:tcPr>
            <w:tcW w:w="7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Palokastra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5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K.dimërore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105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Kullotë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“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“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</w:p>
        </w:tc>
      </w:tr>
      <w:tr w:rsidR="00EC4D40" w:rsidRPr="00456409">
        <w:trPr>
          <w:trHeight w:val="240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685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E.K.Libohovë</w:t>
            </w:r>
          </w:p>
        </w:tc>
        <w:tc>
          <w:tcPr>
            <w:tcW w:w="7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Arkeovole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7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K.verore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118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Kullotë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“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“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</w:p>
        </w:tc>
      </w:tr>
      <w:tr w:rsidR="00EC4D40" w:rsidRPr="00456409">
        <w:trPr>
          <w:trHeight w:val="240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686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E.K.Libohovë</w:t>
            </w:r>
          </w:p>
        </w:tc>
        <w:tc>
          <w:tcPr>
            <w:tcW w:w="7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Brinjat e verës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12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K.verore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150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Kullotë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“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“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</w:p>
        </w:tc>
      </w:tr>
      <w:tr w:rsidR="00EC4D40" w:rsidRPr="00456409">
        <w:trPr>
          <w:trHeight w:val="240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687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E.K.Libohovë</w:t>
            </w:r>
          </w:p>
        </w:tc>
        <w:tc>
          <w:tcPr>
            <w:tcW w:w="7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Rrëza e Skutaratit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13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K.dimërore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143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Kullotë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“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“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</w:p>
        </w:tc>
      </w:tr>
      <w:tr w:rsidR="00EC4D40" w:rsidRPr="00456409">
        <w:trPr>
          <w:trHeight w:val="240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688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E.K.Libohovë</w:t>
            </w:r>
          </w:p>
        </w:tc>
        <w:tc>
          <w:tcPr>
            <w:tcW w:w="7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Faqe e Gjerë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19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K.verore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132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Kullotë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“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“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</w:p>
        </w:tc>
      </w:tr>
      <w:tr w:rsidR="00EC4D40" w:rsidRPr="00456409">
        <w:trPr>
          <w:trHeight w:val="240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689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E.K.Libohovë</w:t>
            </w:r>
          </w:p>
        </w:tc>
        <w:tc>
          <w:tcPr>
            <w:tcW w:w="7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Katafiq Haxhi Murati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20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K.verore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127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Kullotë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“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  <w:r w:rsidRPr="00456409">
              <w:rPr>
                <w:bCs/>
              </w:rPr>
              <w:t>“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456409" w:rsidRDefault="00EC4D40" w:rsidP="00EC4D40">
            <w:pPr>
              <w:pStyle w:val="Tabele"/>
              <w:rPr>
                <w:bCs/>
              </w:rPr>
            </w:pPr>
          </w:p>
        </w:tc>
      </w:tr>
    </w:tbl>
    <w:p w:rsidR="00EC4D40" w:rsidRDefault="00EC4D40" w:rsidP="00EC4D40">
      <w:pPr>
        <w:pStyle w:val="Paragrafi"/>
      </w:pPr>
    </w:p>
    <w:p w:rsidR="00EC4D40" w:rsidRDefault="00EC4D40" w:rsidP="00EC4D40">
      <w:pPr>
        <w:pStyle w:val="Paragrafi"/>
      </w:pPr>
    </w:p>
    <w:p w:rsidR="00EC4D40" w:rsidRDefault="00EC4D40" w:rsidP="00EC4D40">
      <w:pPr>
        <w:pStyle w:val="Paragrafi"/>
      </w:pPr>
    </w:p>
    <w:p w:rsidR="00EC4D40" w:rsidRDefault="00EC4D40" w:rsidP="00EC4D40">
      <w:pPr>
        <w:pStyle w:val="Paragrafi"/>
      </w:pPr>
    </w:p>
    <w:p w:rsidR="00EC4D40" w:rsidRDefault="00EC4D40" w:rsidP="00EC4D40">
      <w:pPr>
        <w:pStyle w:val="Paragrafi"/>
      </w:pPr>
    </w:p>
    <w:p w:rsidR="00EC4D40" w:rsidRDefault="00EC4D40" w:rsidP="00EC4D40">
      <w:pPr>
        <w:pStyle w:val="Paragrafi"/>
      </w:pPr>
    </w:p>
    <w:p w:rsidR="00EC4D40" w:rsidRDefault="00EC4D40" w:rsidP="00EC4D40">
      <w:pPr>
        <w:pStyle w:val="Paragrafi"/>
      </w:pPr>
    </w:p>
    <w:p w:rsidR="00EC4D40" w:rsidRDefault="00EC4D40" w:rsidP="00EC4D40">
      <w:pPr>
        <w:pStyle w:val="Paragrafi"/>
        <w:sectPr w:rsidR="00EC4D40" w:rsidSect="00EC4D40">
          <w:pgSz w:w="16840" w:h="11907" w:orient="landscape" w:code="9"/>
          <w:pgMar w:top="1418" w:right="1418" w:bottom="1418" w:left="1418" w:header="0" w:footer="1134" w:gutter="0"/>
          <w:cols w:space="720"/>
          <w:docGrid w:linePitch="360"/>
        </w:sectPr>
      </w:pPr>
    </w:p>
    <w:tbl>
      <w:tblPr>
        <w:tblW w:w="8479" w:type="dxa"/>
        <w:tblInd w:w="89" w:type="dxa"/>
        <w:tblLook w:val="0000" w:firstRow="0" w:lastRow="0" w:firstColumn="0" w:lastColumn="0" w:noHBand="0" w:noVBand="0"/>
      </w:tblPr>
      <w:tblGrid>
        <w:gridCol w:w="2840"/>
        <w:gridCol w:w="3299"/>
        <w:gridCol w:w="2340"/>
      </w:tblGrid>
      <w:tr w:rsidR="00EC4D40" w:rsidRPr="00C66565">
        <w:trPr>
          <w:trHeight w:val="354"/>
        </w:trPr>
        <w:tc>
          <w:tcPr>
            <w:tcW w:w="84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4D40" w:rsidRPr="00C66565" w:rsidRDefault="00EC4D40" w:rsidP="00EC4D40">
            <w:pPr>
              <w:pStyle w:val="Tabele"/>
            </w:pPr>
            <w:r>
              <w:lastRenderedPageBreak/>
              <w:t>Njësia e qeverisjes vendore:  komuna</w:t>
            </w:r>
            <w:r w:rsidRPr="00EC4D40">
              <w:rPr>
                <w:b/>
              </w:rPr>
              <w:t xml:space="preserve"> Lopës</w:t>
            </w:r>
            <w:r w:rsidRPr="00C66565">
              <w:t xml:space="preserve">            </w:t>
            </w:r>
            <w:r>
              <w:t xml:space="preserve">                            </w:t>
            </w:r>
            <w:r w:rsidRPr="00C66565">
              <w:t xml:space="preserve"> Lidhja </w:t>
            </w:r>
            <w:r>
              <w:t>n</w:t>
            </w:r>
            <w:r w:rsidRPr="00C66565">
              <w:t>r</w:t>
            </w:r>
            <w:r>
              <w:t>.</w:t>
            </w:r>
            <w:r w:rsidRPr="00C66565">
              <w:t>1</w:t>
            </w:r>
          </w:p>
          <w:p w:rsidR="00EC4D40" w:rsidRPr="00C66565" w:rsidRDefault="00EC4D40" w:rsidP="00EC4D40">
            <w:pPr>
              <w:pStyle w:val="Tabele"/>
            </w:pPr>
            <w:r w:rsidRPr="00C66565">
              <w:t xml:space="preserve">         </w:t>
            </w:r>
          </w:p>
        </w:tc>
      </w:tr>
      <w:tr w:rsidR="00EC4D40" w:rsidRPr="00C66565">
        <w:trPr>
          <w:trHeight w:val="255"/>
        </w:trPr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C4D40" w:rsidRPr="00C66565" w:rsidRDefault="00EC4D40" w:rsidP="00EC4D40">
            <w:pPr>
              <w:pStyle w:val="Tabele"/>
            </w:pP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C4D40" w:rsidRPr="00C66565" w:rsidRDefault="00EC4D40" w:rsidP="00EC4D40">
            <w:pPr>
              <w:pStyle w:val="Tabele"/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C4D40" w:rsidRPr="00C66565" w:rsidRDefault="00EC4D40" w:rsidP="00EC4D40">
            <w:pPr>
              <w:pStyle w:val="Tabele"/>
            </w:pPr>
          </w:p>
        </w:tc>
      </w:tr>
      <w:tr w:rsidR="00EC4D40" w:rsidRPr="00C66565">
        <w:trPr>
          <w:trHeight w:val="795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4D40" w:rsidRPr="00CD672B" w:rsidRDefault="00EC4D40" w:rsidP="00EC4D40">
            <w:pPr>
              <w:pStyle w:val="Tabele"/>
              <w:jc w:val="center"/>
              <w:rPr>
                <w:b/>
              </w:rPr>
            </w:pPr>
            <w:r w:rsidRPr="00CD672B">
              <w:rPr>
                <w:b/>
              </w:rPr>
              <w:t>Numrat rendore t</w:t>
            </w:r>
            <w:r>
              <w:rPr>
                <w:b/>
              </w:rPr>
              <w:t>ë</w:t>
            </w:r>
            <w:r w:rsidRPr="00CD672B">
              <w:rPr>
                <w:b/>
              </w:rPr>
              <w:t xml:space="preserve"> pronave n</w:t>
            </w:r>
            <w:r>
              <w:rPr>
                <w:b/>
              </w:rPr>
              <w:t xml:space="preserve">ë </w:t>
            </w:r>
            <w:r w:rsidRPr="00CD672B">
              <w:rPr>
                <w:b/>
              </w:rPr>
              <w:t>list</w:t>
            </w:r>
            <w:r>
              <w:rPr>
                <w:b/>
              </w:rPr>
              <w:t>ë</w:t>
            </w:r>
            <w:r w:rsidRPr="00CD672B">
              <w:rPr>
                <w:b/>
              </w:rPr>
              <w:t>n e inventarit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D40" w:rsidRPr="00CD672B" w:rsidRDefault="00EC4D40" w:rsidP="00EC4D40">
            <w:pPr>
              <w:pStyle w:val="Tabele"/>
              <w:jc w:val="center"/>
              <w:rPr>
                <w:b/>
              </w:rPr>
            </w:pPr>
            <w:r w:rsidRPr="00CD672B">
              <w:rPr>
                <w:b/>
              </w:rPr>
              <w:t>Fusha e p</w:t>
            </w:r>
            <w:r>
              <w:rPr>
                <w:b/>
              </w:rPr>
              <w:t>ë</w:t>
            </w:r>
            <w:r w:rsidRPr="00CD672B">
              <w:rPr>
                <w:b/>
              </w:rPr>
              <w:t>rdorimit t</w:t>
            </w:r>
            <w:r>
              <w:rPr>
                <w:b/>
              </w:rPr>
              <w:t>ë</w:t>
            </w:r>
            <w:r w:rsidRPr="00CD672B">
              <w:rPr>
                <w:b/>
              </w:rPr>
              <w:t xml:space="preserve"> pron</w:t>
            </w:r>
            <w:r>
              <w:rPr>
                <w:b/>
              </w:rPr>
              <w:t>ë</w:t>
            </w:r>
            <w:r w:rsidRPr="00CD672B">
              <w:rPr>
                <w:b/>
              </w:rPr>
              <w:t>s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C4D40" w:rsidRPr="00CD672B" w:rsidRDefault="00EC4D40" w:rsidP="00EC4D40">
            <w:pPr>
              <w:pStyle w:val="Tabele"/>
              <w:jc w:val="center"/>
              <w:rPr>
                <w:b/>
              </w:rPr>
            </w:pPr>
            <w:r w:rsidRPr="00CD672B">
              <w:rPr>
                <w:b/>
              </w:rPr>
              <w:t>Lloji i transferimit</w:t>
            </w:r>
          </w:p>
          <w:p w:rsidR="00EC4D40" w:rsidRPr="00CD672B" w:rsidRDefault="00EC4D40" w:rsidP="00EC4D40">
            <w:pPr>
              <w:pStyle w:val="Tabele"/>
              <w:jc w:val="center"/>
              <w:rPr>
                <w:b/>
              </w:rPr>
            </w:pPr>
          </w:p>
        </w:tc>
      </w:tr>
      <w:tr w:rsidR="00EC4D40" w:rsidRPr="00C66565">
        <w:trPr>
          <w:trHeight w:val="345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4D40" w:rsidRPr="00C66565" w:rsidRDefault="00EC4D40" w:rsidP="00EC4D40">
            <w:pPr>
              <w:pStyle w:val="Tabele"/>
            </w:pPr>
            <w:r>
              <w:t>1 - 7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4D40" w:rsidRPr="00C66565" w:rsidRDefault="00EC4D40" w:rsidP="00EC4D40">
            <w:pPr>
              <w:pStyle w:val="Tabele"/>
            </w:pPr>
            <w:r>
              <w:t>Kullota + sip.të tjera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4D40" w:rsidRPr="00C66565" w:rsidRDefault="00EC4D40" w:rsidP="00EC4D40">
            <w:pPr>
              <w:pStyle w:val="Tabele"/>
            </w:pPr>
            <w:r w:rsidRPr="00C66565">
              <w:t>Në pronësi</w:t>
            </w:r>
          </w:p>
        </w:tc>
      </w:tr>
      <w:tr w:rsidR="00EC4D40" w:rsidRPr="00C66565">
        <w:trPr>
          <w:trHeight w:val="345"/>
        </w:trPr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4D40" w:rsidRPr="00C66565" w:rsidRDefault="00EC4D40" w:rsidP="00EC4D40">
            <w:pPr>
              <w:pStyle w:val="Tabele"/>
            </w:pP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4D40" w:rsidRPr="00C66565" w:rsidRDefault="00EC4D40" w:rsidP="00EC4D40">
            <w:pPr>
              <w:pStyle w:val="Tabele"/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4D40" w:rsidRPr="00C66565" w:rsidRDefault="00EC4D40" w:rsidP="00EC4D40">
            <w:pPr>
              <w:pStyle w:val="Tabele"/>
            </w:pPr>
          </w:p>
        </w:tc>
      </w:tr>
    </w:tbl>
    <w:p w:rsidR="00EC4D40" w:rsidRDefault="00EC4D40" w:rsidP="00EC4D40">
      <w:pPr>
        <w:pStyle w:val="Paragrafi"/>
      </w:pPr>
    </w:p>
    <w:sectPr w:rsidR="00EC4D4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974E86">
      <w:r>
        <w:separator/>
      </w:r>
    </w:p>
  </w:endnote>
  <w:endnote w:type="continuationSeparator" w:id="0">
    <w:p w:rsidR="00000000" w:rsidRDefault="00974E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974E86">
      <w:r>
        <w:separator/>
      </w:r>
    </w:p>
  </w:footnote>
  <w:footnote w:type="continuationSeparator" w:id="0">
    <w:p w:rsidR="00000000" w:rsidRDefault="00974E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C4D40"/>
    <w:rsid w:val="00155FB1"/>
    <w:rsid w:val="00974E86"/>
    <w:rsid w:val="00CD05AB"/>
    <w:rsid w:val="00D60C8B"/>
    <w:rsid w:val="00EC4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CE2FE8-3D9C-42ED-966B-268CD5282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4D40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450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2019-03-16T19:08:00Z</dcterms:created>
  <dcterms:modified xsi:type="dcterms:W3CDTF">2019-03-16T19:08:00Z</dcterms:modified>
</cp:coreProperties>
</file>