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257" w:rsidRPr="00943D3C" w:rsidRDefault="002C2257" w:rsidP="002C2257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2C2257" w:rsidRPr="00367276" w:rsidRDefault="002C2257" w:rsidP="00367276">
      <w:pPr>
        <w:pStyle w:val="NumriData"/>
      </w:pPr>
      <w:r w:rsidRPr="00367276">
        <w:t>Nr.758, datë 28.5.2008</w:t>
      </w:r>
    </w:p>
    <w:p w:rsidR="002C2257" w:rsidRPr="00943D3C" w:rsidRDefault="002C2257" w:rsidP="002C2257">
      <w:pPr>
        <w:pStyle w:val="Paragrafi"/>
        <w:rPr>
          <w:lang w:val="sq-AL"/>
        </w:rPr>
      </w:pPr>
    </w:p>
    <w:p w:rsidR="002C2257" w:rsidRPr="00367276" w:rsidRDefault="002C2257" w:rsidP="00367276">
      <w:pPr>
        <w:pStyle w:val="Titulli"/>
      </w:pPr>
      <w:r w:rsidRPr="00367276">
        <w:t>Për miratimin e listës përfundimtare të pronave, pyje dhe kullota, që do të trasferohen në pronësi të njësisë së Qeverisjes vendore, Komuna Kalis, të Qarkut të Kukësit</w:t>
      </w:r>
    </w:p>
    <w:p w:rsidR="002C2257" w:rsidRPr="00943D3C" w:rsidRDefault="002C2257" w:rsidP="002C2257">
      <w:pPr>
        <w:pStyle w:val="Paragrafi"/>
        <w:rPr>
          <w:lang w:val="sq-AL"/>
        </w:rPr>
      </w:pPr>
    </w:p>
    <w:p w:rsidR="002C2257" w:rsidRPr="00265B91" w:rsidRDefault="002C2257" w:rsidP="002C2257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2C2257" w:rsidRPr="00265B91" w:rsidRDefault="002C2257" w:rsidP="002C2257">
      <w:pPr>
        <w:pStyle w:val="Paragrafi"/>
        <w:rPr>
          <w:lang w:val="sq-AL"/>
        </w:rPr>
      </w:pPr>
    </w:p>
    <w:p w:rsidR="002C2257" w:rsidRPr="00265B91" w:rsidRDefault="002C2257" w:rsidP="002C2257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2C2257" w:rsidRPr="00265B91" w:rsidRDefault="002C2257" w:rsidP="002C2257">
      <w:pPr>
        <w:pStyle w:val="Paragrafi"/>
        <w:rPr>
          <w:lang w:val="sq-AL"/>
        </w:rPr>
      </w:pPr>
    </w:p>
    <w:p w:rsidR="002C2257" w:rsidRPr="00265B91" w:rsidRDefault="002C2257" w:rsidP="002C2257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</w:t>
      </w:r>
      <w:r>
        <w:rPr>
          <w:lang w:val="sq-AL"/>
        </w:rPr>
        <w:t>komuna Kalis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Kukësit,</w:t>
      </w:r>
      <w:r w:rsidRPr="00265B91">
        <w:rPr>
          <w:lang w:val="sq-AL"/>
        </w:rPr>
        <w:t xml:space="preserve"> që do t’i transferohen në pronësi kësaj njësie. </w:t>
      </w:r>
    </w:p>
    <w:p w:rsidR="002C2257" w:rsidRPr="00265B91" w:rsidRDefault="002C2257" w:rsidP="002C2257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4</w:t>
      </w:r>
      <w:r w:rsidRPr="00265B91">
        <w:rPr>
          <w:lang w:val="sq-AL"/>
        </w:rPr>
        <w:t xml:space="preserve"> (</w:t>
      </w:r>
      <w:r>
        <w:rPr>
          <w:lang w:val="sq-AL"/>
        </w:rPr>
        <w:t>katër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136</w:t>
      </w:r>
      <w:r w:rsidRPr="00265B91">
        <w:rPr>
          <w:lang w:val="sq-AL"/>
        </w:rPr>
        <w:t xml:space="preserve"> (</w:t>
      </w:r>
      <w:r>
        <w:rPr>
          <w:lang w:val="sq-AL"/>
        </w:rPr>
        <w:t>njëqind e tridhjetë e gjashtë</w:t>
      </w:r>
      <w:r w:rsidRPr="00265B91">
        <w:rPr>
          <w:lang w:val="sq-AL"/>
        </w:rPr>
        <w:t>), dhe lidhja</w:t>
      </w:r>
      <w:r>
        <w:rPr>
          <w:lang w:val="sq-AL"/>
        </w:rPr>
        <w:t xml:space="preserve"> nr.</w:t>
      </w:r>
      <w:r w:rsidRPr="00265B91">
        <w:rPr>
          <w:lang w:val="sq-AL"/>
        </w:rPr>
        <w:t xml:space="preserve">1 i bashkëlidhen këtij vendimi dhe janë pjesë përbërëse e tij. </w:t>
      </w:r>
    </w:p>
    <w:p w:rsidR="002C2257" w:rsidRPr="00265B91" w:rsidRDefault="002C2257" w:rsidP="002C2257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</w:t>
      </w:r>
      <w:r>
        <w:rPr>
          <w:lang w:val="sq-AL"/>
        </w:rPr>
        <w:t xml:space="preserve">komuna Kalis </w:t>
      </w:r>
      <w:r w:rsidRPr="00265B91">
        <w:rPr>
          <w:lang w:val="sq-AL"/>
        </w:rPr>
        <w:t xml:space="preserve">për zbatimin e këtij vendimi. </w:t>
      </w:r>
    </w:p>
    <w:p w:rsidR="002C2257" w:rsidRPr="00265B91" w:rsidRDefault="002C2257" w:rsidP="002C2257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2C2257" w:rsidRPr="00265B91" w:rsidRDefault="002C2257" w:rsidP="002C2257">
      <w:pPr>
        <w:pStyle w:val="Paragrafi"/>
        <w:rPr>
          <w:lang w:val="sq-AL"/>
        </w:rPr>
      </w:pPr>
    </w:p>
    <w:p w:rsidR="002C2257" w:rsidRPr="00AF1DEB" w:rsidRDefault="002C2257" w:rsidP="002C2257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2C2257" w:rsidRPr="00AF1DEB" w:rsidRDefault="002C2257" w:rsidP="002C2257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2C2257" w:rsidRPr="00AF1DEB" w:rsidRDefault="002C2257" w:rsidP="00367276">
      <w:pPr>
        <w:pStyle w:val="Paragrafi"/>
      </w:pPr>
    </w:p>
    <w:p w:rsidR="002C2257" w:rsidRDefault="002C2257" w:rsidP="00367276">
      <w:pPr>
        <w:pStyle w:val="Paragrafi"/>
      </w:pPr>
    </w:p>
    <w:p w:rsidR="002C2257" w:rsidRDefault="002C2257" w:rsidP="00367276">
      <w:pPr>
        <w:pStyle w:val="Paragrafi"/>
      </w:pPr>
    </w:p>
    <w:p w:rsidR="002C2257" w:rsidRDefault="002C2257" w:rsidP="00367276">
      <w:pPr>
        <w:pStyle w:val="Paragrafi"/>
      </w:pPr>
    </w:p>
    <w:p w:rsidR="002C2257" w:rsidRDefault="002C2257" w:rsidP="00367276">
      <w:pPr>
        <w:pStyle w:val="Paragrafi"/>
      </w:pPr>
    </w:p>
    <w:p w:rsidR="002C2257" w:rsidRDefault="002C2257" w:rsidP="00367276">
      <w:pPr>
        <w:pStyle w:val="Paragrafi"/>
      </w:pPr>
    </w:p>
    <w:p w:rsidR="002C2257" w:rsidRDefault="002C2257" w:rsidP="00367276">
      <w:pPr>
        <w:pStyle w:val="Paragrafi"/>
      </w:pPr>
    </w:p>
    <w:p w:rsidR="002C2257" w:rsidRDefault="002C2257" w:rsidP="00367276">
      <w:pPr>
        <w:pStyle w:val="Paragrafi"/>
        <w:sectPr w:rsidR="002C2257" w:rsidSect="002C2257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3896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627"/>
        <w:gridCol w:w="704"/>
        <w:gridCol w:w="1212"/>
        <w:gridCol w:w="410"/>
        <w:gridCol w:w="1393"/>
        <w:gridCol w:w="1081"/>
        <w:gridCol w:w="1689"/>
        <w:gridCol w:w="1117"/>
        <w:gridCol w:w="1422"/>
        <w:gridCol w:w="1458"/>
        <w:gridCol w:w="1361"/>
        <w:gridCol w:w="1422"/>
      </w:tblGrid>
      <w:tr w:rsidR="002C2257" w:rsidRPr="002C2257">
        <w:trPr>
          <w:trHeight w:val="309"/>
        </w:trPr>
        <w:tc>
          <w:tcPr>
            <w:tcW w:w="13894" w:type="dxa"/>
            <w:gridSpan w:val="1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2C2257">
              <w:rPr>
                <w:b/>
                <w:sz w:val="16"/>
                <w:szCs w:val="16"/>
              </w:rPr>
              <w:lastRenderedPageBreak/>
              <w:t>2.FORMULAR PËR TRANSFERIMIN E PRONAVE TË PALUAJTSHME SHTETËRORE</w:t>
            </w:r>
          </w:p>
        </w:tc>
      </w:tr>
      <w:tr w:rsidR="002C2257" w:rsidRPr="002C2257">
        <w:trPr>
          <w:trHeight w:val="263"/>
        </w:trPr>
        <w:tc>
          <w:tcPr>
            <w:tcW w:w="138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(Mbështetur në inventarizimin e pronave të veçanta të tipit: kullota, livadhe, shkëmbore etj.)</w:t>
            </w:r>
          </w:p>
        </w:tc>
      </w:tr>
      <w:tr w:rsidR="002C2257" w:rsidRPr="002C2257">
        <w:trPr>
          <w:trHeight w:val="263"/>
        </w:trPr>
        <w:tc>
          <w:tcPr>
            <w:tcW w:w="1111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Institucioni i pushtetit qendror:  MMPAU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</w:tr>
      <w:tr w:rsidR="002C2257" w:rsidRPr="002C2257">
        <w:trPr>
          <w:trHeight w:val="263"/>
        </w:trPr>
        <w:tc>
          <w:tcPr>
            <w:tcW w:w="295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Komuna: Kalis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</w:tr>
      <w:tr w:rsidR="002C2257" w:rsidRPr="002C2257">
        <w:trPr>
          <w:trHeight w:val="263"/>
        </w:trPr>
        <w:tc>
          <w:tcPr>
            <w:tcW w:w="434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Fusha e përdorimit të pronës: pyll, kullotë etj.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</w:tr>
      <w:tr w:rsidR="002C2257" w:rsidRPr="002C2257">
        <w:trPr>
          <w:trHeight w:val="149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Nr.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ren.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Nr.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Inv.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sipas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VKM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  <w:r w:rsidRPr="002C2257">
              <w:rPr>
                <w:iCs/>
                <w:sz w:val="16"/>
                <w:szCs w:val="16"/>
                <w:lang w:val="de-DE"/>
              </w:rPr>
              <w:t>Emërtesa e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  <w:r w:rsidRPr="002C2257">
              <w:rPr>
                <w:iCs/>
                <w:sz w:val="16"/>
                <w:szCs w:val="16"/>
                <w:lang w:val="de-DE"/>
              </w:rPr>
              <w:t>ekonomisë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  <w:r w:rsidRPr="002C2257">
              <w:rPr>
                <w:iCs/>
                <w:sz w:val="16"/>
                <w:szCs w:val="16"/>
                <w:lang w:val="de-DE"/>
              </w:rPr>
              <w:t>pyjore dhe kullosore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(EPK)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Emërtesa e ngastrës,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vendndodhja(sipas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emërtesës popullore)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Numri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i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ngastrës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Destinacioni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Sipërfaqja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në ha.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Funksioni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për të cilin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përdoret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prona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Institucioni,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enti me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përgjegjësit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administrative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Institucioni,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enti përdorues,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statusi juridik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i përdorimit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Të dhëna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të tjera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(shënime të</w:t>
            </w:r>
          </w:p>
          <w:p w:rsidR="002C2257" w:rsidRPr="002C2257" w:rsidRDefault="002C2257" w:rsidP="002C2257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C2257">
              <w:rPr>
                <w:iCs/>
                <w:sz w:val="16"/>
                <w:szCs w:val="16"/>
              </w:rPr>
              <w:t>veçanta)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b/>
                <w:iCs/>
                <w:sz w:val="16"/>
                <w:szCs w:val="16"/>
              </w:rPr>
            </w:pPr>
            <w:r w:rsidRPr="002C2257">
              <w:rPr>
                <w:b/>
                <w:iCs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b/>
                <w:iCs/>
                <w:sz w:val="16"/>
                <w:szCs w:val="16"/>
              </w:rPr>
            </w:pPr>
            <w:r w:rsidRPr="002C2257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b/>
                <w:iCs/>
                <w:sz w:val="16"/>
                <w:szCs w:val="16"/>
              </w:rPr>
            </w:pPr>
            <w:r w:rsidRPr="002C2257">
              <w:rPr>
                <w:b/>
                <w:iCs/>
                <w:sz w:val="16"/>
                <w:szCs w:val="16"/>
              </w:rPr>
              <w:t>2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b/>
                <w:iCs/>
                <w:sz w:val="16"/>
                <w:szCs w:val="16"/>
              </w:rPr>
            </w:pPr>
            <w:r w:rsidRPr="002C2257">
              <w:rPr>
                <w:b/>
                <w:iCs/>
                <w:sz w:val="16"/>
                <w:szCs w:val="16"/>
              </w:rPr>
              <w:t>3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b/>
                <w:iCs/>
                <w:sz w:val="16"/>
                <w:szCs w:val="16"/>
              </w:rPr>
            </w:pPr>
            <w:r w:rsidRPr="002C2257">
              <w:rPr>
                <w:b/>
                <w:iCs/>
                <w:sz w:val="16"/>
                <w:szCs w:val="16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b/>
                <w:iCs/>
                <w:sz w:val="16"/>
                <w:szCs w:val="16"/>
              </w:rPr>
            </w:pPr>
            <w:r w:rsidRPr="002C2257">
              <w:rPr>
                <w:b/>
                <w:iCs/>
                <w:sz w:val="16"/>
                <w:szCs w:val="16"/>
              </w:rPr>
              <w:t>5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b/>
                <w:iCs/>
                <w:sz w:val="16"/>
                <w:szCs w:val="16"/>
              </w:rPr>
            </w:pPr>
            <w:r w:rsidRPr="002C2257">
              <w:rPr>
                <w:b/>
                <w:iCs/>
                <w:sz w:val="16"/>
                <w:szCs w:val="16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b/>
                <w:iCs/>
                <w:sz w:val="16"/>
                <w:szCs w:val="16"/>
              </w:rPr>
            </w:pPr>
            <w:r w:rsidRPr="002C2257">
              <w:rPr>
                <w:b/>
                <w:iCs/>
                <w:sz w:val="16"/>
                <w:szCs w:val="16"/>
              </w:rPr>
              <w:t>7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b/>
                <w:iCs/>
                <w:sz w:val="16"/>
                <w:szCs w:val="16"/>
              </w:rPr>
            </w:pPr>
            <w:r w:rsidRPr="002C2257">
              <w:rPr>
                <w:b/>
                <w:iCs/>
                <w:sz w:val="16"/>
                <w:szCs w:val="16"/>
              </w:rPr>
              <w:t>8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b/>
                <w:iCs/>
                <w:sz w:val="16"/>
                <w:szCs w:val="16"/>
              </w:rPr>
            </w:pPr>
            <w:r w:rsidRPr="002C2257">
              <w:rPr>
                <w:b/>
                <w:iCs/>
                <w:sz w:val="16"/>
                <w:szCs w:val="1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2C2257" w:rsidRDefault="002C2257" w:rsidP="002C2257">
            <w:pPr>
              <w:pStyle w:val="Tabele"/>
              <w:jc w:val="center"/>
              <w:rPr>
                <w:b/>
                <w:iCs/>
                <w:sz w:val="16"/>
                <w:szCs w:val="16"/>
              </w:rPr>
            </w:pPr>
            <w:r w:rsidRPr="002C2257">
              <w:rPr>
                <w:b/>
                <w:iCs/>
                <w:sz w:val="16"/>
                <w:szCs w:val="16"/>
              </w:rPr>
              <w:t>10</w:t>
            </w:r>
          </w:p>
        </w:tc>
      </w:tr>
      <w:tr w:rsidR="002C2257" w:rsidRPr="002C2257">
        <w:trPr>
          <w:trHeight w:val="309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Bushtrice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Gjinete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132/a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5.49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 M P A 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 SH P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Gjinete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132/b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50.1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Maja e Shpatit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132/c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19.19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Maja e Shpatit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133/a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13.21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Maja e Shpatit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133/b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21.17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Maja e Shpatit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134/a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4.99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Maja e Shpatit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134/b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27.66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Maja e Shpatit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135/a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shkembore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8.47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Nen Gurre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135/b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4.24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Rrihna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136/a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shkembore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10.72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Rrihna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136/b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37.63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Rrihna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136/c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13.46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Rrihna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137/a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13.95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krasitje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Rrihna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137/b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1.75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krasitje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Rrihna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138/a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shkembore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12.71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Rrihna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138/b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10.72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Nen Baje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139/a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17.45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Rrihna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140/a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8.73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Rrihna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140/b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16.69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Rrihna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141/a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7.48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Rrihna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141/c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5.49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Gurre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142/b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Mbi Gurre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143/a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7.98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krasitje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Mbi gurre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144/a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5.48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krasitje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Balli fushes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145/b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mbron token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309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Bushtrice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Balli fushes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146/a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15.7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mbron token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 M P A 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 SH P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Balli fushes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147/a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shkembore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5.98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Balli fushes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147/b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24.42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Nen Prene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 xml:space="preserve">147/d 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7.48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Prene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148/a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3.99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kunder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Mulliri i kalisit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148/c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6.98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Mulliri i kalisit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149/a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16.95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kunder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Ftohet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149/b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9.22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ftohet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150/a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1.75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kunder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Ftohet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150/B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10.47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ftohet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151/a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1.45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mbron token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Ftohet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151/b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11.96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Lite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151/c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3.9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Perroi i Pereshtices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152/a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1.75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kunder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Ftohet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152/B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9.47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Tote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152/d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7.23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Prroi pereshtices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153/a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5.24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mbron token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Kodran ftohet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153/b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9.72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Prroi Pereshtices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154/a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kunder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ftohet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154/b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9.96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Pardhuke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154/c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9.97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Pardhuke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155/a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4.49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Pardhuke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155/b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25.92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Suke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158/b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30.17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Suke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159/b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39.92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Suke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160/b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44.65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Suke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161/b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22.95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Suke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31.43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Suke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163/a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33.92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Suke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164/a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34.67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e Ftohte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165/b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e Ftohte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165/a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e Ftohte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165/d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13.71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prroi I pereshtices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166/a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e Ftohte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166/b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17.45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prroi I pereshtices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167/a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e Ftohte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167/b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17.95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e Ftohte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168/a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Mulliri i Kalisit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168/b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1.25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309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Bushtrice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e Ftohte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168/c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15.71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 M P A 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 xml:space="preserve">D SH P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e Ftohte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169/a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31.93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e Ftohte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170/a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17.96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Kodra e Ftohte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171/a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20.7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Stapi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172/b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1.75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mbron token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Stapi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172/c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9.48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Mbi Prrallishte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172/d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14.96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mbron token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Prrallishte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173/b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25.19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Prrallishte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174/b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29.68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Stapi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174/c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Stapi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175/a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24.94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mbron token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Stapi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175/b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Stapi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175/c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6.49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Stapi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176/a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11.47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kunder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Stapi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176/b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shkembore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4.99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Mulliri i Kalisit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177/a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4.99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Mulliri i Kalisit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177/b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3.99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Mbi Uke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177/c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7.98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Lisi I Sadikut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178/b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3.75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Malthi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179/a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4.24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Malthi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180/b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13.22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Malthi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181/b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Malthi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181/c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3.25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mbron token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Mbi Kalis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183/b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11.48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mbron token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Mbi kalis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184/a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6.73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mbron token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Karta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184/b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5.74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Karta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184/c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Karta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185/a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30.94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Zabeli i Madh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185/c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Zabeli i Madh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185/d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7.48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Zabeli i Madh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186/b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Zabeli i Madh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187/b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Zabeli i Madh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188/b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3.25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Veleshica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189/a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Rrafshja e Likes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189/b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14.47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Rrafshja e Likes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190/a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Veleshica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190/c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36.37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Prroi  i Keq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191/b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8.74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Kepi i Pacit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192/b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4.74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309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Bushtrice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Mbi Kepin e Pacit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192/c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31.18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 M P A 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 SH P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105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193/a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20.7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193/c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194/b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59.13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Prroi i Keq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195/b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20.46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109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Dace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196/b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31.18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Dace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197/a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43.91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Dace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197/c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17.71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Dace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198/a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shkembore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8.98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Shpatina e Geshtenjes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198/b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55.61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Shpatina e Geshtenjes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198/d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Shpatina e Geshtenjes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199/a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9.73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Shpatina e Geshtenjes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199/b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15.21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Shpatina e Geshtenjes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18.96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Shpatina e Geshtenjes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201/a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7.49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119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201/b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202/b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15.22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203/a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15.47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Shpatina e Geshtenjes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204/a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56.87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Shpatina e Geshtenjes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204/b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15.46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204/c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Shpatina e Geshtenjes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205/a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33.68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Shpatina e Geshtenjes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205/b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6.24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206/b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9.98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207/a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4.49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129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207/b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14.97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208/a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34.93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131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208/b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22.95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mbron token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209/b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28.69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209/c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14.47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210/b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Sip.boshe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21.7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210/c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mbrojtes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1.25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kundra erozionit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  <w:tr w:rsidR="002C2257" w:rsidRPr="002C2257">
        <w:trPr>
          <w:trHeight w:val="2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136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Lame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210/d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pyll prodhues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2.5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dru zjarri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2C2257" w:rsidRDefault="002C2257" w:rsidP="002C2257">
            <w:pPr>
              <w:pStyle w:val="Tabele"/>
              <w:rPr>
                <w:sz w:val="16"/>
                <w:szCs w:val="16"/>
              </w:rPr>
            </w:pPr>
            <w:r w:rsidRPr="002C2257">
              <w:rPr>
                <w:sz w:val="16"/>
                <w:szCs w:val="16"/>
              </w:rPr>
              <w:t> </w:t>
            </w:r>
          </w:p>
        </w:tc>
      </w:tr>
    </w:tbl>
    <w:p w:rsidR="002C2257" w:rsidRDefault="002C2257" w:rsidP="00367276">
      <w:pPr>
        <w:pStyle w:val="Paragrafi"/>
      </w:pPr>
    </w:p>
    <w:p w:rsidR="002C2257" w:rsidRDefault="002C2257" w:rsidP="00367276">
      <w:pPr>
        <w:pStyle w:val="Paragrafi"/>
      </w:pPr>
    </w:p>
    <w:p w:rsidR="002C2257" w:rsidRDefault="002C2257" w:rsidP="00367276">
      <w:pPr>
        <w:pStyle w:val="Paragrafi"/>
      </w:pPr>
    </w:p>
    <w:p w:rsidR="002C2257" w:rsidRDefault="002C2257" w:rsidP="00367276">
      <w:pPr>
        <w:pStyle w:val="Paragrafi"/>
      </w:pPr>
    </w:p>
    <w:p w:rsidR="002C2257" w:rsidRDefault="002C2257" w:rsidP="00367276">
      <w:pPr>
        <w:pStyle w:val="Paragrafi"/>
      </w:pPr>
    </w:p>
    <w:p w:rsidR="002C2257" w:rsidRDefault="002C2257" w:rsidP="00367276">
      <w:pPr>
        <w:pStyle w:val="Paragrafi"/>
        <w:sectPr w:rsidR="002C2257" w:rsidSect="002C2257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9000" w:type="dxa"/>
        <w:tblInd w:w="108" w:type="dxa"/>
        <w:tblLook w:val="0000" w:firstRow="0" w:lastRow="0" w:firstColumn="0" w:lastColumn="0" w:noHBand="0" w:noVBand="0"/>
      </w:tblPr>
      <w:tblGrid>
        <w:gridCol w:w="2520"/>
        <w:gridCol w:w="3060"/>
        <w:gridCol w:w="3420"/>
      </w:tblGrid>
      <w:tr w:rsidR="002C2257" w:rsidRPr="00F73169">
        <w:trPr>
          <w:trHeight w:val="255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F73169" w:rsidRDefault="002C2257" w:rsidP="002C2257">
            <w:pPr>
              <w:pStyle w:val="Tabele"/>
            </w:pPr>
            <w:r w:rsidRPr="00F73169">
              <w:t>Njësia e qeverisjes vendore</w:t>
            </w:r>
            <w:r>
              <w:t>:</w:t>
            </w:r>
            <w:r w:rsidRPr="00F73169">
              <w:t xml:space="preserve">   komuna </w:t>
            </w:r>
            <w:r w:rsidRPr="00B73562">
              <w:t xml:space="preserve">Kalis                        </w:t>
            </w:r>
            <w:r>
              <w:t xml:space="preserve">            </w:t>
            </w:r>
            <w:r w:rsidRPr="00B73562">
              <w:t xml:space="preserve">  Lidhja nr.1</w:t>
            </w:r>
          </w:p>
        </w:tc>
      </w:tr>
      <w:tr w:rsidR="002C2257" w:rsidRPr="00F73169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F73169" w:rsidRDefault="002C2257" w:rsidP="002C2257">
            <w:pPr>
              <w:pStyle w:val="Tabele"/>
              <w:rPr>
                <w:rFonts w:ascii="Arial" w:hAnsi="Arial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2257" w:rsidRPr="00F73169" w:rsidRDefault="002C2257" w:rsidP="002C2257">
            <w:pPr>
              <w:pStyle w:val="Tabele"/>
              <w:rPr>
                <w:rFonts w:ascii="Arial" w:hAnsi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2257" w:rsidRPr="00F73169" w:rsidRDefault="002C2257" w:rsidP="002C2257">
            <w:pPr>
              <w:pStyle w:val="Tabele"/>
            </w:pPr>
            <w:r w:rsidRPr="00F73169">
              <w:t> </w:t>
            </w:r>
          </w:p>
        </w:tc>
      </w:tr>
      <w:tr w:rsidR="002C2257" w:rsidRPr="00F73169">
        <w:trPr>
          <w:trHeight w:val="93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2257" w:rsidRPr="00F73169" w:rsidRDefault="002C2257" w:rsidP="002C2257">
            <w:pPr>
              <w:pStyle w:val="Tabele"/>
              <w:jc w:val="center"/>
              <w:rPr>
                <w:b/>
              </w:rPr>
            </w:pPr>
            <w:r w:rsidRPr="00F73169">
              <w:rPr>
                <w:b/>
              </w:rPr>
              <w:t xml:space="preserve">Numrat </w:t>
            </w:r>
            <w:r>
              <w:rPr>
                <w:b/>
              </w:rPr>
              <w:t xml:space="preserve">rendorë të pronave  në listën e </w:t>
            </w:r>
            <w:r w:rsidRPr="00F73169">
              <w:rPr>
                <w:b/>
              </w:rPr>
              <w:t>inventarit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2257" w:rsidRPr="00F73169" w:rsidRDefault="002C2257" w:rsidP="002C2257">
            <w:pPr>
              <w:pStyle w:val="Tabele"/>
              <w:jc w:val="center"/>
              <w:rPr>
                <w:b/>
              </w:rPr>
            </w:pPr>
            <w:r w:rsidRPr="00F73169">
              <w:rPr>
                <w:b/>
              </w:rPr>
              <w:t>Fusha e përdorimit të pronës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F73169" w:rsidRDefault="002C2257" w:rsidP="002C2257">
            <w:pPr>
              <w:pStyle w:val="Tabele"/>
              <w:jc w:val="center"/>
              <w:rPr>
                <w:b/>
              </w:rPr>
            </w:pPr>
            <w:r w:rsidRPr="00F73169">
              <w:rPr>
                <w:b/>
              </w:rPr>
              <w:t>Lloji i transferimit</w:t>
            </w:r>
          </w:p>
        </w:tc>
      </w:tr>
      <w:tr w:rsidR="002C2257" w:rsidRPr="00F73169">
        <w:trPr>
          <w:trHeight w:val="46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F73169" w:rsidRDefault="002C2257" w:rsidP="002C2257">
            <w:pPr>
              <w:pStyle w:val="Tabele"/>
            </w:pPr>
            <w:r>
              <w:t>1-136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F73169" w:rsidRDefault="002C2257" w:rsidP="002C2257">
            <w:pPr>
              <w:pStyle w:val="Tabele"/>
            </w:pPr>
            <w:r>
              <w:t>Pyll, kullotë, inproduktive etj.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57" w:rsidRPr="00F73169" w:rsidRDefault="002C2257" w:rsidP="002C2257">
            <w:pPr>
              <w:pStyle w:val="Tabele"/>
            </w:pPr>
            <w:r>
              <w:t>Në pronë</w:t>
            </w:r>
            <w:r w:rsidRPr="00F73169">
              <w:t>si</w:t>
            </w:r>
          </w:p>
        </w:tc>
      </w:tr>
      <w:tr w:rsidR="002C2257" w:rsidRPr="00F73169">
        <w:trPr>
          <w:trHeight w:val="25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Default="002C2257" w:rsidP="002C2257">
            <w:pPr>
              <w:pStyle w:val="Tabel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Default="002C2257" w:rsidP="002C2257">
            <w:pPr>
              <w:pStyle w:val="Tabel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F73169" w:rsidRDefault="002C2257" w:rsidP="002C2257">
            <w:pPr>
              <w:pStyle w:val="Tabele"/>
            </w:pPr>
            <w:r w:rsidRPr="00F73169">
              <w:t> </w:t>
            </w:r>
          </w:p>
        </w:tc>
      </w:tr>
      <w:tr w:rsidR="002C2257" w:rsidRPr="00F73169">
        <w:trPr>
          <w:trHeight w:val="25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Default="002C2257" w:rsidP="002C2257">
            <w:pPr>
              <w:pStyle w:val="Tabel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Default="002C2257" w:rsidP="002C2257">
            <w:pPr>
              <w:pStyle w:val="Tabel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257" w:rsidRPr="00F73169" w:rsidRDefault="002C2257" w:rsidP="002C2257">
            <w:pPr>
              <w:pStyle w:val="Tabele"/>
            </w:pPr>
            <w:r w:rsidRPr="00F73169">
              <w:t> </w:t>
            </w:r>
          </w:p>
        </w:tc>
      </w:tr>
    </w:tbl>
    <w:p w:rsidR="002C2257" w:rsidRDefault="002C2257" w:rsidP="002C2257"/>
    <w:sectPr w:rsidR="002C22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43BE3">
      <w:r>
        <w:separator/>
      </w:r>
    </w:p>
  </w:endnote>
  <w:endnote w:type="continuationSeparator" w:id="0">
    <w:p w:rsidR="00000000" w:rsidRDefault="0024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43BE3">
      <w:r>
        <w:separator/>
      </w:r>
    </w:p>
  </w:footnote>
  <w:footnote w:type="continuationSeparator" w:id="0">
    <w:p w:rsidR="00000000" w:rsidRDefault="00243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7FEC6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0C258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61C5F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26C5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9C26D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D2FE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DE748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566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A20E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10"/>
  </w:num>
  <w:num w:numId="5">
    <w:abstractNumId w:val="9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2257"/>
    <w:rsid w:val="00155FB1"/>
    <w:rsid w:val="00243BE3"/>
    <w:rsid w:val="002C2257"/>
    <w:rsid w:val="0036727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D68CB7-F9E5-493E-8B4B-72BAF2EF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257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2C2257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2C225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C2257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2C2257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2C225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C2257"/>
    <w:rPr>
      <w:rFonts w:ascii="Tahoma" w:eastAsia="MS Mincho" w:hAnsi="Tahoma"/>
      <w:lang w:val="en-GB" w:eastAsia="en-GB" w:bidi="ar-SA"/>
    </w:rPr>
  </w:style>
  <w:style w:type="paragraph" w:styleId="Header">
    <w:name w:val="header"/>
    <w:basedOn w:val="Normal"/>
    <w:rsid w:val="002C2257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2C2257"/>
    <w:rPr>
      <w:rFonts w:ascii="Tahoma" w:eastAsia="MS Mincho" w:hAnsi="Tahoma"/>
      <w:color w:val="0000FF"/>
      <w:u w:val="single"/>
      <w:lang w:val="en-GB" w:eastAsia="en-GB" w:bidi="ar-SA"/>
    </w:rPr>
  </w:style>
  <w:style w:type="character" w:styleId="FollowedHyperlink">
    <w:name w:val="FollowedHyperlink"/>
    <w:basedOn w:val="DefaultParagraphFont"/>
    <w:rsid w:val="002C2257"/>
    <w:rPr>
      <w:rFonts w:ascii="Tahoma" w:eastAsia="MS Mincho" w:hAnsi="Tahoma"/>
      <w:color w:val="800080"/>
      <w:u w:val="single"/>
      <w:lang w:val="en-GB" w:eastAsia="en-GB" w:bidi="ar-SA"/>
    </w:rPr>
  </w:style>
  <w:style w:type="paragraph" w:customStyle="1" w:styleId="font5">
    <w:name w:val="font5"/>
    <w:basedOn w:val="Normal"/>
    <w:rsid w:val="002C2257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US"/>
    </w:rPr>
  </w:style>
  <w:style w:type="paragraph" w:customStyle="1" w:styleId="xl48">
    <w:name w:val="xl48"/>
    <w:basedOn w:val="Normal"/>
    <w:rsid w:val="002C2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2"/>
      <w:szCs w:val="22"/>
      <w:lang w:val="en-US"/>
    </w:rPr>
  </w:style>
  <w:style w:type="paragraph" w:customStyle="1" w:styleId="xl49">
    <w:name w:val="xl49"/>
    <w:basedOn w:val="Normal"/>
    <w:rsid w:val="002C2257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customStyle="1" w:styleId="xl50">
    <w:name w:val="xl50"/>
    <w:basedOn w:val="Normal"/>
    <w:rsid w:val="002C2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customStyle="1" w:styleId="xl51">
    <w:name w:val="xl51"/>
    <w:basedOn w:val="Normal"/>
    <w:rsid w:val="002C2257"/>
    <w:pPr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1593</Words>
  <Characters>9085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2019-03-16T19:08:00Z</dcterms:created>
  <dcterms:modified xsi:type="dcterms:W3CDTF">2019-03-16T19:08:00Z</dcterms:modified>
</cp:coreProperties>
</file>