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E26" w:rsidRPr="002A3A44" w:rsidRDefault="00FE4E26" w:rsidP="00FE4E26">
      <w:pPr>
        <w:pStyle w:val="Akti"/>
      </w:pPr>
      <w:bookmarkStart w:id="0" w:name="_GoBack"/>
      <w:bookmarkEnd w:id="0"/>
      <w:r w:rsidRPr="002A3A44">
        <w:t>VENDIM</w:t>
      </w:r>
    </w:p>
    <w:p w:rsidR="00FE4E26" w:rsidRPr="002A3A44" w:rsidRDefault="00FE4E26" w:rsidP="00FE4E26">
      <w:pPr>
        <w:pStyle w:val="NumriData"/>
        <w:rPr>
          <w:szCs w:val="22"/>
        </w:rPr>
      </w:pPr>
      <w:r w:rsidRPr="002A3A44">
        <w:rPr>
          <w:szCs w:val="22"/>
        </w:rPr>
        <w:t>Nr.774, datë 4.6.2008</w:t>
      </w:r>
    </w:p>
    <w:p w:rsidR="00FE4E26" w:rsidRPr="002A3A44" w:rsidRDefault="00FE4E26" w:rsidP="00FE4E26">
      <w:pPr>
        <w:pStyle w:val="Paragrafi"/>
      </w:pPr>
    </w:p>
    <w:p w:rsidR="00FE4E26" w:rsidRPr="002A3A44" w:rsidRDefault="00FE4E26" w:rsidP="00FE4E26">
      <w:pPr>
        <w:pStyle w:val="Titulli"/>
      </w:pPr>
      <w:r w:rsidRPr="002A3A44">
        <w:t>PËR SHPALLJEN “ZONË EKONOMIKE”, NË VLORË</w:t>
      </w:r>
    </w:p>
    <w:p w:rsidR="00FE4E26" w:rsidRPr="002A3A44" w:rsidRDefault="00FE4E26" w:rsidP="00FE4E26">
      <w:pPr>
        <w:pStyle w:val="Paragrafi"/>
      </w:pP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Në mbështetje të nenit 10</w:t>
      </w:r>
      <w:r>
        <w:rPr>
          <w:szCs w:val="22"/>
        </w:rPr>
        <w:t>0 të Kushtetutës dhe të nenit 4</w:t>
      </w:r>
      <w:r w:rsidRPr="002A3A44">
        <w:rPr>
          <w:szCs w:val="22"/>
        </w:rPr>
        <w:t xml:space="preserve"> të ligjit nr.9789, datë 19.7.2007 “Për krijimin dhe funksionimin e zonave ekonomike”, me propozimin e Ministrit të Ekonomisë, Tregtisë dhe Energjetikës, Këshilli i Ministrave</w:t>
      </w:r>
    </w:p>
    <w:p w:rsidR="00FE4E26" w:rsidRPr="002A3A44" w:rsidRDefault="00FE4E26" w:rsidP="00FE4E26">
      <w:pPr>
        <w:pStyle w:val="Paragrafi"/>
        <w:rPr>
          <w:szCs w:val="22"/>
        </w:rPr>
      </w:pPr>
    </w:p>
    <w:p w:rsidR="00FE4E26" w:rsidRPr="002A3A44" w:rsidRDefault="00FE4E26" w:rsidP="00FE4E26">
      <w:pPr>
        <w:pStyle w:val="VENDOSI"/>
      </w:pPr>
      <w:r w:rsidRPr="002A3A44">
        <w:t>VENDOSI:</w:t>
      </w:r>
    </w:p>
    <w:p w:rsidR="00FE4E26" w:rsidRPr="002A3A44" w:rsidRDefault="00FE4E26" w:rsidP="00FE4E26">
      <w:pPr>
        <w:pStyle w:val="Paragrafi"/>
        <w:rPr>
          <w:szCs w:val="22"/>
        </w:rPr>
      </w:pP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1. Shpalljen e zonës ekonomike, me statusin “Park industrial”, të sipërfaqes 125 (nj</w:t>
      </w:r>
      <w:r>
        <w:rPr>
          <w:szCs w:val="22"/>
        </w:rPr>
        <w:t>ë</w:t>
      </w:r>
      <w:r w:rsidRPr="002A3A44">
        <w:rPr>
          <w:szCs w:val="22"/>
        </w:rPr>
        <w:t>qind e njëzet e pesë) ha, pjesë e zonave kadastrale nr.8604 dhe nr.8605, Vlorë.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2. Shtrirja dhe kufizimet e kësaj zone përcaktohen në hartën treguese, që i bashkëlidhet këtij vendimi.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3. Në këtë zonë ekonomike do të zhvillohen veprimtari: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- prodhuese, industriale;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- tregtare;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- import-eksporti;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- shërbime.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4. Periudha e funksionimit të zonës është 35 vjet.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5. Sipërfaqja e tokës jepet me koncesion.</w:t>
      </w:r>
    </w:p>
    <w:p w:rsidR="00FE4E26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 xml:space="preserve">6. Procedura e përzgjedhjes së zhvilluesit të zonës bëhet në mbështetje të </w:t>
      </w:r>
      <w:r>
        <w:rPr>
          <w:szCs w:val="22"/>
        </w:rPr>
        <w:t>ligjit nr.9663, datë 18.12.2006</w:t>
      </w:r>
      <w:r w:rsidRPr="002A3A44">
        <w:rPr>
          <w:szCs w:val="22"/>
        </w:rPr>
        <w:t xml:space="preserve"> “Për koncesionet”.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 xml:space="preserve">7. Ngarkohet Ministria e Ekonomisë, Tregtisë dhe Energjetikës për zbatimin e këtij vendimi.  </w:t>
      </w:r>
    </w:p>
    <w:p w:rsidR="00FE4E26" w:rsidRPr="002A3A44" w:rsidRDefault="00FE4E26" w:rsidP="00FE4E26">
      <w:pPr>
        <w:pStyle w:val="Paragrafi"/>
        <w:rPr>
          <w:szCs w:val="22"/>
        </w:rPr>
      </w:pPr>
      <w:r w:rsidRPr="002A3A44">
        <w:rPr>
          <w:szCs w:val="22"/>
        </w:rPr>
        <w:t>Ky vendim hyn në fuqi pas botimit në Fletoren Zyrtare.</w:t>
      </w:r>
    </w:p>
    <w:p w:rsidR="00FE4E26" w:rsidRPr="002A3A44" w:rsidRDefault="00FE4E26" w:rsidP="00FE4E26">
      <w:pPr>
        <w:pStyle w:val="Paragrafi"/>
        <w:rPr>
          <w:szCs w:val="22"/>
        </w:rPr>
      </w:pPr>
    </w:p>
    <w:p w:rsidR="00FE4E26" w:rsidRPr="002A3A44" w:rsidRDefault="00FE4E26" w:rsidP="00FE4E26">
      <w:pPr>
        <w:pStyle w:val="Autoriteti"/>
      </w:pPr>
      <w:r w:rsidRPr="002A3A44">
        <w:t>KRYEMINISTRI</w:t>
      </w:r>
    </w:p>
    <w:p w:rsidR="00FE4E26" w:rsidRPr="002A3A44" w:rsidRDefault="00FE4E26" w:rsidP="00FE4E26">
      <w:pPr>
        <w:pStyle w:val="AutoritetiEmer"/>
      </w:pPr>
      <w:r w:rsidRPr="002A3A44">
        <w:t>Sali  Berisha</w:t>
      </w:r>
    </w:p>
    <w:p w:rsidR="00FE4E26" w:rsidRPr="002A3A44" w:rsidRDefault="00FE4E26" w:rsidP="00FE4E26">
      <w:pPr>
        <w:pStyle w:val="Paragrafi"/>
        <w:rPr>
          <w:szCs w:val="22"/>
        </w:rPr>
      </w:pPr>
    </w:p>
    <w:p w:rsidR="00FE4E26" w:rsidRPr="002A3A44" w:rsidRDefault="00FE4E26" w:rsidP="00FE4E26">
      <w:pPr>
        <w:pStyle w:val="TitulliTitull"/>
      </w:pPr>
      <w:r w:rsidRPr="002A3A44">
        <w:t>PËRMBLEDHËSJA E STATUSIT TË PRONËSISË SË OBJEKTEVE DHE SIPËRFAQEVE</w:t>
      </w:r>
    </w:p>
    <w:p w:rsidR="00FE4E26" w:rsidRPr="002A3A44" w:rsidRDefault="00FE4E26" w:rsidP="00FE4E26">
      <w:pPr>
        <w:pStyle w:val="TitulliTitull"/>
      </w:pPr>
      <w:r w:rsidRPr="002A3A44">
        <w:t>PARKU INDUSTRIAL, VLORË</w:t>
      </w:r>
    </w:p>
    <w:p w:rsidR="00FE4E26" w:rsidRPr="002A3A44" w:rsidRDefault="00FE4E26" w:rsidP="00FE4E26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491"/>
        <w:gridCol w:w="1478"/>
        <w:gridCol w:w="1463"/>
        <w:gridCol w:w="1029"/>
        <w:gridCol w:w="1230"/>
        <w:gridCol w:w="2165"/>
      </w:tblGrid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Zyra kadastrale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Nr</w:t>
            </w:r>
            <w:r>
              <w:t>.</w:t>
            </w:r>
            <w:r w:rsidRPr="00136507">
              <w:t xml:space="preserve"> pasurisë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Pasuria totale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Truall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Lloji i pronësisë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Gjendja juridike e</w:t>
            </w:r>
          </w:p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pasurisë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8604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45/46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137971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137971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45/49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12672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12672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45/51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7776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7776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44/23/1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44/14/1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219193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219193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Shtyllë tensioni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45/33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5353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5353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Rrugë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45/30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10644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10644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kanal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45/4/1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9000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9000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Privat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45/27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9585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9585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kanal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46/166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35000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35000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Bashkia Vlorë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44/16/1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44/15/1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33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33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44/15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734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734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44/13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672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672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44/20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742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742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44/20/01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81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81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44/22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319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319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44/24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392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392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44/31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646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646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44/31/1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51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51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44/43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998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998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44/43/1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44/88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338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338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44/88/1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44/92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44/91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45/4/2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91733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91793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45/39/1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45/30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729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729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45/25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11751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11751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kanal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Shtyllë tensioni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45/9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Shtyllë tensioni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45/8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Shtyllë tensioni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44/120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6743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6743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rrugë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40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40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Shtyllë tensioni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44/84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themele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44/85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3370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3370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44/87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44/90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736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736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44/122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122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122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Themele ndër.pa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44/121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80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80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Themele ndërtimi pa</w:t>
            </w:r>
            <w:r>
              <w:t xml:space="preserve">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106907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106907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44/42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83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83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44/41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65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65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44/40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45/26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14108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14108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kanal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44/39/1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44/39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3596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3596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44/118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66719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66719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kanal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44/31/1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51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51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44/29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1409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1409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44/19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1208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1208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44/19/1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44/13/2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31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31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44/14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842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842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44/18/1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50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50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44/17/1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44/17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2177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2177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1905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1905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44/16/2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130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130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2442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2442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45/16/1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45/15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1554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1554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45/17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1496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1496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45/17/1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90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90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45/16/7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44/83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129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129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Themele ndër.pa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44/93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44/89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44/29/1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44/30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4996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4996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44/30/1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45/19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690062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690062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Shtet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51247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51247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45/31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8278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8278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kanal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45/38/1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95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95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45/18/2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1079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1079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ndërtesë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45/18/3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1101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1101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ndërtesë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45/18/1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1115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1115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ndërtesë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45/18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13944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13944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45/38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1969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1969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45/26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14108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14108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kanal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44/60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106907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106907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44/81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93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93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 pa leje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8605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24/10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3053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3053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Rrugë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8605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6/106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2936.7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2936.7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Rrugë</w:t>
            </w: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8604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45/7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55195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55195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8604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45/23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79489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79489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</w:p>
        </w:tc>
      </w:tr>
      <w:tr w:rsidR="00FE4E26" w:rsidRPr="00136507">
        <w:trPr>
          <w:jc w:val="center"/>
        </w:trPr>
        <w:tc>
          <w:tcPr>
            <w:tcW w:w="154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8604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45/20</w:t>
            </w:r>
          </w:p>
        </w:tc>
        <w:tc>
          <w:tcPr>
            <w:tcW w:w="1548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261</w:t>
            </w:r>
          </w:p>
        </w:tc>
        <w:tc>
          <w:tcPr>
            <w:tcW w:w="1051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261</w:t>
            </w:r>
          </w:p>
        </w:tc>
        <w:tc>
          <w:tcPr>
            <w:tcW w:w="1257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Shtet</w:t>
            </w:r>
          </w:p>
        </w:tc>
        <w:tc>
          <w:tcPr>
            <w:tcW w:w="2336" w:type="dxa"/>
          </w:tcPr>
          <w:p w:rsidR="00FE4E26" w:rsidRPr="00136507" w:rsidRDefault="00FE4E26" w:rsidP="00FE4E26">
            <w:pPr>
              <w:pStyle w:val="Tabele"/>
              <w:jc w:val="center"/>
            </w:pPr>
            <w:r w:rsidRPr="00136507">
              <w:t>Ndërtim</w:t>
            </w:r>
          </w:p>
        </w:tc>
      </w:tr>
    </w:tbl>
    <w:p w:rsidR="00FE4E26" w:rsidRPr="002A3A44" w:rsidRDefault="00FE4E26" w:rsidP="00FE4E26">
      <w:pPr>
        <w:pStyle w:val="Paragrafi"/>
      </w:pPr>
    </w:p>
    <w:p w:rsidR="00FE4E26" w:rsidRPr="002A3A44" w:rsidRDefault="00FE4E26" w:rsidP="00FE4E26">
      <w:pPr>
        <w:pStyle w:val="Paragrafi"/>
      </w:pPr>
    </w:p>
    <w:p w:rsidR="00FE4E26" w:rsidRPr="002A3A44" w:rsidRDefault="00FE4E26" w:rsidP="00FE4E26">
      <w:pPr>
        <w:pStyle w:val="Paragrafi"/>
      </w:pPr>
    </w:p>
    <w:p w:rsidR="00FE4E26" w:rsidRDefault="00CE7BBD" w:rsidP="00FE4E26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3100" cy="8505825"/>
            <wp:effectExtent l="0" t="0" r="0" b="9525"/>
            <wp:docPr id="1" name="Picture 1" descr="hart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4E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4E26"/>
    <w:rsid w:val="00155FB1"/>
    <w:rsid w:val="00CD05AB"/>
    <w:rsid w:val="00CE7BBD"/>
    <w:rsid w:val="00D60C8B"/>
    <w:rsid w:val="00FE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37BA5-C952-407D-A16F-59FF2896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E26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FE4E2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E4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2019-03-16T19:09:00Z</dcterms:created>
  <dcterms:modified xsi:type="dcterms:W3CDTF">2019-03-16T19:09:00Z</dcterms:modified>
</cp:coreProperties>
</file>