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C2B" w:rsidRPr="002A3A44" w:rsidRDefault="00733C2B" w:rsidP="00733C2B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733C2B" w:rsidRPr="002A3A44" w:rsidRDefault="00733C2B" w:rsidP="00733C2B">
      <w:pPr>
        <w:pStyle w:val="NumriData"/>
        <w:keepNext w:val="0"/>
        <w:rPr>
          <w:szCs w:val="22"/>
          <w:lang w:val="sq-AL"/>
        </w:rPr>
      </w:pPr>
      <w:r w:rsidRPr="002A3A44">
        <w:rPr>
          <w:szCs w:val="22"/>
          <w:lang w:val="sq-AL"/>
        </w:rPr>
        <w:t>Nr.791, datë 4.6.2008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</w:p>
    <w:p w:rsidR="00733C2B" w:rsidRPr="002A3A44" w:rsidRDefault="00733C2B" w:rsidP="00733C2B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 qeverisjes vendore, komuna NDROQ</w:t>
      </w:r>
      <w:r>
        <w:rPr>
          <w:lang w:val="sq-AL"/>
        </w:rPr>
        <w:t>,</w:t>
      </w:r>
      <w:r w:rsidRPr="002A3A44">
        <w:rPr>
          <w:lang w:val="sq-AL"/>
        </w:rPr>
        <w:t xml:space="preserve"> të qarkut të TIRANëS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</w:p>
    <w:p w:rsidR="00733C2B" w:rsidRPr="002A3A44" w:rsidRDefault="00733C2B" w:rsidP="00733C2B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</w:p>
    <w:p w:rsidR="00733C2B" w:rsidRPr="002A3A44" w:rsidRDefault="00733C2B" w:rsidP="00733C2B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</w:p>
    <w:p w:rsidR="00733C2B" w:rsidRPr="002A3A44" w:rsidRDefault="00733C2B" w:rsidP="00733C2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Ndroq</w:t>
      </w:r>
      <w:r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qarkut të Tiranës, që do t’i transferohen në pronësi kësaj njësie.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2 (dy) fletë, që përfundon me numrin rendor 60 (gjashtëdhjetë), dhe lidhja nr.1 i bashkëlidhen këtij vendimi dhe janë pjesë përbërëse e tij.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Ndroq për zbatimin e këtij vendimi.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733C2B" w:rsidRPr="002A3A44" w:rsidRDefault="00733C2B" w:rsidP="00733C2B">
      <w:pPr>
        <w:pStyle w:val="Paragrafi"/>
        <w:rPr>
          <w:szCs w:val="22"/>
          <w:lang w:val="sq-AL"/>
        </w:rPr>
      </w:pPr>
    </w:p>
    <w:p w:rsidR="00733C2B" w:rsidRPr="002A3A44" w:rsidRDefault="00733C2B" w:rsidP="00733C2B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733C2B" w:rsidRPr="002A3A44" w:rsidRDefault="00733C2B" w:rsidP="00733C2B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733C2B" w:rsidRPr="002A3A44" w:rsidRDefault="00733C2B" w:rsidP="00733C2B">
      <w:pPr>
        <w:pStyle w:val="Paragrafi"/>
      </w:pPr>
    </w:p>
    <w:p w:rsidR="00733C2B" w:rsidRPr="002A3A44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</w:pPr>
    </w:p>
    <w:p w:rsidR="00733C2B" w:rsidRPr="008A7D7A" w:rsidRDefault="00733C2B" w:rsidP="00733C2B">
      <w:pPr>
        <w:pStyle w:val="Paragrafi"/>
        <w:sectPr w:rsidR="00733C2B" w:rsidRPr="008A7D7A" w:rsidSect="00733C2B">
          <w:pgSz w:w="11907" w:h="16840" w:code="9"/>
          <w:pgMar w:top="1418" w:right="1418" w:bottom="1418" w:left="1418" w:header="709" w:footer="709" w:gutter="0"/>
          <w:pgNumType w:start="4381"/>
          <w:cols w:space="708"/>
          <w:docGrid w:linePitch="360"/>
        </w:sectPr>
      </w:pPr>
    </w:p>
    <w:tbl>
      <w:tblPr>
        <w:tblW w:w="14438" w:type="dxa"/>
        <w:tblInd w:w="88" w:type="dxa"/>
        <w:tblLook w:val="0000" w:firstRow="0" w:lastRow="0" w:firstColumn="0" w:lastColumn="0" w:noHBand="0" w:noVBand="0"/>
      </w:tblPr>
      <w:tblGrid>
        <w:gridCol w:w="700"/>
        <w:gridCol w:w="913"/>
        <w:gridCol w:w="2037"/>
        <w:gridCol w:w="2399"/>
        <w:gridCol w:w="907"/>
        <w:gridCol w:w="1212"/>
        <w:gridCol w:w="1027"/>
        <w:gridCol w:w="1332"/>
        <w:gridCol w:w="1327"/>
        <w:gridCol w:w="1321"/>
        <w:gridCol w:w="1263"/>
      </w:tblGrid>
      <w:tr w:rsidR="00733C2B" w:rsidRPr="00733C2B">
        <w:trPr>
          <w:trHeight w:val="893"/>
        </w:trPr>
        <w:tc>
          <w:tcPr>
            <w:tcW w:w="14438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sz w:val="14"/>
                <w:szCs w:val="14"/>
              </w:rPr>
            </w:pPr>
            <w:r w:rsidRPr="00733C2B">
              <w:rPr>
                <w:sz w:val="14"/>
                <w:szCs w:val="14"/>
              </w:rPr>
              <w:lastRenderedPageBreak/>
              <w:t>FORMULARË PËR TRANSFERIMIN E PRONAVE  TË PALUAJTSHME SHTETËRORE</w:t>
            </w:r>
          </w:p>
          <w:p w:rsidR="00733C2B" w:rsidRPr="00733C2B" w:rsidRDefault="00733C2B" w:rsidP="00733C2B">
            <w:pPr>
              <w:pStyle w:val="Tabele"/>
              <w:jc w:val="center"/>
              <w:rPr>
                <w:sz w:val="14"/>
                <w:szCs w:val="14"/>
              </w:rPr>
            </w:pPr>
            <w:r w:rsidRPr="00733C2B">
              <w:rPr>
                <w:sz w:val="14"/>
                <w:szCs w:val="14"/>
              </w:rPr>
              <w:t>(Sipas   inventarizimit  të  pronave   të veçanta  të  tipit: pyje, kullota, livadhe, shkëmbore etj.)</w:t>
            </w:r>
          </w:p>
          <w:p w:rsidR="00733C2B" w:rsidRPr="00733C2B" w:rsidRDefault="00733C2B" w:rsidP="00733C2B">
            <w:pPr>
              <w:pStyle w:val="Tabele"/>
              <w:rPr>
                <w:sz w:val="14"/>
                <w:szCs w:val="14"/>
              </w:rPr>
            </w:pPr>
            <w:r w:rsidRPr="00733C2B">
              <w:rPr>
                <w:sz w:val="14"/>
                <w:szCs w:val="14"/>
              </w:rPr>
              <w:t xml:space="preserve">                                                            </w:t>
            </w:r>
          </w:p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it-IT"/>
              </w:rPr>
            </w:pPr>
            <w:r w:rsidRPr="00733C2B">
              <w:rPr>
                <w:sz w:val="14"/>
                <w:szCs w:val="14"/>
              </w:rPr>
              <w:t xml:space="preserve">     </w:t>
            </w:r>
            <w:r w:rsidRPr="00733C2B">
              <w:rPr>
                <w:sz w:val="14"/>
                <w:szCs w:val="14"/>
                <w:lang w:val="it-IT"/>
              </w:rPr>
              <w:t>Institucioni  i pushtetit  qendrore:  MMPAU</w:t>
            </w:r>
          </w:p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it-IT"/>
              </w:rPr>
            </w:pPr>
            <w:r w:rsidRPr="00733C2B">
              <w:rPr>
                <w:sz w:val="14"/>
                <w:szCs w:val="14"/>
                <w:lang w:val="it-IT"/>
              </w:rPr>
              <w:t xml:space="preserve">     Komuna:  </w:t>
            </w:r>
            <w:r w:rsidRPr="00733C2B">
              <w:rPr>
                <w:b/>
                <w:sz w:val="14"/>
                <w:szCs w:val="14"/>
                <w:lang w:val="it-IT"/>
              </w:rPr>
              <w:t xml:space="preserve"> Ndroq</w:t>
            </w:r>
          </w:p>
        </w:tc>
      </w:tr>
      <w:tr w:rsidR="00733C2B" w:rsidRPr="00733C2B">
        <w:trPr>
          <w:trHeight w:val="679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Nr.</w:t>
            </w:r>
          </w:p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rendor</w:t>
            </w:r>
          </w:p>
        </w:tc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Nr. i pronës</w:t>
            </w:r>
          </w:p>
        </w:tc>
        <w:tc>
          <w:tcPr>
            <w:tcW w:w="2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Emërtesa e ekonomisë pyjore dhe kullosore (EPK)</w:t>
            </w:r>
          </w:p>
        </w:tc>
        <w:tc>
          <w:tcPr>
            <w:tcW w:w="2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Emërtesa e ngastrës, vendndodhja(sipas emërtesës popullore)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Numri i ngastrës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Destinacioni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Sipërfaqja në ha</w:t>
            </w:r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Funksioni për të cilin përdoret prona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en-US"/>
              </w:rPr>
            </w:pPr>
            <w:r w:rsidRPr="00733C2B">
              <w:rPr>
                <w:iCs/>
                <w:sz w:val="14"/>
                <w:szCs w:val="14"/>
                <w:lang w:val="en-US"/>
              </w:rPr>
              <w:t>Institucioni, enti me përgjegjësi administrative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733C2B">
              <w:rPr>
                <w:iCs/>
                <w:sz w:val="14"/>
                <w:szCs w:val="14"/>
                <w:lang w:val="it-IT"/>
              </w:rPr>
              <w:t>Institucioni, enti përdorues, statusi juridik i përdorimit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33C2B" w:rsidRPr="00733C2B" w:rsidRDefault="00733C2B" w:rsidP="00733C2B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733C2B">
              <w:rPr>
                <w:iCs/>
                <w:sz w:val="14"/>
                <w:szCs w:val="14"/>
                <w:lang w:val="it-IT"/>
              </w:rPr>
              <w:t>Të dhëna të tjera (shënime të veçanta)</w:t>
            </w:r>
          </w:p>
        </w:tc>
      </w:tr>
      <w:tr w:rsidR="00733C2B" w:rsidRPr="00733C2B">
        <w:trPr>
          <w:trHeight w:val="100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1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2</w:t>
            </w:r>
          </w:p>
        </w:tc>
        <w:tc>
          <w:tcPr>
            <w:tcW w:w="2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3</w:t>
            </w:r>
          </w:p>
        </w:tc>
        <w:tc>
          <w:tcPr>
            <w:tcW w:w="23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4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5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6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7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8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9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10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  <w:sz w:val="14"/>
                <w:szCs w:val="14"/>
                <w:lang w:val="en-US"/>
              </w:rPr>
            </w:pPr>
            <w:r w:rsidRPr="00733C2B">
              <w:rPr>
                <w:b/>
                <w:sz w:val="14"/>
                <w:szCs w:val="14"/>
                <w:lang w:val="en-US"/>
              </w:rPr>
              <w:t>11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Sauqet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25,00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Sauqet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Sauqet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Sauqet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26,50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Sauqet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Shqopa Pinetit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Rezervuarit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43,75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Kodrat e Brinjes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34,50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Kodrat e Brinjes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26,75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Kodrat e Brinjes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Pylla e Kucit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10/a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Pylla e Kucit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Pylla e Kucit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Gerblleshit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Gerblleshit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Gerblleshit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16/a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Gerbllesh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17/a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Gerbllesh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17/c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Madh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18/a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Dushkut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20/a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Pylla Ferra e Kuqe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Sauzes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22/d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Kodra e Barbarit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26/a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19,25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Kodra e Barbarit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26/c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2,25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lastRenderedPageBreak/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Kodra e Barbarit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26/d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Sip.Inprod.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Kodera e Mares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30/a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31c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Shullanit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32/a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24,75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Sheshit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32/b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16,00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Sheshit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32/c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Plugthe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41/a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23,75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Plugthe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41/c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Djerr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2,50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Plugthe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42/a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Plugthe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42/c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25,75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Plugthe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42/d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Sip.Boshe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Menish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43/a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Menish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43/c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8,25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126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Shesh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Menish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43/d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Sip.Boshe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e Kalase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209/a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M.M.P.A.U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D.Sh.P.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Zymbylit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210/a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13,75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Zbarqe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214/a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Zymbylit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215/a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Zymbylit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216/a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Cocaj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217/a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0,75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Cocaj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217/b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Cocaj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217/c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Lagja e 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218/a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Lagja e Re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219/a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4,75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Faqja Perroi Mullinjve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220/a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14,25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Mullinjve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221/a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9,5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Mullinjve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222/a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Kercukjes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223/a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Perroi i Kercukjes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224/a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Qaf Shkalle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225/a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Bozan Xhija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226/a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226/c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Sip.Inprod.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  <w:tr w:rsidR="00733C2B" w:rsidRPr="00733C2B">
        <w:trPr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157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Pezë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Bozan Xhija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227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Pyll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3C2B" w:rsidRPr="00733C2B" w:rsidRDefault="00733C2B" w:rsidP="00733C2B">
            <w:pPr>
              <w:pStyle w:val="Tabele"/>
              <w:rPr>
                <w:sz w:val="14"/>
                <w:szCs w:val="14"/>
                <w:lang w:val="en-US"/>
              </w:rPr>
            </w:pPr>
            <w:r w:rsidRPr="00733C2B">
              <w:rPr>
                <w:sz w:val="14"/>
                <w:szCs w:val="14"/>
                <w:lang w:val="en-US"/>
              </w:rPr>
              <w:t>"</w:t>
            </w:r>
          </w:p>
        </w:tc>
      </w:tr>
    </w:tbl>
    <w:p w:rsidR="00733C2B" w:rsidRPr="008A7D7A" w:rsidRDefault="00733C2B" w:rsidP="00733C2B">
      <w:pPr>
        <w:pStyle w:val="Akti"/>
        <w:keepNext w:val="0"/>
        <w:rPr>
          <w:sz w:val="18"/>
          <w:szCs w:val="18"/>
          <w:lang w:val="sq-AL"/>
        </w:rPr>
        <w:sectPr w:rsidR="00733C2B" w:rsidRPr="008A7D7A" w:rsidSect="00733C2B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733C2B" w:rsidRPr="004C5C22" w:rsidRDefault="00733C2B" w:rsidP="00733C2B">
      <w:pPr>
        <w:pStyle w:val="Paragrafi"/>
        <w:ind w:firstLine="0"/>
        <w:rPr>
          <w:szCs w:val="22"/>
          <w:lang w:val="it-IT"/>
        </w:rPr>
      </w:pPr>
      <w:r w:rsidRPr="004C5C22">
        <w:rPr>
          <w:szCs w:val="22"/>
          <w:lang w:val="it-IT"/>
        </w:rPr>
        <w:t xml:space="preserve">Njësia e qeverisjes vendore: komuna Ndroq                 </w:t>
      </w:r>
      <w:r w:rsidRPr="004C5C22">
        <w:rPr>
          <w:szCs w:val="22"/>
          <w:lang w:val="it-IT"/>
        </w:rPr>
        <w:tab/>
      </w:r>
      <w:r w:rsidRPr="004C5C22">
        <w:rPr>
          <w:szCs w:val="22"/>
          <w:lang w:val="it-IT"/>
        </w:rPr>
        <w:tab/>
      </w:r>
      <w:r w:rsidRPr="004C5C22">
        <w:rPr>
          <w:szCs w:val="22"/>
          <w:lang w:val="it-IT"/>
        </w:rPr>
        <w:tab/>
        <w:t xml:space="preserve"> Lidhja nr.1</w:t>
      </w:r>
    </w:p>
    <w:p w:rsidR="00733C2B" w:rsidRPr="004C5C22" w:rsidRDefault="00733C2B" w:rsidP="00733C2B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026"/>
        <w:gridCol w:w="2935"/>
        <w:gridCol w:w="1895"/>
      </w:tblGrid>
      <w:tr w:rsidR="00733C2B" w:rsidRPr="008745CE">
        <w:tc>
          <w:tcPr>
            <w:tcW w:w="4269" w:type="dxa"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</w:rPr>
            </w:pPr>
            <w:r w:rsidRPr="00733C2B">
              <w:rPr>
                <w:b/>
              </w:rPr>
              <w:t>Numrat rendorë në listën e inventarit</w:t>
            </w:r>
          </w:p>
        </w:tc>
        <w:tc>
          <w:tcPr>
            <w:tcW w:w="3078" w:type="dxa"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</w:rPr>
            </w:pPr>
            <w:r w:rsidRPr="00733C2B">
              <w:rPr>
                <w:b/>
              </w:rPr>
              <w:t>Fusha e përdorimit të pronës</w:t>
            </w:r>
          </w:p>
        </w:tc>
        <w:tc>
          <w:tcPr>
            <w:tcW w:w="1940" w:type="dxa"/>
          </w:tcPr>
          <w:p w:rsidR="00733C2B" w:rsidRPr="00733C2B" w:rsidRDefault="00733C2B" w:rsidP="00733C2B">
            <w:pPr>
              <w:pStyle w:val="Tabele"/>
              <w:jc w:val="center"/>
              <w:rPr>
                <w:b/>
              </w:rPr>
            </w:pPr>
            <w:r w:rsidRPr="00733C2B">
              <w:rPr>
                <w:b/>
              </w:rPr>
              <w:t>Lloji i transferimit</w:t>
            </w:r>
          </w:p>
        </w:tc>
      </w:tr>
      <w:tr w:rsidR="00733C2B" w:rsidRPr="002A3A44">
        <w:tc>
          <w:tcPr>
            <w:tcW w:w="4269" w:type="dxa"/>
          </w:tcPr>
          <w:p w:rsidR="00733C2B" w:rsidRPr="002A3A44" w:rsidRDefault="00733C2B" w:rsidP="00733C2B">
            <w:pPr>
              <w:pStyle w:val="Tabele"/>
            </w:pPr>
            <w:r w:rsidRPr="002A3A44">
              <w:t>51-72, 74-76, 86-99, 119-126, 135-136</w:t>
            </w:r>
          </w:p>
        </w:tc>
        <w:tc>
          <w:tcPr>
            <w:tcW w:w="3078" w:type="dxa"/>
          </w:tcPr>
          <w:p w:rsidR="00733C2B" w:rsidRPr="002A3A44" w:rsidRDefault="00733C2B" w:rsidP="00733C2B">
            <w:pPr>
              <w:pStyle w:val="Tabele"/>
            </w:pPr>
            <w:r w:rsidRPr="002A3A44">
              <w:t>Pyll prodhues</w:t>
            </w:r>
          </w:p>
        </w:tc>
        <w:tc>
          <w:tcPr>
            <w:tcW w:w="1940" w:type="dxa"/>
          </w:tcPr>
          <w:p w:rsidR="00733C2B" w:rsidRPr="002A3A44" w:rsidRDefault="00733C2B" w:rsidP="00733C2B">
            <w:pPr>
              <w:pStyle w:val="Tabele"/>
            </w:pPr>
            <w:r w:rsidRPr="002A3A44">
              <w:t>Pronësi</w:t>
            </w:r>
          </w:p>
        </w:tc>
      </w:tr>
      <w:tr w:rsidR="00733C2B" w:rsidRPr="002A3A44">
        <w:tc>
          <w:tcPr>
            <w:tcW w:w="4269" w:type="dxa"/>
          </w:tcPr>
          <w:p w:rsidR="00733C2B" w:rsidRPr="002A3A44" w:rsidRDefault="00733C2B" w:rsidP="00733C2B">
            <w:pPr>
              <w:pStyle w:val="Tabele"/>
            </w:pPr>
            <w:r w:rsidRPr="002A3A44">
              <w:t>141-157</w:t>
            </w:r>
          </w:p>
        </w:tc>
        <w:tc>
          <w:tcPr>
            <w:tcW w:w="3078" w:type="dxa"/>
          </w:tcPr>
          <w:p w:rsidR="00733C2B" w:rsidRPr="002A3A44" w:rsidRDefault="00733C2B" w:rsidP="00733C2B">
            <w:pPr>
              <w:pStyle w:val="Tabele"/>
            </w:pPr>
            <w:r w:rsidRPr="002A3A44">
              <w:t>Pyll prodhues</w:t>
            </w:r>
          </w:p>
        </w:tc>
        <w:tc>
          <w:tcPr>
            <w:tcW w:w="1940" w:type="dxa"/>
          </w:tcPr>
          <w:p w:rsidR="00733C2B" w:rsidRPr="002A3A44" w:rsidRDefault="00733C2B" w:rsidP="00733C2B">
            <w:pPr>
              <w:pStyle w:val="Tabele"/>
            </w:pPr>
            <w:r w:rsidRPr="002A3A44">
              <w:t>Pronësi</w:t>
            </w:r>
          </w:p>
        </w:tc>
      </w:tr>
      <w:tr w:rsidR="00733C2B" w:rsidRPr="002A3A44">
        <w:tc>
          <w:tcPr>
            <w:tcW w:w="4269" w:type="dxa"/>
          </w:tcPr>
          <w:p w:rsidR="00733C2B" w:rsidRPr="002A3A44" w:rsidRDefault="00733C2B" w:rsidP="00733C2B">
            <w:pPr>
              <w:pStyle w:val="Tabele"/>
            </w:pPr>
          </w:p>
        </w:tc>
        <w:tc>
          <w:tcPr>
            <w:tcW w:w="3078" w:type="dxa"/>
          </w:tcPr>
          <w:p w:rsidR="00733C2B" w:rsidRPr="002A3A44" w:rsidRDefault="00733C2B" w:rsidP="00733C2B">
            <w:pPr>
              <w:pStyle w:val="Tabele"/>
            </w:pPr>
          </w:p>
        </w:tc>
        <w:tc>
          <w:tcPr>
            <w:tcW w:w="1940" w:type="dxa"/>
          </w:tcPr>
          <w:p w:rsidR="00733C2B" w:rsidRPr="002A3A44" w:rsidRDefault="00733C2B" w:rsidP="00733C2B">
            <w:pPr>
              <w:pStyle w:val="Tabele"/>
            </w:pPr>
          </w:p>
        </w:tc>
      </w:tr>
    </w:tbl>
    <w:p w:rsidR="00733C2B" w:rsidRPr="002A3A44" w:rsidRDefault="00733C2B" w:rsidP="00733C2B">
      <w:pPr>
        <w:pStyle w:val="Paragrafi"/>
      </w:pPr>
    </w:p>
    <w:sectPr w:rsidR="00733C2B" w:rsidRPr="002A3A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745D7">
      <w:r>
        <w:separator/>
      </w:r>
    </w:p>
  </w:endnote>
  <w:endnote w:type="continuationSeparator" w:id="0">
    <w:p w:rsidR="00000000" w:rsidRDefault="00F7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745D7">
      <w:r>
        <w:separator/>
      </w:r>
    </w:p>
  </w:footnote>
  <w:footnote w:type="continuationSeparator" w:id="0">
    <w:p w:rsidR="00000000" w:rsidRDefault="00F7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3C2B"/>
    <w:rsid w:val="00155FB1"/>
    <w:rsid w:val="00733C2B"/>
    <w:rsid w:val="00CD05AB"/>
    <w:rsid w:val="00D60C8B"/>
    <w:rsid w:val="00F7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53BCD-CF67-4BD2-B8D5-A18ECE54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C2B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733C2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733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