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A7D" w:rsidRPr="002A3A44" w:rsidRDefault="003D0A7D" w:rsidP="003D0A7D">
      <w:pPr>
        <w:pStyle w:val="Akti"/>
        <w:keepNext w:val="0"/>
        <w:rPr>
          <w:lang w:val="sq-AL"/>
        </w:rPr>
      </w:pPr>
      <w:bookmarkStart w:id="0" w:name="_GoBack"/>
      <w:bookmarkEnd w:id="0"/>
      <w:r w:rsidRPr="002A3A44">
        <w:rPr>
          <w:lang w:val="sq-AL"/>
        </w:rPr>
        <w:t>Vendim</w:t>
      </w:r>
    </w:p>
    <w:p w:rsidR="003D0A7D" w:rsidRPr="002A3A44" w:rsidRDefault="003D0A7D" w:rsidP="003D0A7D">
      <w:pPr>
        <w:pStyle w:val="NumriData"/>
        <w:keepNext w:val="0"/>
        <w:rPr>
          <w:szCs w:val="22"/>
          <w:lang w:val="sq-AL"/>
        </w:rPr>
      </w:pPr>
      <w:r w:rsidRPr="002A3A44">
        <w:rPr>
          <w:szCs w:val="22"/>
          <w:lang w:val="sq-AL"/>
        </w:rPr>
        <w:t>Nr.796, datë 4.6.2008</w:t>
      </w:r>
    </w:p>
    <w:p w:rsidR="003D0A7D" w:rsidRPr="002A3A44" w:rsidRDefault="003D0A7D" w:rsidP="003D0A7D">
      <w:pPr>
        <w:pStyle w:val="Paragrafi"/>
        <w:rPr>
          <w:szCs w:val="22"/>
          <w:lang w:val="sq-AL"/>
        </w:rPr>
      </w:pPr>
    </w:p>
    <w:p w:rsidR="003D0A7D" w:rsidRPr="002A3A44" w:rsidRDefault="003D0A7D" w:rsidP="003D0A7D">
      <w:pPr>
        <w:pStyle w:val="Titulli"/>
        <w:keepNext w:val="0"/>
        <w:rPr>
          <w:lang w:val="sq-AL"/>
        </w:rPr>
      </w:pPr>
      <w:r w:rsidRPr="002A3A44">
        <w:rPr>
          <w:lang w:val="sq-AL"/>
        </w:rPr>
        <w:t>Për miratimin e listës përfundimtare të pronave, pyje dhe kullota, që do të transferohen në pronësi të njësisë së qeverisjes vendore, komuna TOMIN</w:t>
      </w:r>
      <w:r>
        <w:rPr>
          <w:lang w:val="sq-AL"/>
        </w:rPr>
        <w:t>,</w:t>
      </w:r>
      <w:r w:rsidRPr="002A3A44">
        <w:rPr>
          <w:lang w:val="sq-AL"/>
        </w:rPr>
        <w:t xml:space="preserve"> të qarkut të DIBRëS</w:t>
      </w:r>
    </w:p>
    <w:p w:rsidR="003D0A7D" w:rsidRPr="002A3A44" w:rsidRDefault="003D0A7D" w:rsidP="003D0A7D">
      <w:pPr>
        <w:pStyle w:val="Paragrafi"/>
        <w:rPr>
          <w:szCs w:val="22"/>
          <w:lang w:val="sq-AL"/>
        </w:rPr>
      </w:pPr>
    </w:p>
    <w:p w:rsidR="003D0A7D" w:rsidRPr="002A3A44" w:rsidRDefault="003D0A7D" w:rsidP="003D0A7D">
      <w:pPr>
        <w:pStyle w:val="BazLigjPropozues"/>
        <w:keepNext w:val="0"/>
        <w:rPr>
          <w:lang w:val="sq-AL"/>
        </w:rPr>
      </w:pPr>
      <w:r w:rsidRPr="002A3A44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3D0A7D" w:rsidRPr="002A3A44" w:rsidRDefault="003D0A7D" w:rsidP="003D0A7D">
      <w:pPr>
        <w:pStyle w:val="Paragrafi"/>
        <w:rPr>
          <w:szCs w:val="22"/>
          <w:lang w:val="sq-AL"/>
        </w:rPr>
      </w:pPr>
    </w:p>
    <w:p w:rsidR="003D0A7D" w:rsidRPr="002A3A44" w:rsidRDefault="003D0A7D" w:rsidP="003D0A7D">
      <w:pPr>
        <w:pStyle w:val="VENDOSI"/>
        <w:keepNext w:val="0"/>
        <w:rPr>
          <w:lang w:val="sq-AL"/>
        </w:rPr>
      </w:pPr>
      <w:r w:rsidRPr="002A3A44">
        <w:rPr>
          <w:lang w:val="sq-AL"/>
        </w:rPr>
        <w:t>Vendosi:</w:t>
      </w:r>
    </w:p>
    <w:p w:rsidR="003D0A7D" w:rsidRPr="002A3A44" w:rsidRDefault="003D0A7D" w:rsidP="003D0A7D">
      <w:pPr>
        <w:pStyle w:val="Paragrafi"/>
        <w:rPr>
          <w:szCs w:val="22"/>
          <w:lang w:val="sq-AL"/>
        </w:rPr>
      </w:pPr>
    </w:p>
    <w:p w:rsidR="003D0A7D" w:rsidRPr="002A3A44" w:rsidRDefault="003D0A7D" w:rsidP="003D0A7D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1. Miratimin e listës përfundimtare të pronave të paluajtshme publike, pyje dhe kullota, që janë në juridiksionin</w:t>
      </w:r>
      <w:r>
        <w:rPr>
          <w:szCs w:val="22"/>
          <w:lang w:val="sq-AL"/>
        </w:rPr>
        <w:t>,</w:t>
      </w:r>
      <w:r w:rsidRPr="002A3A44">
        <w:rPr>
          <w:szCs w:val="22"/>
          <w:lang w:val="sq-AL"/>
        </w:rPr>
        <w:t xml:space="preserve"> territorial dhe administrativ</w:t>
      </w:r>
      <w:r>
        <w:rPr>
          <w:szCs w:val="22"/>
          <w:lang w:val="sq-AL"/>
        </w:rPr>
        <w:t>,</w:t>
      </w:r>
      <w:r w:rsidRPr="002A3A44">
        <w:rPr>
          <w:szCs w:val="22"/>
          <w:lang w:val="sq-AL"/>
        </w:rPr>
        <w:t xml:space="preserve"> të njësisë së qeverisjes vendore, komuna Tomin</w:t>
      </w:r>
      <w:r>
        <w:rPr>
          <w:szCs w:val="22"/>
          <w:lang w:val="sq-AL"/>
        </w:rPr>
        <w:t>,</w:t>
      </w:r>
      <w:r w:rsidRPr="002A3A44">
        <w:rPr>
          <w:szCs w:val="22"/>
          <w:lang w:val="sq-AL"/>
        </w:rPr>
        <w:t xml:space="preserve"> të qarkut të Dibrës, që do t’i transferohen në pronësi kësaj njësie.</w:t>
      </w:r>
    </w:p>
    <w:p w:rsidR="003D0A7D" w:rsidRPr="002A3A44" w:rsidRDefault="003D0A7D" w:rsidP="003D0A7D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2. Lista përfundimtare e pronave të paluajtshme, pyje dhe kullota, me 2 (dy) fletë, që përfundon me numrin rendor 43 (dyzet e tre), dhe lidhja nr.1 i bashkëlidhen këtij vendimi dhe janë pjesë përbërëse e tij.</w:t>
      </w:r>
    </w:p>
    <w:p w:rsidR="003D0A7D" w:rsidRPr="002A3A44" w:rsidRDefault="003D0A7D" w:rsidP="003D0A7D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3. Ngarkohen Ministria e Brendshme, Ministria e Mjedisit, Pyjeve dhe Administrimit të Ujërave, kryeregjistruesi i Pasurive të Paluajtshme të Republikës së Shqipërisë dhe komuna Tomin për zbatimin e këtij vendimi.</w:t>
      </w:r>
    </w:p>
    <w:p w:rsidR="003D0A7D" w:rsidRPr="002A3A44" w:rsidRDefault="003D0A7D" w:rsidP="003D0A7D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Ky vendim hyn në fuqi pas botimit në Fletoren Zyrtare.</w:t>
      </w:r>
    </w:p>
    <w:p w:rsidR="003D0A7D" w:rsidRPr="002A3A44" w:rsidRDefault="003D0A7D" w:rsidP="003D0A7D">
      <w:pPr>
        <w:pStyle w:val="Paragrafi"/>
        <w:rPr>
          <w:szCs w:val="22"/>
          <w:lang w:val="sq-AL"/>
        </w:rPr>
      </w:pPr>
    </w:p>
    <w:p w:rsidR="003D0A7D" w:rsidRPr="002A3A44" w:rsidRDefault="003D0A7D" w:rsidP="003D0A7D">
      <w:pPr>
        <w:pStyle w:val="Autoriteti"/>
        <w:keepNext w:val="0"/>
        <w:rPr>
          <w:lang w:val="sq-AL"/>
        </w:rPr>
      </w:pPr>
      <w:r w:rsidRPr="002A3A44">
        <w:rPr>
          <w:lang w:val="sq-AL"/>
        </w:rPr>
        <w:t>Kryeministri</w:t>
      </w:r>
    </w:p>
    <w:p w:rsidR="003D0A7D" w:rsidRPr="002A3A44" w:rsidRDefault="003D0A7D" w:rsidP="003D0A7D">
      <w:pPr>
        <w:pStyle w:val="AutoritetiEmer"/>
        <w:rPr>
          <w:lang w:val="sq-AL"/>
        </w:rPr>
      </w:pPr>
      <w:r w:rsidRPr="002A3A44">
        <w:rPr>
          <w:lang w:val="sq-AL"/>
        </w:rPr>
        <w:t>Sali Berisha</w:t>
      </w:r>
    </w:p>
    <w:p w:rsidR="003D0A7D" w:rsidRPr="002A3A44" w:rsidRDefault="003D0A7D" w:rsidP="003D0A7D">
      <w:pPr>
        <w:pStyle w:val="Paragrafi"/>
      </w:pPr>
    </w:p>
    <w:p w:rsidR="003D0A7D" w:rsidRPr="002A3A44" w:rsidRDefault="003D0A7D" w:rsidP="003D0A7D">
      <w:pPr>
        <w:pStyle w:val="Paragrafi"/>
      </w:pPr>
    </w:p>
    <w:p w:rsidR="003D0A7D" w:rsidRPr="002A3A44" w:rsidRDefault="003D0A7D" w:rsidP="003D0A7D">
      <w:pPr>
        <w:pStyle w:val="Paragrafi"/>
      </w:pPr>
    </w:p>
    <w:p w:rsidR="003D0A7D" w:rsidRPr="002A3A44" w:rsidRDefault="003D0A7D" w:rsidP="003D0A7D">
      <w:pPr>
        <w:pStyle w:val="Paragrafi"/>
      </w:pPr>
    </w:p>
    <w:p w:rsidR="003D0A7D" w:rsidRDefault="003D0A7D" w:rsidP="004B4244">
      <w:pPr>
        <w:pStyle w:val="Paragrafi"/>
        <w:sectPr w:rsidR="003D0A7D" w:rsidSect="003D0A7D"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:rsidR="003D0A7D" w:rsidRPr="008A7D7A" w:rsidRDefault="003D0A7D" w:rsidP="004B4244">
      <w:pPr>
        <w:pStyle w:val="Paragrafi"/>
      </w:pPr>
    </w:p>
    <w:tbl>
      <w:tblPr>
        <w:tblW w:w="14960" w:type="dxa"/>
        <w:jc w:val="center"/>
        <w:tblLook w:val="0000" w:firstRow="0" w:lastRow="0" w:firstColumn="0" w:lastColumn="0" w:noHBand="0" w:noVBand="0"/>
      </w:tblPr>
      <w:tblGrid>
        <w:gridCol w:w="700"/>
        <w:gridCol w:w="913"/>
        <w:gridCol w:w="2064"/>
        <w:gridCol w:w="2060"/>
        <w:gridCol w:w="967"/>
        <w:gridCol w:w="1660"/>
        <w:gridCol w:w="1087"/>
        <w:gridCol w:w="1440"/>
        <w:gridCol w:w="1420"/>
        <w:gridCol w:w="1349"/>
        <w:gridCol w:w="1300"/>
      </w:tblGrid>
      <w:tr w:rsidR="003D0A7D" w:rsidRPr="003D0A7D">
        <w:trPr>
          <w:trHeight w:val="870"/>
          <w:jc w:val="center"/>
        </w:trPr>
        <w:tc>
          <w:tcPr>
            <w:tcW w:w="149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0A7D" w:rsidRPr="003D0A7D" w:rsidRDefault="003D0A7D" w:rsidP="003D0A7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D0A7D">
              <w:rPr>
                <w:b/>
                <w:sz w:val="14"/>
                <w:szCs w:val="14"/>
              </w:rPr>
              <w:t>FORMULAR PËR TRANSFERIMIN E PRONAVE TË PALUAJTSHME SHTETËRORE</w:t>
            </w:r>
          </w:p>
          <w:p w:rsidR="003D0A7D" w:rsidRPr="003D0A7D" w:rsidRDefault="003D0A7D" w:rsidP="003D0A7D">
            <w:pPr>
              <w:pStyle w:val="Tabele"/>
              <w:jc w:val="center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(sipas inventarizimit të pronave të veçanta te tipit: pyje, kullota, livadhe, shkembore,etj.)</w:t>
            </w:r>
          </w:p>
        </w:tc>
      </w:tr>
      <w:tr w:rsidR="003D0A7D" w:rsidRPr="003D0A7D">
        <w:trPr>
          <w:trHeight w:val="495"/>
          <w:jc w:val="center"/>
        </w:trPr>
        <w:tc>
          <w:tcPr>
            <w:tcW w:w="149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Institucioni i pushtetit qendror: MMPAU</w:t>
            </w:r>
          </w:p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Komuna: Tomin</w:t>
            </w:r>
          </w:p>
        </w:tc>
      </w:tr>
      <w:tr w:rsidR="003D0A7D" w:rsidRPr="003D0A7D">
        <w:trPr>
          <w:trHeight w:val="9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7D" w:rsidRPr="003D0A7D" w:rsidRDefault="003D0A7D" w:rsidP="003D0A7D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3D0A7D">
              <w:rPr>
                <w:iCs/>
                <w:sz w:val="14"/>
                <w:szCs w:val="14"/>
                <w:lang w:val="en-US"/>
              </w:rPr>
              <w:t>Nr.</w:t>
            </w:r>
          </w:p>
          <w:p w:rsidR="003D0A7D" w:rsidRPr="003D0A7D" w:rsidRDefault="003D0A7D" w:rsidP="003D0A7D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7D" w:rsidRPr="003D0A7D" w:rsidRDefault="003D0A7D" w:rsidP="003D0A7D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3D0A7D">
              <w:rPr>
                <w:iCs/>
                <w:sz w:val="14"/>
                <w:szCs w:val="14"/>
                <w:lang w:val="en-US"/>
              </w:rPr>
              <w:t>Nr. i pronës sipas VKM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7D" w:rsidRPr="003D0A7D" w:rsidRDefault="003D0A7D" w:rsidP="003D0A7D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3D0A7D">
              <w:rPr>
                <w:iCs/>
                <w:sz w:val="14"/>
                <w:szCs w:val="14"/>
                <w:lang w:val="en-US"/>
              </w:rPr>
              <w:t>Emërtesa e ekonomisë pyjore dhe kullosore (EPK), shtrirja gjeografike EPK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7D" w:rsidRPr="003D0A7D" w:rsidRDefault="003D0A7D" w:rsidP="003D0A7D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3D0A7D">
              <w:rPr>
                <w:iCs/>
                <w:sz w:val="14"/>
                <w:szCs w:val="14"/>
                <w:lang w:val="en-US"/>
              </w:rPr>
              <w:t>Emërtesa e ngastrës, vendodhja(sipas emërtesës popullore)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7D" w:rsidRPr="003D0A7D" w:rsidRDefault="003D0A7D" w:rsidP="003D0A7D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3D0A7D">
              <w:rPr>
                <w:iCs/>
                <w:sz w:val="14"/>
                <w:szCs w:val="14"/>
                <w:lang w:val="en-US"/>
              </w:rPr>
              <w:t>Numri i ngastrës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7D" w:rsidRPr="003D0A7D" w:rsidRDefault="003D0A7D" w:rsidP="003D0A7D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3D0A7D">
              <w:rPr>
                <w:iCs/>
                <w:sz w:val="14"/>
                <w:szCs w:val="14"/>
                <w:lang w:val="en-US"/>
              </w:rPr>
              <w:t>Destiancioni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7D" w:rsidRPr="003D0A7D" w:rsidRDefault="003D0A7D" w:rsidP="003D0A7D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3D0A7D">
              <w:rPr>
                <w:iCs/>
                <w:sz w:val="14"/>
                <w:szCs w:val="14"/>
                <w:lang w:val="en-US"/>
              </w:rPr>
              <w:t>Siperfaqja në ha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7D" w:rsidRPr="003D0A7D" w:rsidRDefault="003D0A7D" w:rsidP="003D0A7D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3D0A7D">
              <w:rPr>
                <w:iCs/>
                <w:sz w:val="14"/>
                <w:szCs w:val="14"/>
                <w:lang w:val="en-US"/>
              </w:rPr>
              <w:t>Funksioni për të cilin përdoret prona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7D" w:rsidRPr="003D0A7D" w:rsidRDefault="003D0A7D" w:rsidP="003D0A7D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3D0A7D">
              <w:rPr>
                <w:iCs/>
                <w:sz w:val="14"/>
                <w:szCs w:val="14"/>
                <w:lang w:val="en-US"/>
              </w:rPr>
              <w:t>Institucioni  me përgjegjësi administrative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7D" w:rsidRPr="003D0A7D" w:rsidRDefault="003D0A7D" w:rsidP="003D0A7D">
            <w:pPr>
              <w:pStyle w:val="Tabele"/>
              <w:jc w:val="center"/>
              <w:rPr>
                <w:iCs/>
                <w:sz w:val="14"/>
                <w:szCs w:val="14"/>
                <w:lang w:val="it-IT"/>
              </w:rPr>
            </w:pPr>
            <w:r w:rsidRPr="003D0A7D">
              <w:rPr>
                <w:iCs/>
                <w:sz w:val="14"/>
                <w:szCs w:val="14"/>
                <w:lang w:val="it-IT"/>
              </w:rPr>
              <w:t>Institucioni, enti  përdorues statusi juridik i përdorimit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7D" w:rsidRPr="003D0A7D" w:rsidRDefault="003D0A7D" w:rsidP="003D0A7D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3D0A7D">
              <w:rPr>
                <w:iCs/>
                <w:sz w:val="14"/>
                <w:szCs w:val="14"/>
                <w:lang w:val="en-US"/>
              </w:rPr>
              <w:t>Të dhëna të tjera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A7D" w:rsidRPr="003D0A7D" w:rsidRDefault="003D0A7D" w:rsidP="003D0A7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D0A7D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A7D" w:rsidRPr="003D0A7D" w:rsidRDefault="003D0A7D" w:rsidP="003D0A7D">
            <w:pPr>
              <w:pStyle w:val="Tabele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A7D" w:rsidRPr="003D0A7D" w:rsidRDefault="003D0A7D" w:rsidP="003D0A7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D0A7D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A7D" w:rsidRPr="003D0A7D" w:rsidRDefault="003D0A7D" w:rsidP="003D0A7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D0A7D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A7D" w:rsidRPr="003D0A7D" w:rsidRDefault="003D0A7D" w:rsidP="003D0A7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D0A7D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A7D" w:rsidRPr="003D0A7D" w:rsidRDefault="003D0A7D" w:rsidP="003D0A7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D0A7D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A7D" w:rsidRPr="003D0A7D" w:rsidRDefault="003D0A7D" w:rsidP="003D0A7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D0A7D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A7D" w:rsidRPr="003D0A7D" w:rsidRDefault="003D0A7D" w:rsidP="003D0A7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D0A7D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A7D" w:rsidRPr="003D0A7D" w:rsidRDefault="003D0A7D" w:rsidP="003D0A7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D0A7D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A7D" w:rsidRPr="003D0A7D" w:rsidRDefault="003D0A7D" w:rsidP="003D0A7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D0A7D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A7D" w:rsidRPr="003D0A7D" w:rsidRDefault="003D0A7D" w:rsidP="003D0A7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3D0A7D">
              <w:rPr>
                <w:b/>
                <w:sz w:val="14"/>
                <w:szCs w:val="14"/>
              </w:rPr>
              <w:t>10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Pylli i Vakufit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6/a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8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Dobresh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9/a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20,50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9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Bregu i Kushovicës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4/c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Inproduktive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Bregu i Kushovicës 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4/d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Kullotë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11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Pylli i Vakufit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5/a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Kubeu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13/a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14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Kubeu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13/b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15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Kubeu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13/c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16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Kubeu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14/a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17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Kuben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14/b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14,00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18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Përroi  i Kubenit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15/a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Mbrojtës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19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Kuben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15/b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Kuben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16/a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21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Përroi  i Kubenit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17/a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22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Qafa e Kubenit 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18/a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Kodra e Kabës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25/a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Mbrojtës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24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Kodra e Kabës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26/a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19,75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Mbrojtës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25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Kodra e Kabës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26/b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26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Zabeli i Osmanit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30/a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11,75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27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Përroi i Shimçanit 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30/c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8,25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28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Përroi i Shimçanit 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31/a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29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Përroi i Pilafit  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32/c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Mbrojtës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31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Shenja e Brezhdanit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40/a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57,00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lastRenderedPageBreak/>
              <w:t>24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32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Zalli i Ushtelenzës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41/a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21,00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Mbrojtës 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33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Zalli i Ushtelenzës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41/b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11,75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34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Kodra e Tominit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48/a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8,25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Mbrojtës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35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Përroi  i Tominit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50/a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9,50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Mbrojtës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36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Vija e Centralit 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62/a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8,25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Mbrojtës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37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Përroi i Peshkopisë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62/b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Mbrojtës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38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Mbi Staravec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64/a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8,50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39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Përroi i Staravecit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64/b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Mbrojtës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Përroi i Staravecit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65/b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21,50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Mbrojtës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41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Qafa e Malit 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66/a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8,50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42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Qafa e Malit 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66/b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Kullotë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Qafa e Malit 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68/a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44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Lajthia e Staravecit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68/b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20,50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45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Përroi i Staravecit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69/a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9,50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Mbrojtës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46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Lajthia e Staravecit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69/b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47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Lajthia e Staravecit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69/c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25,50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48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Përroi i Staravecit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70/a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49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Lajthia e Staravecit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70/b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34,50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50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Lajthia e Staravecit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71/a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7,75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  <w:tr w:rsidR="003D0A7D" w:rsidRPr="003D0A7D">
        <w:trPr>
          <w:trHeight w:val="255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43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51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EP Deshat - Maqellarë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Lajthia e Staravecit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72/a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Pyll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17,75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 xml:space="preserve">Prodhues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M.M.P.A.U.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Kom. Tomin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3D0A7D" w:rsidRDefault="003D0A7D" w:rsidP="003D0A7D">
            <w:pPr>
              <w:pStyle w:val="Tabele"/>
              <w:rPr>
                <w:sz w:val="14"/>
                <w:szCs w:val="14"/>
              </w:rPr>
            </w:pPr>
            <w:r w:rsidRPr="003D0A7D">
              <w:rPr>
                <w:sz w:val="14"/>
                <w:szCs w:val="14"/>
              </w:rPr>
              <w:t> </w:t>
            </w:r>
          </w:p>
        </w:tc>
      </w:tr>
    </w:tbl>
    <w:p w:rsidR="003D0A7D" w:rsidRPr="008A7D7A" w:rsidRDefault="003D0A7D" w:rsidP="004B4244">
      <w:pPr>
        <w:pStyle w:val="Paragrafi"/>
      </w:pPr>
    </w:p>
    <w:p w:rsidR="003D0A7D" w:rsidRPr="008A7D7A" w:rsidRDefault="003D0A7D" w:rsidP="004B4244">
      <w:pPr>
        <w:pStyle w:val="Paragrafi"/>
      </w:pPr>
    </w:p>
    <w:p w:rsidR="003D0A7D" w:rsidRPr="008A7D7A" w:rsidRDefault="003D0A7D" w:rsidP="004B4244">
      <w:pPr>
        <w:pStyle w:val="Paragrafi"/>
      </w:pPr>
    </w:p>
    <w:p w:rsidR="003D0A7D" w:rsidRPr="008A7D7A" w:rsidRDefault="003D0A7D" w:rsidP="004B4244">
      <w:pPr>
        <w:pStyle w:val="Paragrafi"/>
      </w:pPr>
    </w:p>
    <w:p w:rsidR="003D0A7D" w:rsidRPr="008A7D7A" w:rsidRDefault="003D0A7D" w:rsidP="004B4244">
      <w:pPr>
        <w:pStyle w:val="Paragrafi"/>
      </w:pPr>
    </w:p>
    <w:p w:rsidR="003D0A7D" w:rsidRPr="008A7D7A" w:rsidRDefault="003D0A7D" w:rsidP="004B4244">
      <w:pPr>
        <w:pStyle w:val="Paragrafi"/>
      </w:pPr>
    </w:p>
    <w:p w:rsidR="003D0A7D" w:rsidRDefault="003D0A7D" w:rsidP="004B4244">
      <w:pPr>
        <w:pStyle w:val="Paragrafi"/>
        <w:sectPr w:rsidR="003D0A7D" w:rsidSect="003D0A7D"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8896" w:type="dxa"/>
        <w:tblInd w:w="108" w:type="dxa"/>
        <w:tblLook w:val="0000" w:firstRow="0" w:lastRow="0" w:firstColumn="0" w:lastColumn="0" w:noHBand="0" w:noVBand="0"/>
      </w:tblPr>
      <w:tblGrid>
        <w:gridCol w:w="4206"/>
        <w:gridCol w:w="2766"/>
        <w:gridCol w:w="1924"/>
      </w:tblGrid>
      <w:tr w:rsidR="003D0A7D" w:rsidRPr="00C10BDF">
        <w:trPr>
          <w:trHeight w:val="525"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0A7D" w:rsidRPr="00C10BDF" w:rsidRDefault="003D0A7D" w:rsidP="003D0A7D">
            <w:pPr>
              <w:pStyle w:val="Tabele"/>
            </w:pPr>
            <w:r w:rsidRPr="00C10BDF">
              <w:t>Njësia e qeverisjes vendore</w:t>
            </w:r>
            <w:r>
              <w:t>:</w:t>
            </w:r>
            <w:r w:rsidRPr="00C10BDF">
              <w:t xml:space="preserve"> komuna Tomin                        </w:t>
            </w:r>
            <w:r>
              <w:t xml:space="preserve">                               </w:t>
            </w:r>
            <w:r w:rsidRPr="00C10BDF">
              <w:t xml:space="preserve">Lidhja </w:t>
            </w:r>
            <w:r>
              <w:t xml:space="preserve">nr. </w:t>
            </w:r>
            <w:r w:rsidRPr="00C10BDF">
              <w:t>1</w:t>
            </w:r>
          </w:p>
        </w:tc>
      </w:tr>
      <w:tr w:rsidR="003D0A7D" w:rsidRPr="00273BAA">
        <w:trPr>
          <w:trHeight w:val="585"/>
        </w:trPr>
        <w:tc>
          <w:tcPr>
            <w:tcW w:w="4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0A7D" w:rsidRDefault="003D0A7D" w:rsidP="003D0A7D">
            <w:pPr>
              <w:pStyle w:val="Tabele"/>
              <w:jc w:val="center"/>
              <w:rPr>
                <w:b/>
              </w:rPr>
            </w:pPr>
            <w:r w:rsidRPr="00273BAA">
              <w:rPr>
                <w:b/>
              </w:rPr>
              <w:t>Numrat rendorë të pronave</w:t>
            </w:r>
          </w:p>
          <w:p w:rsidR="003D0A7D" w:rsidRPr="00273BAA" w:rsidRDefault="003D0A7D" w:rsidP="003D0A7D">
            <w:pPr>
              <w:pStyle w:val="Tabele"/>
              <w:jc w:val="center"/>
              <w:rPr>
                <w:b/>
              </w:rPr>
            </w:pPr>
            <w:r w:rsidRPr="00273BAA">
              <w:rPr>
                <w:b/>
              </w:rPr>
              <w:t>në listën e inventarit</w:t>
            </w:r>
          </w:p>
        </w:tc>
        <w:tc>
          <w:tcPr>
            <w:tcW w:w="27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0A7D" w:rsidRPr="00273BAA" w:rsidRDefault="003D0A7D" w:rsidP="003D0A7D">
            <w:pPr>
              <w:pStyle w:val="Tabele"/>
              <w:jc w:val="center"/>
              <w:rPr>
                <w:b/>
              </w:rPr>
            </w:pPr>
            <w:r w:rsidRPr="00273BAA">
              <w:rPr>
                <w:b/>
              </w:rPr>
              <w:t>Fusha e përdorimit të pronës</w:t>
            </w:r>
          </w:p>
        </w:tc>
        <w:tc>
          <w:tcPr>
            <w:tcW w:w="1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0A7D" w:rsidRPr="00273BAA" w:rsidRDefault="003D0A7D" w:rsidP="003D0A7D">
            <w:pPr>
              <w:pStyle w:val="Tabele"/>
              <w:jc w:val="center"/>
              <w:rPr>
                <w:b/>
              </w:rPr>
            </w:pPr>
            <w:r w:rsidRPr="00273BAA">
              <w:rPr>
                <w:b/>
              </w:rPr>
              <w:t>Lloji i transferimit</w:t>
            </w:r>
          </w:p>
        </w:tc>
      </w:tr>
      <w:tr w:rsidR="003D0A7D" w:rsidRPr="00273BAA">
        <w:trPr>
          <w:trHeight w:val="255"/>
        </w:trPr>
        <w:tc>
          <w:tcPr>
            <w:tcW w:w="4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273BAA" w:rsidRDefault="003D0A7D" w:rsidP="003D0A7D">
            <w:pPr>
              <w:pStyle w:val="Tabele"/>
            </w:pPr>
            <w:r w:rsidRPr="00273BAA">
              <w:t>1; 8 - 11; 13 - 29; 31 - 51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273BAA" w:rsidRDefault="003D0A7D" w:rsidP="003D0A7D">
            <w:pPr>
              <w:pStyle w:val="Tabele"/>
            </w:pPr>
            <w:r w:rsidRPr="00273BAA">
              <w:t>Pyje, kullota, të tjera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273BAA" w:rsidRDefault="003D0A7D" w:rsidP="003D0A7D">
            <w:pPr>
              <w:pStyle w:val="Tabele"/>
            </w:pPr>
            <w:r w:rsidRPr="00273BAA">
              <w:t>Në pronësi</w:t>
            </w:r>
          </w:p>
        </w:tc>
      </w:tr>
      <w:tr w:rsidR="003D0A7D" w:rsidRPr="00273BAA">
        <w:trPr>
          <w:trHeight w:val="255"/>
        </w:trPr>
        <w:tc>
          <w:tcPr>
            <w:tcW w:w="4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273BAA" w:rsidRDefault="003D0A7D" w:rsidP="003D0A7D">
            <w:pPr>
              <w:pStyle w:val="Tabele"/>
            </w:pPr>
            <w:r w:rsidRPr="00273BAA"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273BAA" w:rsidRDefault="003D0A7D" w:rsidP="003D0A7D">
            <w:pPr>
              <w:pStyle w:val="Tabele"/>
            </w:pPr>
            <w:r w:rsidRPr="00273BAA">
              <w:t> 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0A7D" w:rsidRPr="00273BAA" w:rsidRDefault="003D0A7D" w:rsidP="003D0A7D">
            <w:pPr>
              <w:pStyle w:val="Tabele"/>
            </w:pPr>
            <w:r w:rsidRPr="00273BAA">
              <w:t> </w:t>
            </w:r>
          </w:p>
        </w:tc>
      </w:tr>
    </w:tbl>
    <w:p w:rsidR="003D0A7D" w:rsidRPr="00DB5002" w:rsidRDefault="003D0A7D" w:rsidP="003D0A7D"/>
    <w:sectPr w:rsidR="003D0A7D" w:rsidRPr="00DB500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E2A17">
      <w:r>
        <w:separator/>
      </w:r>
    </w:p>
  </w:endnote>
  <w:endnote w:type="continuationSeparator" w:id="0">
    <w:p w:rsidR="00000000" w:rsidRDefault="00DE2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E2A17">
      <w:r>
        <w:separator/>
      </w:r>
    </w:p>
  </w:footnote>
  <w:footnote w:type="continuationSeparator" w:id="0">
    <w:p w:rsidR="00000000" w:rsidRDefault="00DE2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0A7D"/>
    <w:rsid w:val="00155FB1"/>
    <w:rsid w:val="003D0A7D"/>
    <w:rsid w:val="004B4244"/>
    <w:rsid w:val="00CD05AB"/>
    <w:rsid w:val="00D60C8B"/>
    <w:rsid w:val="00DE2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94C632-AF12-4ECC-B452-D6D741C5F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0A7D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3D0A7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2019-03-16T19:10:00Z</dcterms:created>
  <dcterms:modified xsi:type="dcterms:W3CDTF">2019-03-16T19:10:00Z</dcterms:modified>
</cp:coreProperties>
</file>