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A30" w:rsidRDefault="00DB0A30" w:rsidP="00DB0A30">
      <w:pPr>
        <w:pStyle w:val="Akti"/>
        <w:keepNext w:val="0"/>
      </w:pPr>
      <w:bookmarkStart w:id="0" w:name="_GoBack"/>
      <w:bookmarkEnd w:id="0"/>
      <w:r>
        <w:t>Vendim</w:t>
      </w:r>
    </w:p>
    <w:p w:rsidR="00DB0A30" w:rsidRPr="00943D3C" w:rsidRDefault="00DB0A30" w:rsidP="00DB0A30">
      <w:pPr>
        <w:pStyle w:val="NumriData"/>
        <w:keepNext w:val="0"/>
        <w:rPr>
          <w:lang w:val="sq-AL"/>
        </w:rPr>
      </w:pPr>
      <w:r>
        <w:rPr>
          <w:lang w:val="sq-AL"/>
        </w:rPr>
        <w:t>Nr.810</w:t>
      </w:r>
      <w:r w:rsidRPr="00943D3C">
        <w:rPr>
          <w:lang w:val="sq-AL"/>
        </w:rPr>
        <w:t xml:space="preserve">, datë </w:t>
      </w:r>
      <w:r>
        <w:rPr>
          <w:lang w:val="sq-AL"/>
        </w:rPr>
        <w:t>4</w:t>
      </w:r>
      <w:r w:rsidRPr="00943D3C">
        <w:rPr>
          <w:lang w:val="sq-AL"/>
        </w:rPr>
        <w:t>.</w:t>
      </w:r>
      <w:r>
        <w:rPr>
          <w:lang w:val="sq-AL"/>
        </w:rPr>
        <w:t>6</w:t>
      </w:r>
      <w:r w:rsidRPr="00943D3C">
        <w:rPr>
          <w:lang w:val="sq-AL"/>
        </w:rPr>
        <w:t>.2008</w:t>
      </w:r>
    </w:p>
    <w:p w:rsidR="00DB0A30" w:rsidRPr="00943D3C" w:rsidRDefault="00DB0A30" w:rsidP="00DB0A30">
      <w:pPr>
        <w:pStyle w:val="Paragrafi"/>
        <w:rPr>
          <w:lang w:val="sq-AL"/>
        </w:rPr>
      </w:pPr>
    </w:p>
    <w:p w:rsidR="00DB0A30" w:rsidRPr="00943D3C" w:rsidRDefault="00DB0A30" w:rsidP="00DB0A30">
      <w:pPr>
        <w:pStyle w:val="Titulli"/>
        <w:keepNext w:val="0"/>
        <w:rPr>
          <w:lang w:val="sq-AL"/>
        </w:rPr>
      </w:pPr>
      <w:r w:rsidRPr="00943D3C">
        <w:rPr>
          <w:lang w:val="sq-AL"/>
        </w:rPr>
        <w:t>Për miratimin e listës përfundimtare të pronave, pyje dhe kullota, që do të tra</w:t>
      </w:r>
      <w:r>
        <w:rPr>
          <w:lang w:val="sq-AL"/>
        </w:rPr>
        <w:t>n</w:t>
      </w:r>
      <w:r w:rsidRPr="00943D3C">
        <w:rPr>
          <w:lang w:val="sq-AL"/>
        </w:rPr>
        <w:t>sferohen në pronësi të njës</w:t>
      </w:r>
      <w:r>
        <w:rPr>
          <w:lang w:val="sq-AL"/>
        </w:rPr>
        <w:t>isë së Qeverisjes vendore, komuN</w:t>
      </w:r>
      <w:r w:rsidRPr="00943D3C">
        <w:rPr>
          <w:lang w:val="sq-AL"/>
        </w:rPr>
        <w:t xml:space="preserve">a </w:t>
      </w:r>
      <w:r>
        <w:rPr>
          <w:lang w:val="sq-AL"/>
        </w:rPr>
        <w:t>Shishtavec</w:t>
      </w:r>
      <w:r w:rsidRPr="00943D3C">
        <w:rPr>
          <w:lang w:val="sq-AL"/>
        </w:rPr>
        <w:t xml:space="preserve">, të Qarkut të </w:t>
      </w:r>
      <w:r>
        <w:rPr>
          <w:lang w:val="sq-AL"/>
        </w:rPr>
        <w:t>Kukësit</w:t>
      </w:r>
    </w:p>
    <w:p w:rsidR="00DB0A30" w:rsidRPr="00943D3C" w:rsidRDefault="00DB0A30" w:rsidP="00DB0A30">
      <w:pPr>
        <w:pStyle w:val="Paragrafi"/>
        <w:rPr>
          <w:lang w:val="sq-AL"/>
        </w:rPr>
      </w:pPr>
    </w:p>
    <w:p w:rsidR="00DB0A30" w:rsidRPr="00265B91" w:rsidRDefault="00DB0A30" w:rsidP="00DB0A30">
      <w:pPr>
        <w:pStyle w:val="BazLigjPropozues"/>
        <w:keepNext w:val="0"/>
        <w:rPr>
          <w:lang w:val="sq-AL"/>
        </w:rPr>
      </w:pPr>
      <w:r w:rsidRPr="00265B91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265B91">
        <w:rPr>
          <w:lang w:val="sq-AL"/>
        </w:rPr>
        <w:t xml:space="preserve"> të ligjit nr.8744,</w:t>
      </w:r>
      <w:r>
        <w:rPr>
          <w:lang w:val="sq-AL"/>
        </w:rPr>
        <w:t xml:space="preserve"> </w:t>
      </w:r>
      <w:r w:rsidRPr="00265B91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265B91">
        <w:rPr>
          <w:lang w:val="sq-AL"/>
        </w:rPr>
        <w:t xml:space="preserve"> të ligjit nr.9385,</w:t>
      </w:r>
      <w:r>
        <w:rPr>
          <w:lang w:val="sq-AL"/>
        </w:rPr>
        <w:t xml:space="preserve"> </w:t>
      </w:r>
      <w:r w:rsidRPr="00265B91">
        <w:rPr>
          <w:lang w:val="sq-AL"/>
        </w:rPr>
        <w:t xml:space="preserve">datë 4.5.2005 “Për pyjet dhe shërbimin pyjor”, të ndryshuar, me propozimin e Ministrit të Mjedisit, Pyjeve dhe Administrimit të Ujërave dhe të Ministrit të Brendshëm, Këshilli i Ministrave </w:t>
      </w:r>
    </w:p>
    <w:p w:rsidR="00DB0A30" w:rsidRPr="00265B91" w:rsidRDefault="00DB0A30" w:rsidP="00DB0A30">
      <w:pPr>
        <w:pStyle w:val="Paragrafi"/>
        <w:rPr>
          <w:lang w:val="sq-AL"/>
        </w:rPr>
      </w:pPr>
    </w:p>
    <w:p w:rsidR="00DB0A30" w:rsidRPr="00265B91" w:rsidRDefault="00DB0A30" w:rsidP="00DB0A30">
      <w:pPr>
        <w:pStyle w:val="VENDOSI"/>
        <w:keepNext w:val="0"/>
        <w:rPr>
          <w:lang w:val="sq-AL"/>
        </w:rPr>
      </w:pPr>
      <w:r w:rsidRPr="00265B91">
        <w:rPr>
          <w:lang w:val="sq-AL"/>
        </w:rPr>
        <w:t xml:space="preserve">VENDOSI: </w:t>
      </w:r>
    </w:p>
    <w:p w:rsidR="00DB0A30" w:rsidRPr="00265B91" w:rsidRDefault="00DB0A30" w:rsidP="00DB0A30">
      <w:pPr>
        <w:pStyle w:val="Paragrafi"/>
        <w:rPr>
          <w:lang w:val="sq-AL"/>
        </w:rPr>
      </w:pPr>
    </w:p>
    <w:p w:rsidR="00DB0A30" w:rsidRPr="00265B91" w:rsidRDefault="00DB0A30" w:rsidP="00DB0A30">
      <w:pPr>
        <w:pStyle w:val="Paragrafi"/>
        <w:rPr>
          <w:lang w:val="sq-AL"/>
        </w:rPr>
      </w:pPr>
      <w:r w:rsidRPr="00265B91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</w:t>
      </w:r>
      <w:r w:rsidRPr="00265B91">
        <w:rPr>
          <w:lang w:val="sq-AL"/>
        </w:rPr>
        <w:t xml:space="preserve"> territorial dhe administrati</w:t>
      </w:r>
      <w:r>
        <w:rPr>
          <w:lang w:val="sq-AL"/>
        </w:rPr>
        <w:t>v</w:t>
      </w:r>
      <w:r w:rsidRPr="00265B91">
        <w:rPr>
          <w:lang w:val="sq-AL"/>
        </w:rPr>
        <w:t xml:space="preserve"> të njësisë së qeverisjes vendore, komuna</w:t>
      </w:r>
      <w:r>
        <w:rPr>
          <w:lang w:val="sq-AL"/>
        </w:rPr>
        <w:t xml:space="preserve"> Shishtavec të qarkut të Kukësit</w:t>
      </w:r>
      <w:r w:rsidRPr="00265B91">
        <w:rPr>
          <w:lang w:val="sq-AL"/>
        </w:rPr>
        <w:t xml:space="preserve">, që do t’i transferohen në pronësi kësaj njësie. </w:t>
      </w:r>
    </w:p>
    <w:p w:rsidR="00DB0A30" w:rsidRPr="00265B91" w:rsidRDefault="00DB0A30" w:rsidP="00DB0A30">
      <w:pPr>
        <w:pStyle w:val="Paragrafi"/>
        <w:rPr>
          <w:lang w:val="sq-AL"/>
        </w:rPr>
      </w:pPr>
      <w:r>
        <w:rPr>
          <w:lang w:val="sq-AL"/>
        </w:rPr>
        <w:t>2. Lista përfu</w:t>
      </w:r>
      <w:r w:rsidRPr="00265B91">
        <w:rPr>
          <w:lang w:val="sq-AL"/>
        </w:rPr>
        <w:t>ndimtare e pronave të palu</w:t>
      </w:r>
      <w:r>
        <w:rPr>
          <w:lang w:val="sq-AL"/>
        </w:rPr>
        <w:t>ajtshme, pyje dhe kullota, me 4</w:t>
      </w:r>
      <w:r w:rsidRPr="00265B91">
        <w:rPr>
          <w:lang w:val="sq-AL"/>
        </w:rPr>
        <w:t xml:space="preserve"> (</w:t>
      </w:r>
      <w:r>
        <w:rPr>
          <w:lang w:val="sq-AL"/>
        </w:rPr>
        <w:t>katër</w:t>
      </w:r>
      <w:r w:rsidRPr="00265B91">
        <w:rPr>
          <w:lang w:val="sq-AL"/>
        </w:rPr>
        <w:t xml:space="preserve">) fletë, që përfundon me numrin rendor </w:t>
      </w:r>
      <w:r>
        <w:rPr>
          <w:lang w:val="sq-AL"/>
        </w:rPr>
        <w:t>141</w:t>
      </w:r>
      <w:r w:rsidRPr="00265B91">
        <w:rPr>
          <w:lang w:val="sq-AL"/>
        </w:rPr>
        <w:t xml:space="preserve"> (</w:t>
      </w:r>
      <w:r>
        <w:rPr>
          <w:lang w:val="sq-AL"/>
        </w:rPr>
        <w:t>njëqind e dyzet e një</w:t>
      </w:r>
      <w:r w:rsidRPr="00265B91">
        <w:rPr>
          <w:lang w:val="sq-AL"/>
        </w:rPr>
        <w:t xml:space="preserve">), dhe lidhja </w:t>
      </w:r>
      <w:r>
        <w:rPr>
          <w:lang w:val="sq-AL"/>
        </w:rPr>
        <w:t>nr.</w:t>
      </w:r>
      <w:r w:rsidRPr="00265B91">
        <w:rPr>
          <w:lang w:val="sq-AL"/>
        </w:rPr>
        <w:t xml:space="preserve">1 i bashkëlidhen këtij vendimi dhe janë pjesë përbërëse e tij. </w:t>
      </w:r>
    </w:p>
    <w:p w:rsidR="00DB0A30" w:rsidRPr="00265B91" w:rsidRDefault="00DB0A30" w:rsidP="00DB0A30">
      <w:pPr>
        <w:pStyle w:val="Paragrafi"/>
        <w:rPr>
          <w:lang w:val="sq-AL"/>
        </w:rPr>
      </w:pPr>
      <w:r w:rsidRPr="00265B91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komuna </w:t>
      </w:r>
      <w:r>
        <w:rPr>
          <w:lang w:val="sq-AL"/>
        </w:rPr>
        <w:t>Shishtavec</w:t>
      </w:r>
      <w:r w:rsidRPr="00265B91">
        <w:rPr>
          <w:lang w:val="sq-AL"/>
        </w:rPr>
        <w:t xml:space="preserve"> për zbatimin e këtij vendimi. </w:t>
      </w:r>
    </w:p>
    <w:p w:rsidR="00DB0A30" w:rsidRPr="00265B91" w:rsidRDefault="00DB0A30" w:rsidP="00DB0A30">
      <w:pPr>
        <w:pStyle w:val="Paragrafi"/>
        <w:rPr>
          <w:lang w:val="sq-AL"/>
        </w:rPr>
      </w:pPr>
      <w:r w:rsidRPr="00265B91">
        <w:rPr>
          <w:lang w:val="sq-AL"/>
        </w:rPr>
        <w:t>Ky vendim hyn në fuqi pas botimit në Fletoren Zyrtare.</w:t>
      </w:r>
    </w:p>
    <w:p w:rsidR="00DB0A30" w:rsidRPr="00265B91" w:rsidRDefault="00DB0A30" w:rsidP="00DB0A30">
      <w:pPr>
        <w:pStyle w:val="Paragrafi"/>
        <w:rPr>
          <w:lang w:val="sq-AL"/>
        </w:rPr>
      </w:pPr>
    </w:p>
    <w:p w:rsidR="00DB0A30" w:rsidRPr="00AF1DEB" w:rsidRDefault="00DB0A30" w:rsidP="00DB0A30">
      <w:pPr>
        <w:pStyle w:val="Autoriteti"/>
        <w:keepNext w:val="0"/>
        <w:rPr>
          <w:lang w:val="sq-AL"/>
        </w:rPr>
      </w:pPr>
      <w:r w:rsidRPr="00AF1DEB">
        <w:rPr>
          <w:lang w:val="sq-AL"/>
        </w:rPr>
        <w:t xml:space="preserve">KRYEMINISTRI </w:t>
      </w:r>
    </w:p>
    <w:p w:rsidR="00DB0A30" w:rsidRPr="00AF1DEB" w:rsidRDefault="00DB0A30" w:rsidP="00DB0A30">
      <w:pPr>
        <w:pStyle w:val="AutoritetiEmer"/>
        <w:rPr>
          <w:lang w:val="sq-AL"/>
        </w:rPr>
      </w:pPr>
      <w:r w:rsidRPr="00AF1DEB">
        <w:rPr>
          <w:lang w:val="sq-AL"/>
        </w:rPr>
        <w:t>Sali Berisha</w:t>
      </w:r>
    </w:p>
    <w:p w:rsidR="00DB0A30" w:rsidRDefault="00DB0A30" w:rsidP="00DB0A30">
      <w:pPr>
        <w:widowControl w:val="0"/>
        <w:rPr>
          <w:rFonts w:ascii="CG Times" w:hAnsi="CG Times"/>
          <w:sz w:val="16"/>
          <w:szCs w:val="16"/>
        </w:rPr>
      </w:pPr>
    </w:p>
    <w:p w:rsidR="00DB0A30" w:rsidRDefault="00DB0A30" w:rsidP="00DB0A30">
      <w:pPr>
        <w:widowControl w:val="0"/>
        <w:rPr>
          <w:rFonts w:ascii="CG Times" w:hAnsi="CG Times"/>
          <w:sz w:val="16"/>
          <w:szCs w:val="16"/>
        </w:rPr>
      </w:pPr>
    </w:p>
    <w:p w:rsidR="00DB0A30" w:rsidRDefault="00DB0A30" w:rsidP="00DB0A30">
      <w:pPr>
        <w:widowControl w:val="0"/>
        <w:rPr>
          <w:rFonts w:ascii="CG Times" w:hAnsi="CG Times"/>
          <w:sz w:val="16"/>
          <w:szCs w:val="16"/>
        </w:rPr>
      </w:pPr>
    </w:p>
    <w:p w:rsidR="00DB0A30" w:rsidRDefault="00DB0A30" w:rsidP="00DB0A30">
      <w:pPr>
        <w:widowControl w:val="0"/>
        <w:rPr>
          <w:rFonts w:ascii="CG Times" w:hAnsi="CG Times"/>
          <w:sz w:val="16"/>
          <w:szCs w:val="16"/>
        </w:rPr>
        <w:sectPr w:rsidR="00DB0A30" w:rsidSect="00DB0A30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648"/>
        <w:gridCol w:w="720"/>
        <w:gridCol w:w="1800"/>
        <w:gridCol w:w="1100"/>
        <w:gridCol w:w="781"/>
        <w:gridCol w:w="99"/>
        <w:gridCol w:w="878"/>
        <w:gridCol w:w="202"/>
        <w:gridCol w:w="872"/>
        <w:gridCol w:w="388"/>
        <w:gridCol w:w="1260"/>
        <w:gridCol w:w="1440"/>
        <w:gridCol w:w="1260"/>
        <w:gridCol w:w="1080"/>
        <w:gridCol w:w="1547"/>
      </w:tblGrid>
      <w:tr w:rsidR="00DB0A30" w:rsidRPr="00084852">
        <w:trPr>
          <w:trHeight w:val="255"/>
          <w:jc w:val="center"/>
        </w:trPr>
        <w:tc>
          <w:tcPr>
            <w:tcW w:w="1407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084852">
              <w:rPr>
                <w:rFonts w:ascii="CG Times" w:hAnsi="CG Times" w:cs="Arial"/>
                <w:b/>
                <w:bCs/>
                <w:sz w:val="18"/>
                <w:szCs w:val="18"/>
              </w:rPr>
              <w:lastRenderedPageBreak/>
              <w:t>FORMULAR</w:t>
            </w:r>
            <w:r>
              <w:rPr>
                <w:rFonts w:ascii="CG Times" w:hAnsi="CG Times" w:cs="Arial"/>
                <w:b/>
                <w:bCs/>
                <w:sz w:val="18"/>
                <w:szCs w:val="18"/>
              </w:rPr>
              <w:t>Ë</w:t>
            </w:r>
            <w:r w:rsidRPr="00084852">
              <w:rPr>
                <w:rFonts w:ascii="CG Times" w:hAnsi="CG Times" w:cs="Arial"/>
                <w:b/>
                <w:bCs/>
                <w:sz w:val="18"/>
                <w:szCs w:val="18"/>
              </w:rPr>
              <w:t xml:space="preserve"> P</w:t>
            </w:r>
            <w:r>
              <w:rPr>
                <w:rFonts w:ascii="CG Times" w:hAnsi="CG Times" w:cs="Arial"/>
                <w:b/>
                <w:bCs/>
                <w:sz w:val="18"/>
                <w:szCs w:val="18"/>
              </w:rPr>
              <w:t>Ë</w:t>
            </w:r>
            <w:r w:rsidRPr="00084852">
              <w:rPr>
                <w:rFonts w:ascii="CG Times" w:hAnsi="CG Times" w:cs="Arial"/>
                <w:b/>
                <w:bCs/>
                <w:sz w:val="18"/>
                <w:szCs w:val="18"/>
              </w:rPr>
              <w:t>R TRANSFERIMIN E PRONAVE  T</w:t>
            </w:r>
            <w:r>
              <w:rPr>
                <w:rFonts w:ascii="CG Times" w:hAnsi="CG Times" w:cs="Arial"/>
                <w:b/>
                <w:bCs/>
                <w:sz w:val="18"/>
                <w:szCs w:val="18"/>
              </w:rPr>
              <w:t>Ë</w:t>
            </w:r>
            <w:r w:rsidRPr="00084852">
              <w:rPr>
                <w:rFonts w:ascii="CG Times" w:hAnsi="CG Times" w:cs="Arial"/>
                <w:b/>
                <w:bCs/>
                <w:sz w:val="18"/>
                <w:szCs w:val="18"/>
              </w:rPr>
              <w:t xml:space="preserve"> PALUAJTSHME SHTET</w:t>
            </w:r>
            <w:r>
              <w:rPr>
                <w:rFonts w:ascii="CG Times" w:hAnsi="CG Times" w:cs="Arial"/>
                <w:b/>
                <w:bCs/>
                <w:sz w:val="18"/>
                <w:szCs w:val="18"/>
              </w:rPr>
              <w:t>Ë</w:t>
            </w:r>
            <w:r w:rsidRPr="00084852">
              <w:rPr>
                <w:rFonts w:ascii="CG Times" w:hAnsi="CG Times" w:cs="Arial"/>
                <w:b/>
                <w:bCs/>
                <w:sz w:val="18"/>
                <w:szCs w:val="18"/>
              </w:rPr>
              <w:t>RORE</w:t>
            </w:r>
          </w:p>
        </w:tc>
      </w:tr>
      <w:tr w:rsidR="00DB0A30" w:rsidRPr="00084852">
        <w:trPr>
          <w:trHeight w:val="300"/>
          <w:jc w:val="center"/>
        </w:trPr>
        <w:tc>
          <w:tcPr>
            <w:tcW w:w="1407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>
              <w:rPr>
                <w:rFonts w:ascii="CG Times" w:hAnsi="CG Times" w:cs="Arial"/>
                <w:sz w:val="18"/>
                <w:szCs w:val="18"/>
              </w:rPr>
              <w:t xml:space="preserve"> ( Sipas inventarizimit  të pronave të veçanta të tipit: </w:t>
            </w:r>
            <w:r w:rsidRPr="00084852">
              <w:rPr>
                <w:rFonts w:ascii="CG Times" w:hAnsi="CG Times" w:cs="Arial"/>
                <w:sz w:val="18"/>
                <w:szCs w:val="18"/>
              </w:rPr>
              <w:t>pyje,</w:t>
            </w:r>
            <w:r>
              <w:rPr>
                <w:rFonts w:ascii="CG Times" w:hAnsi="CG Times" w:cs="Arial"/>
                <w:sz w:val="18"/>
                <w:szCs w:val="18"/>
              </w:rPr>
              <w:t xml:space="preserve"> </w:t>
            </w:r>
            <w:r w:rsidRPr="00084852">
              <w:rPr>
                <w:rFonts w:ascii="CG Times" w:hAnsi="CG Times" w:cs="Arial"/>
                <w:sz w:val="18"/>
                <w:szCs w:val="18"/>
              </w:rPr>
              <w:t>ku</w:t>
            </w:r>
            <w:r>
              <w:rPr>
                <w:rFonts w:ascii="CG Times" w:hAnsi="CG Times" w:cs="Arial"/>
                <w:sz w:val="18"/>
                <w:szCs w:val="18"/>
              </w:rPr>
              <w:t>llo</w:t>
            </w:r>
            <w:r w:rsidRPr="00084852">
              <w:rPr>
                <w:rFonts w:ascii="CG Times" w:hAnsi="CG Times" w:cs="Arial"/>
                <w:sz w:val="18"/>
                <w:szCs w:val="18"/>
              </w:rPr>
              <w:t>ta,</w:t>
            </w:r>
            <w:r>
              <w:rPr>
                <w:rFonts w:ascii="CG Times" w:hAnsi="CG Times" w:cs="Arial"/>
                <w:sz w:val="18"/>
                <w:szCs w:val="18"/>
              </w:rPr>
              <w:t xml:space="preserve"> </w:t>
            </w:r>
            <w:r w:rsidRPr="00084852">
              <w:rPr>
                <w:rFonts w:ascii="CG Times" w:hAnsi="CG Times" w:cs="Arial"/>
                <w:sz w:val="18"/>
                <w:szCs w:val="18"/>
              </w:rPr>
              <w:t>livadhe,</w:t>
            </w:r>
            <w:r>
              <w:rPr>
                <w:rFonts w:ascii="CG Times" w:hAnsi="CG Times" w:cs="Arial"/>
                <w:sz w:val="18"/>
                <w:szCs w:val="18"/>
              </w:rPr>
              <w:t xml:space="preserve"> </w:t>
            </w:r>
            <w:r w:rsidRPr="00084852">
              <w:rPr>
                <w:rFonts w:ascii="CG Times" w:hAnsi="CG Times" w:cs="Arial"/>
                <w:sz w:val="18"/>
                <w:szCs w:val="18"/>
              </w:rPr>
              <w:t>shk</w:t>
            </w:r>
            <w:r>
              <w:rPr>
                <w:rFonts w:ascii="CG Times" w:hAnsi="CG Times" w:cs="Arial"/>
                <w:sz w:val="18"/>
                <w:szCs w:val="18"/>
              </w:rPr>
              <w:t>ë</w:t>
            </w:r>
            <w:r w:rsidRPr="00084852">
              <w:rPr>
                <w:rFonts w:ascii="CG Times" w:hAnsi="CG Times" w:cs="Arial"/>
                <w:sz w:val="18"/>
                <w:szCs w:val="18"/>
              </w:rPr>
              <w:t>mbore etj</w:t>
            </w:r>
            <w:r>
              <w:rPr>
                <w:rFonts w:ascii="CG Times" w:hAnsi="CG Times" w:cs="Arial"/>
                <w:sz w:val="18"/>
                <w:szCs w:val="18"/>
              </w:rPr>
              <w:t>.</w:t>
            </w:r>
            <w:r w:rsidRPr="00084852">
              <w:rPr>
                <w:rFonts w:ascii="CG Times" w:hAnsi="CG Times" w:cs="Arial"/>
                <w:sz w:val="18"/>
                <w:szCs w:val="18"/>
              </w:rPr>
              <w:t>)</w:t>
            </w:r>
          </w:p>
        </w:tc>
      </w:tr>
      <w:tr w:rsidR="00DB0A30" w:rsidRPr="00084852">
        <w:trPr>
          <w:trHeight w:val="300"/>
          <w:jc w:val="center"/>
        </w:trPr>
        <w:tc>
          <w:tcPr>
            <w:tcW w:w="4268" w:type="dxa"/>
            <w:gridSpan w:val="4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084852">
              <w:rPr>
                <w:rFonts w:ascii="CG Times" w:hAnsi="CG Times" w:cs="Arial"/>
                <w:sz w:val="18"/>
                <w:szCs w:val="18"/>
              </w:rPr>
              <w:t xml:space="preserve">     Inst</w:t>
            </w:r>
            <w:r>
              <w:rPr>
                <w:rFonts w:ascii="CG Times" w:hAnsi="CG Times" w:cs="Arial"/>
                <w:sz w:val="18"/>
                <w:szCs w:val="18"/>
              </w:rPr>
              <w:t>itu</w:t>
            </w:r>
            <w:r w:rsidRPr="00084852">
              <w:rPr>
                <w:rFonts w:ascii="CG Times" w:hAnsi="CG Times" w:cs="Arial"/>
                <w:sz w:val="18"/>
                <w:szCs w:val="18"/>
              </w:rPr>
              <w:t>ic</w:t>
            </w:r>
            <w:r>
              <w:rPr>
                <w:rFonts w:ascii="CG Times" w:hAnsi="CG Times" w:cs="Arial"/>
                <w:sz w:val="18"/>
                <w:szCs w:val="18"/>
              </w:rPr>
              <w:t>ioni  i pushtetit  qendrore:  MMPA</w:t>
            </w:r>
            <w:r w:rsidRPr="00084852">
              <w:rPr>
                <w:rFonts w:ascii="CG Times" w:hAnsi="CG Times" w:cs="Arial"/>
                <w:sz w:val="18"/>
                <w:szCs w:val="18"/>
              </w:rPr>
              <w:t>U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 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 </w:t>
            </w:r>
          </w:p>
        </w:tc>
        <w:tc>
          <w:tcPr>
            <w:tcW w:w="3088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 </w:t>
            </w:r>
          </w:p>
        </w:tc>
      </w:tr>
      <w:tr w:rsidR="00DB0A30" w:rsidRPr="00084852">
        <w:trPr>
          <w:trHeight w:val="300"/>
          <w:jc w:val="center"/>
        </w:trPr>
        <w:tc>
          <w:tcPr>
            <w:tcW w:w="31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084852">
              <w:rPr>
                <w:rFonts w:ascii="CG Times" w:hAnsi="CG Times" w:cs="Arial"/>
                <w:sz w:val="18"/>
                <w:szCs w:val="18"/>
              </w:rPr>
              <w:t xml:space="preserve">     Komuna</w:t>
            </w:r>
            <w:r>
              <w:rPr>
                <w:rFonts w:ascii="CG Times" w:hAnsi="CG Times" w:cs="Arial"/>
                <w:sz w:val="18"/>
                <w:szCs w:val="18"/>
              </w:rPr>
              <w:t xml:space="preserve">: </w:t>
            </w:r>
            <w:r w:rsidRPr="00084852">
              <w:rPr>
                <w:rFonts w:ascii="CG Times" w:hAnsi="CG Times" w:cs="Arial"/>
                <w:b/>
                <w:bCs/>
                <w:sz w:val="18"/>
                <w:szCs w:val="18"/>
              </w:rPr>
              <w:t>Shishtavec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rPr>
                <w:rFonts w:ascii="CG Times" w:hAnsi="CG Times" w:cs="Arial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rPr>
                <w:rFonts w:ascii="CG Times" w:hAnsi="CG Times" w:cs="Arial"/>
                <w:iCs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rPr>
                <w:rFonts w:ascii="CG Times" w:hAnsi="CG Times" w:cs="Arial"/>
                <w:iCs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rPr>
                <w:rFonts w:ascii="CG Times" w:hAnsi="CG Times" w:cs="Arial"/>
                <w:iCs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rPr>
                <w:rFonts w:ascii="CG Times" w:hAnsi="CG Times" w:cs="Arial"/>
                <w:iCs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rPr>
                <w:rFonts w:ascii="CG Times" w:hAnsi="CG Times" w:cs="Arial"/>
                <w:iCs/>
                <w:sz w:val="16"/>
                <w:szCs w:val="16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 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 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 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 </w:t>
            </w:r>
          </w:p>
        </w:tc>
      </w:tr>
      <w:tr w:rsidR="00DB0A30" w:rsidRPr="00084852">
        <w:trPr>
          <w:trHeight w:val="1170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</w:p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Nr.</w:t>
            </w:r>
          </w:p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rend.</w:t>
            </w:r>
          </w:p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</w:p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Nr</w:t>
            </w:r>
          </w:p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sipas</w:t>
            </w:r>
          </w:p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  <w:r>
              <w:rPr>
                <w:rFonts w:ascii="CG Times" w:hAnsi="CG Times" w:cs="Arial"/>
                <w:iCs/>
                <w:sz w:val="16"/>
                <w:szCs w:val="16"/>
              </w:rPr>
              <w:t>inven</w:t>
            </w: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.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Em</w:t>
            </w:r>
            <w:r>
              <w:rPr>
                <w:rFonts w:ascii="CG Times" w:hAnsi="CG Times" w:cs="Arial"/>
                <w:iCs/>
                <w:sz w:val="16"/>
                <w:szCs w:val="16"/>
              </w:rPr>
              <w:t>ë</w:t>
            </w: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 xml:space="preserve">rtesa e  </w:t>
            </w:r>
            <w:r>
              <w:rPr>
                <w:rFonts w:ascii="CG Times" w:hAnsi="CG Times" w:cs="Arial"/>
                <w:iCs/>
                <w:sz w:val="16"/>
                <w:szCs w:val="16"/>
              </w:rPr>
              <w:t>e</w:t>
            </w: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konomis</w:t>
            </w:r>
            <w:r>
              <w:rPr>
                <w:rFonts w:ascii="CG Times" w:hAnsi="CG Times" w:cs="Arial"/>
                <w:iCs/>
                <w:sz w:val="16"/>
                <w:szCs w:val="16"/>
              </w:rPr>
              <w:t>ë</w:t>
            </w:r>
          </w:p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  <w:r>
              <w:rPr>
                <w:rFonts w:ascii="CG Times" w:hAnsi="CG Times" w:cs="Arial"/>
                <w:iCs/>
                <w:sz w:val="16"/>
                <w:szCs w:val="16"/>
              </w:rPr>
              <w:t>p</w:t>
            </w: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 xml:space="preserve">yjore dhe </w:t>
            </w:r>
            <w:r>
              <w:rPr>
                <w:rFonts w:ascii="CG Times" w:hAnsi="CG Times" w:cs="Arial"/>
                <w:iCs/>
                <w:sz w:val="16"/>
                <w:szCs w:val="16"/>
              </w:rPr>
              <w:t>k</w:t>
            </w: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ullosore</w:t>
            </w:r>
          </w:p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(EPK)</w:t>
            </w:r>
          </w:p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Em</w:t>
            </w:r>
            <w:r>
              <w:rPr>
                <w:rFonts w:ascii="CG Times" w:hAnsi="CG Times" w:cs="Arial"/>
                <w:iCs/>
                <w:sz w:val="16"/>
                <w:szCs w:val="16"/>
              </w:rPr>
              <w:t>ë</w:t>
            </w: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 xml:space="preserve">rtesa e </w:t>
            </w:r>
            <w:r>
              <w:rPr>
                <w:rFonts w:ascii="CG Times" w:hAnsi="CG Times" w:cs="Arial"/>
                <w:iCs/>
                <w:sz w:val="16"/>
                <w:szCs w:val="16"/>
              </w:rPr>
              <w:t>n</w:t>
            </w: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gastr</w:t>
            </w:r>
            <w:r>
              <w:rPr>
                <w:rFonts w:ascii="CG Times" w:hAnsi="CG Times" w:cs="Arial"/>
                <w:iCs/>
                <w:sz w:val="16"/>
                <w:szCs w:val="16"/>
              </w:rPr>
              <w:t>ë</w:t>
            </w: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s</w:t>
            </w:r>
            <w:r>
              <w:rPr>
                <w:rFonts w:ascii="CG Times" w:hAnsi="CG Times" w:cs="Arial"/>
                <w:iCs/>
                <w:sz w:val="16"/>
                <w:szCs w:val="16"/>
              </w:rPr>
              <w:t>,</w:t>
            </w:r>
          </w:p>
          <w:p w:rsidR="00DB0A30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  <w:r>
              <w:rPr>
                <w:rFonts w:ascii="CG Times" w:hAnsi="CG Times" w:cs="Arial"/>
                <w:iCs/>
                <w:sz w:val="16"/>
                <w:szCs w:val="16"/>
              </w:rPr>
              <w:t>v</w:t>
            </w: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endndodhja</w:t>
            </w:r>
          </w:p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  <w:r>
              <w:rPr>
                <w:rFonts w:ascii="CG Times" w:hAnsi="CG Times" w:cs="Arial"/>
                <w:iCs/>
                <w:sz w:val="16"/>
                <w:szCs w:val="16"/>
              </w:rPr>
              <w:t xml:space="preserve">(sipas </w:t>
            </w: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em</w:t>
            </w:r>
            <w:r>
              <w:rPr>
                <w:rFonts w:ascii="CG Times" w:hAnsi="CG Times" w:cs="Arial"/>
                <w:iCs/>
                <w:sz w:val="16"/>
                <w:szCs w:val="16"/>
              </w:rPr>
              <w:t>ë</w:t>
            </w: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rtes</w:t>
            </w:r>
            <w:r>
              <w:rPr>
                <w:rFonts w:ascii="CG Times" w:hAnsi="CG Times" w:cs="Arial"/>
                <w:iCs/>
                <w:sz w:val="16"/>
                <w:szCs w:val="16"/>
              </w:rPr>
              <w:t>ë</w:t>
            </w: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s popullore)</w:t>
            </w:r>
          </w:p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  <w:r>
              <w:rPr>
                <w:rFonts w:ascii="CG Times" w:hAnsi="CG Times" w:cs="Arial"/>
                <w:iCs/>
                <w:sz w:val="16"/>
                <w:szCs w:val="16"/>
              </w:rPr>
              <w:t>Num</w:t>
            </w: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ri</w:t>
            </w:r>
          </w:p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  <w:r>
              <w:rPr>
                <w:rFonts w:ascii="CG Times" w:hAnsi="CG Times" w:cs="Arial"/>
                <w:iCs/>
                <w:sz w:val="16"/>
                <w:szCs w:val="16"/>
              </w:rPr>
              <w:t>n</w:t>
            </w: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gastr</w:t>
            </w:r>
            <w:r>
              <w:rPr>
                <w:rFonts w:ascii="CG Times" w:hAnsi="CG Times" w:cs="Arial"/>
                <w:iCs/>
                <w:sz w:val="16"/>
                <w:szCs w:val="16"/>
              </w:rPr>
              <w:t>ë</w:t>
            </w: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s</w:t>
            </w:r>
          </w:p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</w:p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</w:p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Destinacioni</w:t>
            </w:r>
          </w:p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</w:p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Sip</w:t>
            </w:r>
            <w:r>
              <w:rPr>
                <w:rFonts w:ascii="CG Times" w:hAnsi="CG Times" w:cs="Arial"/>
                <w:iCs/>
                <w:sz w:val="16"/>
                <w:szCs w:val="16"/>
              </w:rPr>
              <w:t>ë</w:t>
            </w: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rfaqia</w:t>
            </w:r>
          </w:p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n</w:t>
            </w:r>
            <w:r>
              <w:rPr>
                <w:rFonts w:ascii="CG Times" w:hAnsi="CG Times" w:cs="Arial"/>
                <w:iCs/>
                <w:sz w:val="16"/>
                <w:szCs w:val="16"/>
              </w:rPr>
              <w:t>ë</w:t>
            </w: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 xml:space="preserve"> ha</w:t>
            </w:r>
            <w:r>
              <w:rPr>
                <w:rFonts w:ascii="CG Times" w:hAnsi="CG Times" w:cs="Arial"/>
                <w:iCs/>
                <w:sz w:val="16"/>
                <w:szCs w:val="16"/>
              </w:rPr>
              <w:t>.</w:t>
            </w:r>
          </w:p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</w:p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Funksi</w:t>
            </w:r>
            <w:r>
              <w:rPr>
                <w:rFonts w:ascii="CG Times" w:hAnsi="CG Times" w:cs="Arial"/>
                <w:iCs/>
                <w:sz w:val="16"/>
                <w:szCs w:val="16"/>
              </w:rPr>
              <w:t>o</w:t>
            </w: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ni</w:t>
            </w:r>
          </w:p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p</w:t>
            </w:r>
            <w:r>
              <w:rPr>
                <w:rFonts w:ascii="CG Times" w:hAnsi="CG Times" w:cs="Arial"/>
                <w:iCs/>
                <w:sz w:val="16"/>
                <w:szCs w:val="16"/>
              </w:rPr>
              <w:t>ë</w:t>
            </w: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r t</w:t>
            </w:r>
            <w:r>
              <w:rPr>
                <w:rFonts w:ascii="CG Times" w:hAnsi="CG Times" w:cs="Arial"/>
                <w:iCs/>
                <w:sz w:val="16"/>
                <w:szCs w:val="16"/>
              </w:rPr>
              <w:t>ë</w:t>
            </w: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 xml:space="preserve"> cilin</w:t>
            </w:r>
          </w:p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p</w:t>
            </w:r>
            <w:r>
              <w:rPr>
                <w:rFonts w:ascii="CG Times" w:hAnsi="CG Times" w:cs="Arial"/>
                <w:iCs/>
                <w:sz w:val="16"/>
                <w:szCs w:val="16"/>
              </w:rPr>
              <w:t>ë</w:t>
            </w: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rdoret</w:t>
            </w:r>
          </w:p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prona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Institucioni</w:t>
            </w:r>
            <w:r>
              <w:rPr>
                <w:rFonts w:ascii="CG Times" w:hAnsi="CG Times" w:cs="Arial"/>
                <w:iCs/>
                <w:sz w:val="16"/>
                <w:szCs w:val="16"/>
              </w:rPr>
              <w:t>,</w:t>
            </w:r>
          </w:p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  <w:r>
              <w:rPr>
                <w:rFonts w:ascii="CG Times" w:hAnsi="CG Times" w:cs="Arial"/>
                <w:iCs/>
                <w:sz w:val="16"/>
                <w:szCs w:val="16"/>
              </w:rPr>
              <w:t>e</w:t>
            </w: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nti me</w:t>
            </w:r>
          </w:p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p</w:t>
            </w:r>
            <w:r>
              <w:rPr>
                <w:rFonts w:ascii="CG Times" w:hAnsi="CG Times" w:cs="Arial"/>
                <w:iCs/>
                <w:sz w:val="16"/>
                <w:szCs w:val="16"/>
              </w:rPr>
              <w:t>ë</w:t>
            </w: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rgjegj</w:t>
            </w:r>
            <w:r>
              <w:rPr>
                <w:rFonts w:ascii="CG Times" w:hAnsi="CG Times" w:cs="Arial"/>
                <w:iCs/>
                <w:sz w:val="16"/>
                <w:szCs w:val="16"/>
              </w:rPr>
              <w:t>ë</w:t>
            </w: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sit</w:t>
            </w:r>
          </w:p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administrative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Institucioni</w:t>
            </w:r>
            <w:r>
              <w:rPr>
                <w:rFonts w:ascii="CG Times" w:hAnsi="CG Times" w:cs="Arial"/>
                <w:iCs/>
                <w:sz w:val="16"/>
                <w:szCs w:val="16"/>
              </w:rPr>
              <w:t>,</w:t>
            </w:r>
          </w:p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enti p</w:t>
            </w:r>
            <w:r>
              <w:rPr>
                <w:rFonts w:ascii="CG Times" w:hAnsi="CG Times" w:cs="Arial"/>
                <w:iCs/>
                <w:sz w:val="16"/>
                <w:szCs w:val="16"/>
              </w:rPr>
              <w:t>ë</w:t>
            </w: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rdorues</w:t>
            </w:r>
            <w:r>
              <w:rPr>
                <w:rFonts w:ascii="CG Times" w:hAnsi="CG Times" w:cs="Arial"/>
                <w:iCs/>
                <w:sz w:val="16"/>
                <w:szCs w:val="16"/>
              </w:rPr>
              <w:t>,</w:t>
            </w:r>
          </w:p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statusi juridik</w:t>
            </w:r>
          </w:p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i p</w:t>
            </w:r>
            <w:r>
              <w:rPr>
                <w:rFonts w:ascii="CG Times" w:hAnsi="CG Times" w:cs="Arial"/>
                <w:iCs/>
                <w:sz w:val="16"/>
                <w:szCs w:val="16"/>
              </w:rPr>
              <w:t>ë</w:t>
            </w: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rdorimit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T</w:t>
            </w:r>
            <w:r>
              <w:rPr>
                <w:rFonts w:ascii="CG Times" w:hAnsi="CG Times" w:cs="Arial"/>
                <w:iCs/>
                <w:sz w:val="16"/>
                <w:szCs w:val="16"/>
              </w:rPr>
              <w:t>ë</w:t>
            </w: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 xml:space="preserve"> dh</w:t>
            </w:r>
            <w:r>
              <w:rPr>
                <w:rFonts w:ascii="CG Times" w:hAnsi="CG Times" w:cs="Arial"/>
                <w:iCs/>
                <w:sz w:val="16"/>
                <w:szCs w:val="16"/>
              </w:rPr>
              <w:t>ë</w:t>
            </w: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na</w:t>
            </w:r>
          </w:p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t</w:t>
            </w:r>
            <w:r>
              <w:rPr>
                <w:rFonts w:ascii="CG Times" w:hAnsi="CG Times" w:cs="Arial"/>
                <w:iCs/>
                <w:sz w:val="16"/>
                <w:szCs w:val="16"/>
              </w:rPr>
              <w:t>ë</w:t>
            </w: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 xml:space="preserve"> tjera</w:t>
            </w:r>
          </w:p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(Sh</w:t>
            </w:r>
            <w:r>
              <w:rPr>
                <w:rFonts w:ascii="CG Times" w:hAnsi="CG Times" w:cs="Arial"/>
                <w:iCs/>
                <w:sz w:val="16"/>
                <w:szCs w:val="16"/>
              </w:rPr>
              <w:t>ë</w:t>
            </w: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nime t</w:t>
            </w:r>
            <w:r>
              <w:rPr>
                <w:rFonts w:ascii="CG Times" w:hAnsi="CG Times" w:cs="Arial"/>
                <w:iCs/>
                <w:sz w:val="16"/>
                <w:szCs w:val="16"/>
              </w:rPr>
              <w:t>ë</w:t>
            </w:r>
          </w:p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veçanta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b/>
                <w:bCs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b/>
                <w:bCs/>
                <w:iCs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b/>
                <w:bCs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b/>
                <w:bCs/>
                <w:iCs/>
                <w:sz w:val="16"/>
                <w:szCs w:val="16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b/>
                <w:bCs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b/>
                <w:bCs/>
                <w:iCs/>
                <w:sz w:val="16"/>
                <w:szCs w:val="16"/>
              </w:rPr>
              <w:t>3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b/>
                <w:bCs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b/>
                <w:bCs/>
                <w:iCs/>
                <w:sz w:val="16"/>
                <w:szCs w:val="16"/>
              </w:rPr>
              <w:t>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b/>
                <w:bCs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b/>
                <w:bCs/>
                <w:iCs/>
                <w:sz w:val="16"/>
                <w:szCs w:val="16"/>
              </w:rPr>
              <w:t>5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b/>
                <w:bCs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b/>
                <w:bCs/>
                <w:iCs/>
                <w:sz w:val="16"/>
                <w:szCs w:val="16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b/>
                <w:bCs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b/>
                <w:bCs/>
                <w:iCs/>
                <w:sz w:val="16"/>
                <w:szCs w:val="16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b/>
                <w:bCs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b/>
                <w:bCs/>
                <w:iCs/>
                <w:sz w:val="16"/>
                <w:szCs w:val="16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b/>
                <w:bCs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b/>
                <w:bCs/>
                <w:iCs/>
                <w:sz w:val="16"/>
                <w:szCs w:val="16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b/>
                <w:bCs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b/>
                <w:bCs/>
                <w:iCs/>
                <w:sz w:val="16"/>
                <w:szCs w:val="16"/>
              </w:rPr>
              <w:t>10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b/>
                <w:bCs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b/>
                <w:bCs/>
                <w:iCs/>
                <w:sz w:val="16"/>
                <w:szCs w:val="16"/>
              </w:rPr>
              <w:t>11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E.Pyjore Shisht.-Zapod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Fusha e Mbretit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39/a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 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Fusha e Mbretit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39/b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Djerrin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8.35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Fusha e Mbretit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39/c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Per kullotje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Shab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47/a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Shab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47/b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8.5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Shab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47/c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Shab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47/d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Djerrin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23.5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Mbi Borje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51/a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Lende punimi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Arat e Ornices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52/a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13.25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Lende punimi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Arat e Ornices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52/b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Guri I Shqipes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54/a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28.5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Mbron T.Buke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Guri I Shqipes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54/b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16.5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Per kullotje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Guri I Shqipes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54/c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Livadh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11.23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Per Kositje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Stani I Tefikut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55/a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18.5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Mbi stanin e Tefikut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55/c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Per kullotje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Fusha e Shoshes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56/a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Fusha e Shoshes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56/b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8.5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Per Gjeth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Fusha e Shoshes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56/d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Per kullotje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Fusha e Shoshes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56/c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Cveshur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4.25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20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Drobak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57/a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5.5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Lp+Dz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21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Drobak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57/b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21.5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22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Varri I Cuces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58/a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26.5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23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23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Varri I Cuces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58/b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Kullote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27.75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Per kullotje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lastRenderedPageBreak/>
              <w:t>24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24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Zabeli I Ali Xhemes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59/a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prodhues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28.5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Dru Zjarri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Zabeli I Ali Xhemes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59/b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Djerrin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26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Zabeli I Ali Xhemes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59/c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Per kullotje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27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Zabeli I Ali Xhemes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59/d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Cveshur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24.19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28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Zabeli I Ali Xhemes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60/a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Djerrin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29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Zotarishte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61/a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41.5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Mbron Fshatin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30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Zotarishte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61/b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7.25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Per kullotje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31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31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Zotarishte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61/c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Livadh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8.9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Per Kositje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32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Nen Oreshke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62/a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Mbron T.Buke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33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Nen Oreshke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62/b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Livadh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67.07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Per Kositje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34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34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Zotarishte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63/a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21.5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35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Te Jaha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63/b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36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Jaha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63/c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Per kullotje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37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Jaha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65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 xml:space="preserve">Djerrin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47.5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38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Lemishta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66/a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10.75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Lende punimi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39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39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Lemishta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66/b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kundra erozionit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40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Lemishta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66/c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Djerrine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55.5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41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Mbi Fshat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67/a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5.75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Mbron token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42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Mbi Fshat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67/b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Djerrine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40.62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43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Guri I Madh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68/a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44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Guri I madh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68/b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Djerrine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47.25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45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Guri I madh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68/c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Cveshur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41.05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46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46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Gaber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69/a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kundra erozionit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47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Gaber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69/b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Djerrine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48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Gaber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69/c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Inproduktive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15.25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49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Olafkame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71/a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4.25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Olafkame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71/b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9.5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51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51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Olafkame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71/c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Cveshur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37.05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52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Polica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72/a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10.5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53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Polica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72/c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Cveshur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35.8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54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Lajthia e Madhe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73/a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55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Lajthia e Madhe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73/b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Djerrine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38.5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56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56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Lajthia e Madhe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73/c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Cveshur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4.21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57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57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Shpella e Koles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74/b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prodhues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7.5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Dru Zjarri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58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58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Shpella e Koles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74/c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Inproduktive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3.5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59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59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Shpella e Koles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74/a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60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Shpella e Koles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74/d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Shkembore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33.15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61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61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Mbi Kollovoz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75/a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Mbron token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62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62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Mbi Kollovoz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75/b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15.5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Mbron token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63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Mbi Kollovoz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75/c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Mbron token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64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Mbi Kollovoz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75/d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0.75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Mbron token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65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Mbi Kollovoz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75/e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Djerrine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43.25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66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Verrite Kolaj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76/a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2.5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kundra erozionit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67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67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Verrite Kolaj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76/b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4.25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kundra erozionit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68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68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Verrite Kolaj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77/a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10.75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kundra erozionit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69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69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Verrite Kolaj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77/b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Djerrine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9.25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70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Mbi stan te Selamit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81/a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7.75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Kullotje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71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71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Mbi stan te Selamit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81/b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4.5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Mbron token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72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72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Mbi stan te Selamit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81/c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Djerrine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73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73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Mbi stan te Selamit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81/d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22.5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Kullotje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74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74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Stani I Selamit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82/a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15.5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kundra erozionit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Stani I Selamit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82/b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Per kullotje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76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76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Stani I Selamit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82/c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15.5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Per kullotje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77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77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Kodra e Dushkut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83/a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3.25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kundra erozionit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78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Kodra e Dushkut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83/b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19.5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kundra erozionit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79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79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Paskidov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85/a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kundra erozionit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80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Paskidov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85/b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9.5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kundra erozionit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81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81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Paskidov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85/c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2.25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kundra erozionit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82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82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Paskidov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85/d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kundra erozionit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83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83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Paskidov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85/e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18.25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kundra erozionit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84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Zabeli Novosej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86/a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20.75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kundra erozionit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85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Zabeli I Fushes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87/a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4.5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kundra erozionit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86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Zabeli I Fushes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87/b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Djerrine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87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87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Zabeli I Fushes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87/c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Livadh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17.25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Kositje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88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Guri I Docit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88/a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7.5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89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89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Lajthia e Shishtavecit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88/b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90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Nen shtepine e J.Bales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88/d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91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91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Guri I Docit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88/c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Kullotje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92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Ketica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89/a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prodhues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31.5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Dru Zjarri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93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93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Ketica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89/b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prodhues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4.25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Kullotje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94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94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Ketica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89/c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Djerrine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95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Lugjata e Sallahit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90/a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13.5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96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96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Kodra e Lajthise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90/b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7.5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97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97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Lugjata e Sallahit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90/c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kundra erozionit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98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98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Lugjata e Sallahit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90/d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Djerrine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8.75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99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99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Mbi lugjaten e Sallahit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90/e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Kullotje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Mali I Shishtavecit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91/a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5.25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kundra erozionit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Mali I Shishtavecit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91/b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18.5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102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Mali I Shishtavecit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91/c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Djerrine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Stani I Salihit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92/a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16.5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kundra erozionit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104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Prroi I Salihit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92/b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10.5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105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Xheren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93/a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24.75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Mbron token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106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Xheren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93/c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Livadh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8.5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Kositje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107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Kumbulla e Keres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94/a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8.75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108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Kumbulla e Keres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94/b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11.5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Kullotje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Lajthia e Novosejt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95/a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24.25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kundra erozionit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Lajthia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95/b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21.25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kundra erozionit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Lajthia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95/c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4.5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kundra erozionit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112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Lajthia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96/a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19.25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kundra erozionit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Lajthia e Shtrezes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96/b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kundra erozionit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114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Lajthia e Shtrezes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96/c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7.25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Kullotje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115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Mali I Shtrezes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97/a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13.5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kundra erozionit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116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Nen Shtreze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97/b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5.75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kundra erozionit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117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Gjollet e Kamerit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98/a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4.5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kundra erozionit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118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Zabeli I Beram Bislimit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98/b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kundra erozionit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119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Mali I Shtrezes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98/c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7.75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kundra erozionit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120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Mali I Shtrezes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98/d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1.75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kundra erozionit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121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Mali I Shtrezes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98/c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Djerrine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4.5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122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Mulliri I Dalipit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105/a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4.75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123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Mulliri I Dalipit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105/b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rekreativ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turizem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124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Mulliri I Dalipit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105/c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Kullotje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Tej Rekes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106/a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prodhues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Dru Zjarri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126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126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Tej Rekes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106/b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31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kundra erozionit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127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Hurdha e Ahut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107/a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25.5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kundra erozionit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128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Mbi Rezervuar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107/b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kundra erozionit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129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Mbi Rezervuar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107/c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mbrojtes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kundra erozionit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130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Kallabak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108/a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pyll prodhues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33.75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Dru Zjarri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131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131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Kallabak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108/b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67.25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Kullotje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Transferuar me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132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Guri mengjezit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kullotje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vendimin 700 K.M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133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Morava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Kullotje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134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134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ind w:left="-5862" w:firstLine="5862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Kote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3/a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73.5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kullotje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135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Kote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3/b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inproduktive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136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Guri derdhun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4/a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139.1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kositje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137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Guri derdhun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4/b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inproduktive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1.4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138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Varri bletes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5/a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kullotje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139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139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varri bletes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5/b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inproduktive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140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 xml:space="preserve">Kallabaku </w:t>
            </w:r>
            <w:r>
              <w:rPr>
                <w:rFonts w:ascii="CG Times" w:hAnsi="CG Times"/>
                <w:sz w:val="16"/>
                <w:szCs w:val="16"/>
              </w:rPr>
              <w:t>i</w:t>
            </w:r>
            <w:r w:rsidRPr="00084852">
              <w:rPr>
                <w:rFonts w:ascii="CG Times" w:hAnsi="CG Times"/>
                <w:sz w:val="16"/>
                <w:szCs w:val="16"/>
              </w:rPr>
              <w:t xml:space="preserve"> borjes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6/a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kullote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131.4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kullotje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  <w:tr w:rsidR="00DB0A30" w:rsidRPr="00084852">
        <w:trPr>
          <w:trHeight w:val="201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141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iCs/>
                <w:sz w:val="16"/>
                <w:szCs w:val="16"/>
              </w:rPr>
            </w:pPr>
            <w:r w:rsidRPr="00084852">
              <w:rPr>
                <w:rFonts w:ascii="CG Times" w:hAnsi="CG Times" w:cs="Arial"/>
                <w:iCs/>
                <w:sz w:val="16"/>
                <w:szCs w:val="16"/>
              </w:rPr>
              <w:t>141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Shishtavec-Zapod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 xml:space="preserve">Kallabaku </w:t>
            </w:r>
            <w:r>
              <w:rPr>
                <w:rFonts w:ascii="CG Times" w:hAnsi="CG Times"/>
                <w:sz w:val="16"/>
                <w:szCs w:val="16"/>
              </w:rPr>
              <w:t>i</w:t>
            </w:r>
            <w:r w:rsidRPr="00084852">
              <w:rPr>
                <w:rFonts w:ascii="CG Times" w:hAnsi="CG Times"/>
                <w:sz w:val="16"/>
                <w:szCs w:val="16"/>
              </w:rPr>
              <w:t xml:space="preserve"> borjes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6/b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inproduktive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20.6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both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MMPAU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/>
                <w:sz w:val="16"/>
                <w:szCs w:val="16"/>
              </w:rPr>
            </w:pPr>
            <w:r w:rsidRPr="00084852">
              <w:rPr>
                <w:rFonts w:ascii="CG Times" w:hAnsi="CG Times"/>
                <w:sz w:val="16"/>
                <w:szCs w:val="16"/>
              </w:rPr>
              <w:t>D.Sh.P.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084852" w:rsidRDefault="00DB0A30" w:rsidP="00DB0A30">
            <w:pPr>
              <w:widowControl w:val="0"/>
              <w:jc w:val="center"/>
              <w:rPr>
                <w:rFonts w:ascii="CG Times" w:hAnsi="CG Times" w:cs="Arial"/>
                <w:sz w:val="16"/>
                <w:szCs w:val="16"/>
              </w:rPr>
            </w:pPr>
            <w:r w:rsidRPr="00084852">
              <w:rPr>
                <w:rFonts w:ascii="CG Times" w:hAnsi="CG Times" w:cs="Arial"/>
                <w:sz w:val="16"/>
                <w:szCs w:val="16"/>
              </w:rPr>
              <w:t>"</w:t>
            </w:r>
          </w:p>
        </w:tc>
      </w:tr>
    </w:tbl>
    <w:p w:rsidR="00DB0A30" w:rsidRDefault="00DB0A30" w:rsidP="00DB0A30">
      <w:pPr>
        <w:widowControl w:val="0"/>
        <w:rPr>
          <w:rFonts w:ascii="CG Times" w:hAnsi="CG Times"/>
          <w:sz w:val="16"/>
          <w:szCs w:val="16"/>
        </w:rPr>
      </w:pPr>
    </w:p>
    <w:p w:rsidR="00DB0A30" w:rsidRDefault="00DB0A30" w:rsidP="00DB0A30">
      <w:pPr>
        <w:widowControl w:val="0"/>
        <w:rPr>
          <w:rFonts w:ascii="CG Times" w:hAnsi="CG Times"/>
          <w:sz w:val="16"/>
          <w:szCs w:val="16"/>
        </w:rPr>
      </w:pPr>
    </w:p>
    <w:p w:rsidR="00DB0A30" w:rsidRDefault="00DB0A30" w:rsidP="00DB0A30">
      <w:pPr>
        <w:widowControl w:val="0"/>
        <w:rPr>
          <w:rFonts w:ascii="CG Times" w:hAnsi="CG Times"/>
          <w:sz w:val="16"/>
          <w:szCs w:val="16"/>
        </w:rPr>
      </w:pPr>
    </w:p>
    <w:p w:rsidR="00DB0A30" w:rsidRDefault="00DB0A30" w:rsidP="00DB0A30">
      <w:pPr>
        <w:widowControl w:val="0"/>
        <w:rPr>
          <w:rFonts w:ascii="CG Times" w:hAnsi="CG Times"/>
          <w:sz w:val="16"/>
          <w:szCs w:val="16"/>
        </w:rPr>
        <w:sectPr w:rsidR="00DB0A30" w:rsidSect="00DB0A30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8896" w:type="dxa"/>
        <w:tblInd w:w="108" w:type="dxa"/>
        <w:tblLook w:val="0000" w:firstRow="0" w:lastRow="0" w:firstColumn="0" w:lastColumn="0" w:noHBand="0" w:noVBand="0"/>
      </w:tblPr>
      <w:tblGrid>
        <w:gridCol w:w="3600"/>
        <w:gridCol w:w="3396"/>
        <w:gridCol w:w="1900"/>
      </w:tblGrid>
      <w:tr w:rsidR="00DB0A30" w:rsidRPr="00AE48F3">
        <w:trPr>
          <w:trHeight w:val="525"/>
        </w:trPr>
        <w:tc>
          <w:tcPr>
            <w:tcW w:w="88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B0A30" w:rsidRPr="00AE48F3" w:rsidRDefault="00DB0A30" w:rsidP="00DB0A30">
            <w:pPr>
              <w:widowControl w:val="0"/>
              <w:rPr>
                <w:rFonts w:ascii="CG Times" w:hAnsi="CG Times" w:cs="Arial"/>
                <w:bCs/>
                <w:sz w:val="22"/>
                <w:szCs w:val="22"/>
              </w:rPr>
            </w:pPr>
            <w:r w:rsidRPr="00AE48F3">
              <w:rPr>
                <w:rFonts w:ascii="CG Times" w:hAnsi="CG Times" w:cs="Arial"/>
                <w:bCs/>
                <w:sz w:val="22"/>
                <w:szCs w:val="22"/>
              </w:rPr>
              <w:t>Njësia e qeverisjes vendore</w:t>
            </w:r>
            <w:r>
              <w:rPr>
                <w:rFonts w:ascii="CG Times" w:hAnsi="CG Times" w:cs="Arial"/>
                <w:bCs/>
                <w:sz w:val="22"/>
                <w:szCs w:val="22"/>
              </w:rPr>
              <w:t>:</w:t>
            </w:r>
            <w:r w:rsidRPr="00AE48F3">
              <w:rPr>
                <w:rFonts w:ascii="CG Times" w:hAnsi="CG Times" w:cs="Arial"/>
                <w:bCs/>
                <w:sz w:val="22"/>
                <w:szCs w:val="22"/>
              </w:rPr>
              <w:t xml:space="preserve"> </w:t>
            </w:r>
            <w:r>
              <w:rPr>
                <w:rFonts w:ascii="CG Times" w:hAnsi="CG Times" w:cs="Arial"/>
                <w:bCs/>
                <w:sz w:val="22"/>
                <w:szCs w:val="22"/>
              </w:rPr>
              <w:t>k</w:t>
            </w:r>
            <w:r w:rsidRPr="00AE48F3">
              <w:rPr>
                <w:rFonts w:ascii="CG Times" w:hAnsi="CG Times" w:cs="Arial"/>
                <w:bCs/>
                <w:sz w:val="22"/>
                <w:szCs w:val="22"/>
              </w:rPr>
              <w:t xml:space="preserve">omuna </w:t>
            </w:r>
            <w:r>
              <w:rPr>
                <w:rFonts w:ascii="CG Times" w:hAnsi="CG Times" w:cs="Arial"/>
                <w:bCs/>
                <w:sz w:val="22"/>
                <w:szCs w:val="22"/>
              </w:rPr>
              <w:t xml:space="preserve">Shishtavec                                           </w:t>
            </w:r>
            <w:r w:rsidRPr="00AE48F3">
              <w:rPr>
                <w:rFonts w:ascii="CG Times" w:hAnsi="CG Times" w:cs="Arial"/>
                <w:bCs/>
                <w:sz w:val="22"/>
                <w:szCs w:val="22"/>
              </w:rPr>
              <w:t xml:space="preserve">  </w:t>
            </w:r>
            <w:r>
              <w:rPr>
                <w:rFonts w:ascii="CG Times" w:hAnsi="CG Times" w:cs="Arial"/>
                <w:bCs/>
                <w:sz w:val="22"/>
                <w:szCs w:val="22"/>
              </w:rPr>
              <w:t xml:space="preserve">      </w:t>
            </w:r>
            <w:r w:rsidRPr="00AE48F3">
              <w:rPr>
                <w:rFonts w:ascii="CG Times" w:hAnsi="CG Times" w:cs="Arial"/>
                <w:bCs/>
                <w:sz w:val="22"/>
                <w:szCs w:val="22"/>
              </w:rPr>
              <w:t>Lidhja nr.1</w:t>
            </w:r>
          </w:p>
        </w:tc>
      </w:tr>
      <w:tr w:rsidR="00DB0A30" w:rsidRPr="00AE48F3">
        <w:trPr>
          <w:trHeight w:val="585"/>
        </w:trPr>
        <w:tc>
          <w:tcPr>
            <w:tcW w:w="3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0A30" w:rsidRPr="00AE48F3" w:rsidRDefault="00DB0A30" w:rsidP="00DB0A30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22"/>
                <w:szCs w:val="22"/>
              </w:rPr>
            </w:pPr>
            <w:r w:rsidRPr="00AE48F3">
              <w:rPr>
                <w:rFonts w:ascii="CG Times" w:hAnsi="CG Times" w:cs="Arial"/>
                <w:b/>
                <w:bCs/>
                <w:sz w:val="22"/>
                <w:szCs w:val="22"/>
              </w:rPr>
              <w:t>Numrat rendorë të pronave në listën e inventarit</w:t>
            </w:r>
          </w:p>
        </w:tc>
        <w:tc>
          <w:tcPr>
            <w:tcW w:w="33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0A30" w:rsidRPr="00AE48F3" w:rsidRDefault="00DB0A30" w:rsidP="00DB0A30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22"/>
                <w:szCs w:val="22"/>
              </w:rPr>
            </w:pPr>
            <w:r w:rsidRPr="00AE48F3">
              <w:rPr>
                <w:rFonts w:ascii="CG Times" w:hAnsi="CG Times" w:cs="Arial"/>
                <w:b/>
                <w:bCs/>
                <w:sz w:val="22"/>
                <w:szCs w:val="22"/>
              </w:rPr>
              <w:t>Fusha e përdorimit të pronës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0A30" w:rsidRPr="00AE48F3" w:rsidRDefault="00DB0A30" w:rsidP="00DB0A30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22"/>
                <w:szCs w:val="22"/>
              </w:rPr>
            </w:pPr>
            <w:r w:rsidRPr="00AE48F3">
              <w:rPr>
                <w:rFonts w:ascii="CG Times" w:hAnsi="CG Times" w:cs="Arial"/>
                <w:b/>
                <w:bCs/>
                <w:sz w:val="22"/>
                <w:szCs w:val="22"/>
              </w:rPr>
              <w:t>Lloji i transferimit</w:t>
            </w:r>
          </w:p>
        </w:tc>
      </w:tr>
      <w:tr w:rsidR="00DB0A30" w:rsidRPr="00AE48F3">
        <w:trPr>
          <w:trHeight w:val="255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AE48F3" w:rsidRDefault="00DB0A30" w:rsidP="00DB0A30">
            <w:pPr>
              <w:widowControl w:val="0"/>
              <w:jc w:val="center"/>
              <w:rPr>
                <w:rFonts w:ascii="CG Times" w:hAnsi="CG Times" w:cs="Arial"/>
                <w:sz w:val="22"/>
                <w:szCs w:val="22"/>
              </w:rPr>
            </w:pPr>
            <w:r>
              <w:rPr>
                <w:rFonts w:ascii="CG Times" w:hAnsi="CG Times" w:cs="Arial"/>
                <w:sz w:val="22"/>
                <w:szCs w:val="22"/>
              </w:rPr>
              <w:t>1-141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AE48F3" w:rsidRDefault="00DB0A30" w:rsidP="00DB0A30">
            <w:pPr>
              <w:widowControl w:val="0"/>
              <w:jc w:val="center"/>
              <w:rPr>
                <w:rFonts w:ascii="CG Times" w:hAnsi="CG Times" w:cs="Arial"/>
                <w:sz w:val="22"/>
                <w:szCs w:val="22"/>
              </w:rPr>
            </w:pPr>
            <w:r>
              <w:rPr>
                <w:rFonts w:ascii="CG Times" w:hAnsi="CG Times" w:cs="Arial"/>
                <w:sz w:val="22"/>
                <w:szCs w:val="22"/>
              </w:rPr>
              <w:t>Pyll, kullotë, të tjera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AE48F3" w:rsidRDefault="00DB0A30" w:rsidP="00DB0A30">
            <w:pPr>
              <w:widowControl w:val="0"/>
              <w:jc w:val="center"/>
              <w:rPr>
                <w:rFonts w:ascii="CG Times" w:hAnsi="CG Times" w:cs="Arial"/>
                <w:sz w:val="22"/>
                <w:szCs w:val="22"/>
              </w:rPr>
            </w:pPr>
            <w:r w:rsidRPr="00AE48F3">
              <w:rPr>
                <w:rFonts w:ascii="CG Times" w:hAnsi="CG Times" w:cs="Arial"/>
                <w:sz w:val="22"/>
                <w:szCs w:val="22"/>
              </w:rPr>
              <w:t>Në pronësi</w:t>
            </w:r>
          </w:p>
        </w:tc>
      </w:tr>
      <w:tr w:rsidR="00DB0A30" w:rsidRPr="00AE48F3">
        <w:trPr>
          <w:trHeight w:val="255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AE48F3" w:rsidRDefault="00DB0A30" w:rsidP="00DB0A30">
            <w:pPr>
              <w:widowControl w:val="0"/>
              <w:rPr>
                <w:rFonts w:ascii="CG Times" w:hAnsi="CG Times" w:cs="Arial"/>
                <w:sz w:val="22"/>
                <w:szCs w:val="22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AE48F3" w:rsidRDefault="00DB0A30" w:rsidP="00DB0A30">
            <w:pPr>
              <w:widowControl w:val="0"/>
              <w:rPr>
                <w:rFonts w:ascii="CG Times" w:hAnsi="CG Times" w:cs="Arial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0A30" w:rsidRPr="00AE48F3" w:rsidRDefault="00DB0A30" w:rsidP="00DB0A30">
            <w:pPr>
              <w:widowControl w:val="0"/>
              <w:rPr>
                <w:rFonts w:ascii="CG Times" w:hAnsi="CG Times" w:cs="Arial"/>
                <w:sz w:val="22"/>
                <w:szCs w:val="22"/>
              </w:rPr>
            </w:pPr>
          </w:p>
        </w:tc>
      </w:tr>
    </w:tbl>
    <w:p w:rsidR="00DB0A30" w:rsidRDefault="00DB0A30" w:rsidP="00DB0A30">
      <w:pPr>
        <w:widowControl w:val="0"/>
      </w:pPr>
    </w:p>
    <w:sectPr w:rsidR="00DB0A3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56F22">
      <w:r>
        <w:separator/>
      </w:r>
    </w:p>
  </w:endnote>
  <w:endnote w:type="continuationSeparator" w:id="0">
    <w:p w:rsidR="00000000" w:rsidRDefault="00056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56F22">
      <w:r>
        <w:separator/>
      </w:r>
    </w:p>
  </w:footnote>
  <w:footnote w:type="continuationSeparator" w:id="0">
    <w:p w:rsidR="00000000" w:rsidRDefault="00056F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B0A30"/>
    <w:rsid w:val="00056F22"/>
    <w:rsid w:val="00155FB1"/>
    <w:rsid w:val="00CD05AB"/>
    <w:rsid w:val="00D60C8B"/>
    <w:rsid w:val="00DB0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0FFBBE-8A32-491E-807D-CF3EC234B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0A30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DB0A30"/>
    <w:pPr>
      <w:keepNext/>
      <w:tabs>
        <w:tab w:val="left" w:pos="5103"/>
      </w:tabs>
      <w:ind w:firstLine="567"/>
      <w:outlineLvl w:val="3"/>
    </w:pPr>
    <w:rPr>
      <w:szCs w:val="20"/>
    </w:rPr>
  </w:style>
  <w:style w:type="paragraph" w:styleId="Heading5">
    <w:name w:val="heading 5"/>
    <w:basedOn w:val="Normal"/>
    <w:next w:val="Normal"/>
    <w:qFormat/>
    <w:rsid w:val="00DB0A3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DB0A30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DB0A30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table" w:styleId="TableGrid">
    <w:name w:val="Table Grid"/>
    <w:basedOn w:val="TableNormal"/>
    <w:rsid w:val="00DB0A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DB0A30"/>
    <w:pPr>
      <w:jc w:val="center"/>
    </w:pPr>
    <w:rPr>
      <w:b/>
      <w:noProof/>
      <w:sz w:val="28"/>
    </w:rPr>
  </w:style>
  <w:style w:type="character" w:styleId="FootnoteReference">
    <w:name w:val="footnote reference"/>
    <w:basedOn w:val="DefaultParagraphFont"/>
    <w:semiHidden/>
    <w:rsid w:val="00DB0A30"/>
    <w:rPr>
      <w:rFonts w:ascii="Tahoma" w:eastAsia="MS Mincho" w:hAnsi="Tahoma"/>
      <w:vertAlign w:val="superscript"/>
      <w:lang w:val="en-GB" w:eastAsia="en-GB" w:bidi="ar-SA"/>
    </w:rPr>
  </w:style>
  <w:style w:type="paragraph" w:styleId="FootnoteText">
    <w:name w:val="footnote text"/>
    <w:aliases w:val="Footnote Text Char,Footnote Text Char1 Char Char Char,Footnote Text Char Char Char Char Char"/>
    <w:basedOn w:val="Normal"/>
    <w:semiHidden/>
    <w:rsid w:val="00DB0A30"/>
    <w:rPr>
      <w:sz w:val="20"/>
      <w:szCs w:val="20"/>
    </w:rPr>
  </w:style>
  <w:style w:type="paragraph" w:styleId="Footer">
    <w:name w:val="footer"/>
    <w:basedOn w:val="Normal"/>
    <w:rsid w:val="00DB0A3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B0A30"/>
    <w:rPr>
      <w:rFonts w:ascii="Tahoma" w:eastAsia="MS Mincho" w:hAnsi="Tahoma"/>
      <w:lang w:val="en-GB" w:eastAsia="en-GB" w:bidi="ar-SA"/>
    </w:rPr>
  </w:style>
  <w:style w:type="character" w:customStyle="1" w:styleId="VENDOSIChar">
    <w:name w:val="VENDOSI Char"/>
    <w:basedOn w:val="DefaultParagraphFont"/>
    <w:link w:val="VENDOSI"/>
    <w:rsid w:val="00DB0A30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2162</Words>
  <Characters>12328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2019-03-16T19:12:00Z</dcterms:created>
  <dcterms:modified xsi:type="dcterms:W3CDTF">2019-03-16T19:12:00Z</dcterms:modified>
</cp:coreProperties>
</file>