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BB1" w:rsidRPr="00192EC6" w:rsidRDefault="00607BB1" w:rsidP="00607BB1">
      <w:pPr>
        <w:pStyle w:val="Akti"/>
        <w:keepNext w:val="0"/>
        <w:rPr>
          <w:lang w:val="de-DE"/>
        </w:rPr>
      </w:pPr>
      <w:bookmarkStart w:id="0" w:name="_GoBack"/>
      <w:bookmarkEnd w:id="0"/>
      <w:r w:rsidRPr="00192EC6">
        <w:rPr>
          <w:lang w:val="de-DE"/>
        </w:rPr>
        <w:t>VENDIM</w:t>
      </w:r>
    </w:p>
    <w:p w:rsidR="00607BB1" w:rsidRPr="00192EC6" w:rsidRDefault="00607BB1" w:rsidP="00607BB1">
      <w:pPr>
        <w:pStyle w:val="NumriData"/>
        <w:keepNext w:val="0"/>
        <w:rPr>
          <w:lang w:val="de-DE"/>
        </w:rPr>
      </w:pPr>
      <w:r w:rsidRPr="00192EC6">
        <w:rPr>
          <w:lang w:val="de-DE"/>
        </w:rPr>
        <w:t>Nr.847, datë 11.6.2008</w:t>
      </w:r>
    </w:p>
    <w:p w:rsidR="00607BB1" w:rsidRPr="00192EC6" w:rsidRDefault="00607BB1" w:rsidP="00607BB1">
      <w:pPr>
        <w:pStyle w:val="Paragrafi"/>
        <w:rPr>
          <w:lang w:val="de-DE"/>
        </w:rPr>
      </w:pPr>
    </w:p>
    <w:p w:rsidR="00607BB1" w:rsidRPr="00D22A27" w:rsidRDefault="00607BB1" w:rsidP="00607BB1">
      <w:pPr>
        <w:pStyle w:val="Titulli"/>
        <w:keepNext w:val="0"/>
        <w:rPr>
          <w:lang w:val="de-DE"/>
        </w:rPr>
      </w:pPr>
      <w:r w:rsidRPr="00D22A27">
        <w:rPr>
          <w:lang w:val="de-DE"/>
        </w:rPr>
        <w:t>PËR MIRATIMIN E NORMËS S</w:t>
      </w:r>
      <w:r>
        <w:rPr>
          <w:lang w:val="de-DE"/>
        </w:rPr>
        <w:t>Ë USHQIMIT TË EFEKTIVIT GARDIST</w:t>
      </w:r>
      <w:r w:rsidRPr="00D22A27">
        <w:rPr>
          <w:lang w:val="de-DE"/>
        </w:rPr>
        <w:t xml:space="preserve"> TË GARDËS SË REPUBLIKËS </w:t>
      </w:r>
    </w:p>
    <w:p w:rsidR="00607BB1" w:rsidRPr="00192EC6" w:rsidRDefault="00607BB1" w:rsidP="00607BB1">
      <w:pPr>
        <w:pStyle w:val="Paragrafi"/>
        <w:rPr>
          <w:lang w:val="de-DE"/>
        </w:rPr>
      </w:pPr>
    </w:p>
    <w:p w:rsidR="00607BB1" w:rsidRPr="00192EC6" w:rsidRDefault="00607BB1" w:rsidP="00607BB1">
      <w:pPr>
        <w:pStyle w:val="BazLigjPropozues"/>
        <w:keepNext w:val="0"/>
        <w:rPr>
          <w:lang w:val="de-DE"/>
        </w:rPr>
      </w:pPr>
      <w:r w:rsidRPr="00192EC6">
        <w:rPr>
          <w:lang w:val="de-DE"/>
        </w:rPr>
        <w:t>Në mbështetje të nenit 100 të Kushtetutës dhe të shkronjës “</w:t>
      </w:r>
      <w:r>
        <w:rPr>
          <w:lang w:val="de-DE"/>
        </w:rPr>
        <w:t>g” të pikës 2 të nenit 39</w:t>
      </w:r>
      <w:r w:rsidRPr="00192EC6">
        <w:rPr>
          <w:lang w:val="de-DE"/>
        </w:rPr>
        <w:t xml:space="preserve"> të ligjit nr.8869, datë 22.5.2003 “Për Gardën e Republikës së Shqipërisë”, të ndryshuar, me propozimin e Ministrit të Brendshëm, Këshilli i Ministrave</w:t>
      </w:r>
    </w:p>
    <w:p w:rsidR="00607BB1" w:rsidRPr="00192EC6" w:rsidRDefault="00607BB1" w:rsidP="00607BB1">
      <w:pPr>
        <w:pStyle w:val="Paragrafi"/>
        <w:rPr>
          <w:lang w:val="de-DE"/>
        </w:rPr>
      </w:pPr>
    </w:p>
    <w:p w:rsidR="00607BB1" w:rsidRPr="00192EC6" w:rsidRDefault="00607BB1" w:rsidP="00607BB1">
      <w:pPr>
        <w:pStyle w:val="VENDOSI"/>
        <w:keepNext w:val="0"/>
        <w:rPr>
          <w:lang w:val="de-DE"/>
        </w:rPr>
      </w:pPr>
      <w:r w:rsidRPr="00192EC6">
        <w:rPr>
          <w:lang w:val="de-DE"/>
        </w:rPr>
        <w:t>VENDOSI:</w:t>
      </w:r>
    </w:p>
    <w:p w:rsidR="00607BB1" w:rsidRPr="00192EC6" w:rsidRDefault="00607BB1" w:rsidP="00607BB1">
      <w:pPr>
        <w:pStyle w:val="Paragrafi"/>
        <w:rPr>
          <w:lang w:val="de-DE"/>
        </w:rPr>
      </w:pPr>
    </w:p>
    <w:p w:rsidR="00607BB1" w:rsidRPr="00192EC6" w:rsidRDefault="00607BB1" w:rsidP="00607BB1">
      <w:pPr>
        <w:pStyle w:val="Paragrafi"/>
        <w:rPr>
          <w:lang w:val="de-DE"/>
        </w:rPr>
      </w:pPr>
      <w:r w:rsidRPr="00192EC6">
        <w:rPr>
          <w:lang w:val="de-DE"/>
        </w:rPr>
        <w:t>1. Efektivi gard</w:t>
      </w:r>
      <w:r>
        <w:rPr>
          <w:lang w:val="de-DE"/>
        </w:rPr>
        <w:t>ist i Gardës së Republikës</w:t>
      </w:r>
      <w:r w:rsidRPr="00192EC6">
        <w:rPr>
          <w:lang w:val="de-DE"/>
        </w:rPr>
        <w:t xml:space="preserve"> të trajtohet me normën ditore të ushqimit, të përcaktuar në lidhjen nr.1, që i bashkëlidhet këtij vendimi.</w:t>
      </w:r>
    </w:p>
    <w:p w:rsidR="00607BB1" w:rsidRPr="00192EC6" w:rsidRDefault="00607BB1" w:rsidP="00607BB1">
      <w:pPr>
        <w:pStyle w:val="Paragrafi"/>
        <w:rPr>
          <w:lang w:val="de-DE"/>
        </w:rPr>
      </w:pPr>
      <w:r w:rsidRPr="00192EC6">
        <w:rPr>
          <w:lang w:val="de-DE"/>
        </w:rPr>
        <w:t>2. Efekti financiar, që rrjedh nga zbatimi i këtij vendimi, në shumën 231 000 (dyqind e tridhjetë e një mijë) lekë, për racion ditor, të përballohet nga buxheti i vitit 2008, miratuar për Gardën e Republikës së Shqipërisë.</w:t>
      </w:r>
    </w:p>
    <w:p w:rsidR="00607BB1" w:rsidRPr="00192EC6" w:rsidRDefault="00607BB1" w:rsidP="00607BB1">
      <w:pPr>
        <w:pStyle w:val="Paragrafi"/>
        <w:rPr>
          <w:lang w:val="de-DE"/>
        </w:rPr>
      </w:pPr>
      <w:r w:rsidRPr="00192EC6">
        <w:rPr>
          <w:lang w:val="de-DE"/>
        </w:rPr>
        <w:t>3. Vendimi nr.394, datë 12.8.</w:t>
      </w:r>
      <w:r>
        <w:rPr>
          <w:lang w:val="de-DE"/>
        </w:rPr>
        <w:t>1999 i Këshillit të Ministrave</w:t>
      </w:r>
      <w:r w:rsidRPr="00192EC6">
        <w:rPr>
          <w:lang w:val="de-DE"/>
        </w:rPr>
        <w:t xml:space="preserve"> “Për miratimin e normës </w:t>
      </w:r>
      <w:r>
        <w:rPr>
          <w:lang w:val="de-DE"/>
        </w:rPr>
        <w:t>së ushqimit të efektivit ushtar</w:t>
      </w:r>
      <w:r w:rsidRPr="00192EC6">
        <w:rPr>
          <w:lang w:val="de-DE"/>
        </w:rPr>
        <w:t xml:space="preserve"> të Gardës së Republikës”, shfuqizohet.</w:t>
      </w:r>
    </w:p>
    <w:p w:rsidR="00607BB1" w:rsidRPr="00192EC6" w:rsidRDefault="00607BB1" w:rsidP="00607BB1">
      <w:pPr>
        <w:pStyle w:val="Paragrafi"/>
        <w:rPr>
          <w:lang w:val="de-DE"/>
        </w:rPr>
      </w:pPr>
      <w:r w:rsidRPr="00192EC6">
        <w:rPr>
          <w:lang w:val="de-DE"/>
        </w:rPr>
        <w:t>4. Ngarkohen Ministria e Brendshme dhe Garda e Republikës për zbatimin e këtij vendimi.</w:t>
      </w:r>
    </w:p>
    <w:p w:rsidR="00607BB1" w:rsidRPr="00192EC6" w:rsidRDefault="00607BB1" w:rsidP="00607BB1">
      <w:pPr>
        <w:pStyle w:val="Paragrafi"/>
        <w:rPr>
          <w:lang w:val="de-DE"/>
        </w:rPr>
      </w:pPr>
      <w:r w:rsidRPr="00192EC6">
        <w:rPr>
          <w:lang w:val="de-DE"/>
        </w:rPr>
        <w:t>Ky vendim hyn në fuqi pas botimit në Fletoren Zyrtare.</w:t>
      </w:r>
    </w:p>
    <w:p w:rsidR="00607BB1" w:rsidRPr="00192EC6" w:rsidRDefault="00607BB1" w:rsidP="00607BB1">
      <w:pPr>
        <w:pStyle w:val="Autoriteti"/>
        <w:keepNext w:val="0"/>
        <w:rPr>
          <w:lang w:val="de-DE"/>
        </w:rPr>
      </w:pPr>
      <w:r w:rsidRPr="00192EC6">
        <w:rPr>
          <w:lang w:val="de-DE"/>
        </w:rPr>
        <w:t>KRYEMINISTRI</w:t>
      </w:r>
    </w:p>
    <w:p w:rsidR="00607BB1" w:rsidRDefault="00607BB1" w:rsidP="00607BB1">
      <w:pPr>
        <w:pStyle w:val="AutoritetiEmer"/>
        <w:rPr>
          <w:lang w:val="de-DE"/>
        </w:rPr>
      </w:pPr>
      <w:r w:rsidRPr="00192EC6">
        <w:rPr>
          <w:lang w:val="de-DE"/>
        </w:rPr>
        <w:t>Sali  Berisha</w:t>
      </w:r>
    </w:p>
    <w:p w:rsidR="00607BB1" w:rsidRDefault="00607BB1" w:rsidP="001911E1">
      <w:pPr>
        <w:pStyle w:val="Paragrafi"/>
      </w:pPr>
    </w:p>
    <w:p w:rsidR="00607BB1" w:rsidRDefault="00607BB1" w:rsidP="001911E1">
      <w:pPr>
        <w:pStyle w:val="Paragrafi"/>
      </w:pPr>
    </w:p>
    <w:p w:rsidR="00607BB1" w:rsidRDefault="00607BB1" w:rsidP="00607BB1">
      <w:pPr>
        <w:pStyle w:val="Paragrafi"/>
        <w:jc w:val="right"/>
      </w:pPr>
      <w:r>
        <w:t>Lidhja nr.1</w:t>
      </w:r>
    </w:p>
    <w:p w:rsidR="00607BB1" w:rsidRDefault="00607BB1" w:rsidP="00607BB1">
      <w:pPr>
        <w:pStyle w:val="Paragrafi"/>
      </w:pPr>
    </w:p>
    <w:p w:rsidR="00607BB1" w:rsidRDefault="00607BB1" w:rsidP="00607BB1">
      <w:pPr>
        <w:pStyle w:val="TitulliTitull"/>
        <w:rPr>
          <w:lang w:val="de-DE"/>
        </w:rPr>
      </w:pPr>
      <w:r w:rsidRPr="000254BC">
        <w:rPr>
          <w:lang w:val="de-DE"/>
        </w:rPr>
        <w:t>Norma e ushqimit për efektivin gardist t</w:t>
      </w:r>
      <w:r>
        <w:rPr>
          <w:lang w:val="de-DE"/>
        </w:rPr>
        <w:t>ë Gardës së Republikës</w:t>
      </w:r>
    </w:p>
    <w:p w:rsidR="00607BB1" w:rsidRDefault="00607BB1" w:rsidP="00607BB1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71"/>
        <w:gridCol w:w="2756"/>
        <w:gridCol w:w="2920"/>
        <w:gridCol w:w="2209"/>
      </w:tblGrid>
      <w:tr w:rsidR="00607BB1">
        <w:tc>
          <w:tcPr>
            <w:tcW w:w="1008" w:type="dxa"/>
          </w:tcPr>
          <w:p w:rsidR="00607BB1" w:rsidRPr="00955219" w:rsidRDefault="00607BB1" w:rsidP="00607BB1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55219">
              <w:rPr>
                <w:b/>
                <w:lang w:val="de-DE"/>
              </w:rPr>
              <w:t>Nr</w:t>
            </w:r>
          </w:p>
        </w:tc>
        <w:tc>
          <w:tcPr>
            <w:tcW w:w="2880" w:type="dxa"/>
          </w:tcPr>
          <w:p w:rsidR="00607BB1" w:rsidRPr="00955219" w:rsidRDefault="00607BB1" w:rsidP="00607BB1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55219">
              <w:rPr>
                <w:b/>
                <w:lang w:val="de-DE"/>
              </w:rPr>
              <w:t>Artikulli</w:t>
            </w:r>
          </w:p>
        </w:tc>
        <w:tc>
          <w:tcPr>
            <w:tcW w:w="3077" w:type="dxa"/>
          </w:tcPr>
          <w:p w:rsidR="00607BB1" w:rsidRPr="00955219" w:rsidRDefault="00607BB1" w:rsidP="00607BB1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55219">
              <w:rPr>
                <w:b/>
                <w:lang w:val="de-DE"/>
              </w:rPr>
              <w:t>Njësia e matjes</w:t>
            </w:r>
          </w:p>
        </w:tc>
        <w:tc>
          <w:tcPr>
            <w:tcW w:w="2322" w:type="dxa"/>
          </w:tcPr>
          <w:p w:rsidR="00607BB1" w:rsidRPr="00955219" w:rsidRDefault="00607BB1" w:rsidP="00607BB1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55219">
              <w:rPr>
                <w:b/>
                <w:lang w:val="de-DE"/>
              </w:rPr>
              <w:t>Sasia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Bukë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600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Oriz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Makarona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Fasule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70</w:t>
            </w:r>
          </w:p>
        </w:tc>
      </w:tr>
      <w:tr w:rsidR="00607BB1" w:rsidRPr="00314A70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5.</w:t>
            </w:r>
          </w:p>
        </w:tc>
        <w:tc>
          <w:tcPr>
            <w:tcW w:w="2880" w:type="dxa"/>
          </w:tcPr>
          <w:p w:rsidR="00607BB1" w:rsidRPr="00314A70" w:rsidRDefault="00607BB1" w:rsidP="00607BB1">
            <w:pPr>
              <w:pStyle w:val="Paragrafi"/>
              <w:ind w:firstLine="0"/>
            </w:pPr>
            <w:r w:rsidRPr="00314A70">
              <w:t>Mish viçi i fresk</w:t>
            </w:r>
            <w:r>
              <w:t>ë</w:t>
            </w:r>
            <w:r w:rsidRPr="00314A70">
              <w:t>t</w:t>
            </w:r>
          </w:p>
        </w:tc>
        <w:tc>
          <w:tcPr>
            <w:tcW w:w="3077" w:type="dxa"/>
          </w:tcPr>
          <w:p w:rsidR="00607BB1" w:rsidRPr="00314A70" w:rsidRDefault="00607BB1" w:rsidP="00607BB1">
            <w:pPr>
              <w:pStyle w:val="Paragrafi"/>
              <w:ind w:firstLine="0"/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Pr="00314A70" w:rsidRDefault="00607BB1" w:rsidP="00607BB1">
            <w:pPr>
              <w:pStyle w:val="Paragrafi"/>
              <w:ind w:firstLine="0"/>
            </w:pPr>
            <w:r>
              <w:t>190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Vaj gatim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ml.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Vaj (ulliri)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ml.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Gjalpë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Sheqer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Djathë i bardhë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11.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Qumësht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ml.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300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12.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Vezë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kokrra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13.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Perime për gatim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350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14.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Perime për sallatë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150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15.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Fruta të freskëta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250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16.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Reçel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30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17.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Salcë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18.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Çaj mali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</w:tr>
      <w:tr w:rsidR="00607BB1">
        <w:tc>
          <w:tcPr>
            <w:tcW w:w="1008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19.</w:t>
            </w:r>
          </w:p>
        </w:tc>
        <w:tc>
          <w:tcPr>
            <w:tcW w:w="2880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Kripë</w:t>
            </w:r>
          </w:p>
        </w:tc>
        <w:tc>
          <w:tcPr>
            <w:tcW w:w="3077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gr.</w:t>
            </w:r>
          </w:p>
        </w:tc>
        <w:tc>
          <w:tcPr>
            <w:tcW w:w="2322" w:type="dxa"/>
          </w:tcPr>
          <w:p w:rsidR="00607BB1" w:rsidRDefault="00607BB1" w:rsidP="00607BB1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</w:tr>
    </w:tbl>
    <w:p w:rsidR="00607BB1" w:rsidRDefault="00607BB1" w:rsidP="00607BB1">
      <w:pPr>
        <w:pStyle w:val="Paragrafi"/>
        <w:ind w:firstLine="0"/>
        <w:rPr>
          <w:lang w:val="de-DE"/>
        </w:rPr>
      </w:pPr>
    </w:p>
    <w:sectPr w:rsidR="00607B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7BB1"/>
    <w:rsid w:val="00155FB1"/>
    <w:rsid w:val="00181452"/>
    <w:rsid w:val="001911E1"/>
    <w:rsid w:val="00607BB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FC7F63-4C26-49F8-BA9A-FBCBDFBF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B1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607BB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2019-03-16T19:16:00Z</dcterms:created>
  <dcterms:modified xsi:type="dcterms:W3CDTF">2019-03-16T19:16:00Z</dcterms:modified>
</cp:coreProperties>
</file>