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262" w:rsidRPr="002A3A44" w:rsidRDefault="00713262" w:rsidP="00713262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713262" w:rsidRPr="002A3A44" w:rsidRDefault="00713262" w:rsidP="00713262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Nr.890, datë 11</w:t>
      </w:r>
      <w:r w:rsidRPr="002A3A44">
        <w:rPr>
          <w:szCs w:val="22"/>
          <w:lang w:val="sq-AL"/>
        </w:rPr>
        <w:t>.6.2008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</w:p>
    <w:p w:rsidR="00713262" w:rsidRPr="002A3A44" w:rsidRDefault="00713262" w:rsidP="00713262">
      <w:pPr>
        <w:pStyle w:val="Titulli"/>
        <w:keepNext w:val="0"/>
        <w:rPr>
          <w:lang w:val="sq-AL"/>
        </w:rPr>
      </w:pPr>
      <w:r w:rsidRPr="002A3A44">
        <w:rPr>
          <w:lang w:val="sq-AL"/>
        </w:rPr>
        <w:t xml:space="preserve">Për miratimin e listës përfundimtare të pronave, pyje dhe kullota, që do të transferohen në pronësi të njësisë së </w:t>
      </w:r>
      <w:r>
        <w:rPr>
          <w:lang w:val="sq-AL"/>
        </w:rPr>
        <w:t>qeverisjes vendore, komuna SKËNDERBEGAS, të qarkut të ELBASANIT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</w:p>
    <w:p w:rsidR="00713262" w:rsidRPr="002A3A44" w:rsidRDefault="00713262" w:rsidP="00713262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</w:p>
    <w:p w:rsidR="00713262" w:rsidRPr="002A3A44" w:rsidRDefault="00713262" w:rsidP="00713262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</w:p>
    <w:p w:rsidR="00713262" w:rsidRPr="002A3A44" w:rsidRDefault="00713262" w:rsidP="00713262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</w:t>
      </w:r>
      <w:r>
        <w:rPr>
          <w:szCs w:val="22"/>
          <w:lang w:val="sq-AL"/>
        </w:rPr>
        <w:t xml:space="preserve"> vendore, komuna Skënderbegas, të qarkut të Elbasanit</w:t>
      </w:r>
      <w:r w:rsidRPr="002A3A44">
        <w:rPr>
          <w:szCs w:val="22"/>
          <w:lang w:val="sq-AL"/>
        </w:rPr>
        <w:t>, që do t’i transferohen në pronësi kësaj njësie.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</w:t>
      </w:r>
      <w:r>
        <w:rPr>
          <w:szCs w:val="22"/>
          <w:lang w:val="sq-AL"/>
        </w:rPr>
        <w:t>shme, pyje dhe kullota, me 10 (dhjetë</w:t>
      </w:r>
      <w:r w:rsidRPr="002A3A44">
        <w:rPr>
          <w:szCs w:val="22"/>
          <w:lang w:val="sq-AL"/>
        </w:rPr>
        <w:t>) fletë, që përfundon me</w:t>
      </w:r>
      <w:r>
        <w:rPr>
          <w:szCs w:val="22"/>
          <w:lang w:val="sq-AL"/>
        </w:rPr>
        <w:t xml:space="preserve"> numrin rendor 385 (treqind e tetëdhjetë e pesë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Skënderbegas</w:t>
      </w:r>
      <w:r w:rsidRPr="002A3A44">
        <w:rPr>
          <w:szCs w:val="22"/>
          <w:lang w:val="sq-AL"/>
        </w:rPr>
        <w:t xml:space="preserve"> për zbatimin e këtij vendimi.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713262" w:rsidRPr="002A3A44" w:rsidRDefault="00713262" w:rsidP="00713262">
      <w:pPr>
        <w:pStyle w:val="Paragrafi"/>
        <w:rPr>
          <w:szCs w:val="22"/>
          <w:lang w:val="sq-AL"/>
        </w:rPr>
      </w:pPr>
    </w:p>
    <w:p w:rsidR="00713262" w:rsidRPr="002A3A44" w:rsidRDefault="00713262" w:rsidP="00713262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713262" w:rsidRDefault="00713262" w:rsidP="00713262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713262" w:rsidRDefault="00713262" w:rsidP="00713262">
      <w:pPr>
        <w:pStyle w:val="Paragrafi"/>
      </w:pPr>
    </w:p>
    <w:p w:rsidR="00713262" w:rsidRPr="00703C61" w:rsidRDefault="00713262" w:rsidP="00713262">
      <w:pPr>
        <w:pStyle w:val="Paragrafi"/>
      </w:pPr>
    </w:p>
    <w:p w:rsidR="00713262" w:rsidRPr="002A3A44" w:rsidRDefault="00713262" w:rsidP="00713262">
      <w:pPr>
        <w:pStyle w:val="Paragrafi"/>
      </w:pPr>
    </w:p>
    <w:p w:rsidR="00713262" w:rsidRDefault="00713262" w:rsidP="00713262">
      <w:pPr>
        <w:pStyle w:val="Paragrafi"/>
      </w:pPr>
    </w:p>
    <w:p w:rsidR="00713262" w:rsidRDefault="00713262" w:rsidP="00713262">
      <w:pPr>
        <w:pStyle w:val="Figure"/>
      </w:pPr>
    </w:p>
    <w:p w:rsidR="00713262" w:rsidRDefault="000B6804" w:rsidP="00713262">
      <w:pPr>
        <w:pStyle w:val="Figure"/>
      </w:pPr>
      <w:r w:rsidRPr="00A51E8D">
        <w:rPr>
          <w:noProof/>
          <w:lang w:val="en-GB" w:eastAsia="en-GB"/>
        </w:rPr>
        <w:lastRenderedPageBreak/>
        <w:drawing>
          <wp:inline distT="0" distB="0" distL="0" distR="0">
            <wp:extent cx="5676900" cy="888682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F76A56">
        <w:rPr>
          <w:noProof/>
          <w:lang w:val="en-GB" w:eastAsia="en-GB"/>
        </w:rPr>
        <w:lastRenderedPageBreak/>
        <w:drawing>
          <wp:inline distT="0" distB="0" distL="0" distR="0">
            <wp:extent cx="5753100" cy="8677275"/>
            <wp:effectExtent l="0" t="0" r="0" b="952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F76A56">
        <w:rPr>
          <w:noProof/>
          <w:lang w:val="en-GB" w:eastAsia="en-GB"/>
        </w:rPr>
        <w:drawing>
          <wp:inline distT="0" distB="0" distL="0" distR="0">
            <wp:extent cx="5753100" cy="8553450"/>
            <wp:effectExtent l="0" t="0" r="0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F76A56">
        <w:rPr>
          <w:noProof/>
          <w:lang w:val="en-GB" w:eastAsia="en-GB"/>
        </w:rPr>
        <w:drawing>
          <wp:inline distT="0" distB="0" distL="0" distR="0">
            <wp:extent cx="5762625" cy="8515350"/>
            <wp:effectExtent l="0" t="0" r="9525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F76A56">
        <w:rPr>
          <w:noProof/>
          <w:lang w:val="en-GB" w:eastAsia="en-GB"/>
        </w:rPr>
        <w:drawing>
          <wp:inline distT="0" distB="0" distL="0" distR="0">
            <wp:extent cx="5753100" cy="8677275"/>
            <wp:effectExtent l="0" t="0" r="0" b="9525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F76A56">
        <w:rPr>
          <w:noProof/>
          <w:lang w:val="en-GB" w:eastAsia="en-GB"/>
        </w:rPr>
        <w:drawing>
          <wp:inline distT="0" distB="0" distL="0" distR="0">
            <wp:extent cx="5638800" cy="8801100"/>
            <wp:effectExtent l="0" t="0" r="0" b="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D53005">
        <w:rPr>
          <w:noProof/>
          <w:lang w:val="en-GB" w:eastAsia="en-GB"/>
        </w:rPr>
        <w:drawing>
          <wp:inline distT="0" distB="0" distL="0" distR="0">
            <wp:extent cx="5753100" cy="8648700"/>
            <wp:effectExtent l="0" t="0" r="0" b="0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D53005">
        <w:rPr>
          <w:noProof/>
          <w:lang w:val="en-GB" w:eastAsia="en-GB"/>
        </w:rPr>
        <w:drawing>
          <wp:inline distT="0" distB="0" distL="0" distR="0">
            <wp:extent cx="5753100" cy="8715375"/>
            <wp:effectExtent l="0" t="0" r="0" b="9525"/>
            <wp:docPr id="8" name="Picture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D53005">
        <w:rPr>
          <w:noProof/>
          <w:lang w:val="en-GB" w:eastAsia="en-GB"/>
        </w:rPr>
        <w:drawing>
          <wp:inline distT="0" distB="0" distL="0" distR="0">
            <wp:extent cx="5753100" cy="8582025"/>
            <wp:effectExtent l="0" t="0" r="0" b="9525"/>
            <wp:docPr id="9" name="Picture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0B6804" w:rsidP="00713262">
      <w:pPr>
        <w:pStyle w:val="Figure"/>
      </w:pPr>
      <w:r w:rsidRPr="00D53005">
        <w:rPr>
          <w:noProof/>
          <w:lang w:val="en-GB" w:eastAsia="en-GB"/>
        </w:rPr>
        <w:drawing>
          <wp:inline distT="0" distB="0" distL="0" distR="0">
            <wp:extent cx="5543550" cy="8886825"/>
            <wp:effectExtent l="0" t="0" r="0" b="9525"/>
            <wp:docPr id="10" name="Picture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62" w:rsidRDefault="00713262" w:rsidP="00713262">
      <w:pPr>
        <w:pStyle w:val="Paragrafi"/>
      </w:pPr>
    </w:p>
    <w:p w:rsidR="00713262" w:rsidRDefault="00713262" w:rsidP="00713262">
      <w:pPr>
        <w:pStyle w:val="Paragrafi"/>
      </w:pPr>
      <w:r w:rsidRPr="00D905B8">
        <w:t>Nj</w:t>
      </w:r>
      <w:r>
        <w:t>ë</w:t>
      </w:r>
      <w:r w:rsidRPr="00D905B8">
        <w:t xml:space="preserve">sia </w:t>
      </w:r>
      <w:r>
        <w:t>e qeverisjes vendore:  komuna Skënderbegas                              Lidhja nr.1</w:t>
      </w:r>
    </w:p>
    <w:p w:rsidR="00713262" w:rsidRDefault="00713262" w:rsidP="00713262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713262" w:rsidRPr="008514B8">
        <w:tc>
          <w:tcPr>
            <w:tcW w:w="3095" w:type="dxa"/>
          </w:tcPr>
          <w:p w:rsidR="00713262" w:rsidRPr="00713262" w:rsidRDefault="00713262" w:rsidP="00713262">
            <w:pPr>
              <w:pStyle w:val="Tabele"/>
              <w:jc w:val="center"/>
              <w:rPr>
                <w:b/>
              </w:rPr>
            </w:pPr>
            <w:r w:rsidRPr="00713262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713262" w:rsidRPr="00713262" w:rsidRDefault="00713262" w:rsidP="00713262">
            <w:pPr>
              <w:pStyle w:val="Tabele"/>
              <w:jc w:val="center"/>
              <w:rPr>
                <w:b/>
              </w:rPr>
            </w:pPr>
            <w:r w:rsidRPr="00713262">
              <w:rPr>
                <w:b/>
              </w:rPr>
              <w:t>Fusha e përdorimit të pronës</w:t>
            </w:r>
          </w:p>
        </w:tc>
        <w:tc>
          <w:tcPr>
            <w:tcW w:w="3096" w:type="dxa"/>
          </w:tcPr>
          <w:p w:rsidR="00713262" w:rsidRPr="00713262" w:rsidRDefault="00713262" w:rsidP="00713262">
            <w:pPr>
              <w:pStyle w:val="Tabele"/>
              <w:jc w:val="center"/>
              <w:rPr>
                <w:b/>
              </w:rPr>
            </w:pPr>
            <w:r w:rsidRPr="00713262">
              <w:rPr>
                <w:b/>
              </w:rPr>
              <w:t>Lloji i transferimit</w:t>
            </w:r>
          </w:p>
        </w:tc>
      </w:tr>
      <w:tr w:rsidR="00713262" w:rsidRPr="008514B8">
        <w:tc>
          <w:tcPr>
            <w:tcW w:w="3095" w:type="dxa"/>
          </w:tcPr>
          <w:p w:rsidR="00713262" w:rsidRPr="008514B8" w:rsidRDefault="00713262" w:rsidP="00713262">
            <w:pPr>
              <w:pStyle w:val="Tabele"/>
            </w:pPr>
            <w:r w:rsidRPr="008514B8">
              <w:t>101-111; 113-126; 128-138; 140-427;</w:t>
            </w:r>
          </w:p>
        </w:tc>
        <w:tc>
          <w:tcPr>
            <w:tcW w:w="3096" w:type="dxa"/>
          </w:tcPr>
          <w:p w:rsidR="00713262" w:rsidRPr="008514B8" w:rsidRDefault="00713262" w:rsidP="00713262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713262" w:rsidRPr="008514B8" w:rsidRDefault="00713262" w:rsidP="00713262">
            <w:pPr>
              <w:pStyle w:val="Tabele"/>
            </w:pPr>
            <w:r w:rsidRPr="008514B8">
              <w:t>Në pronësi</w:t>
            </w:r>
          </w:p>
        </w:tc>
      </w:tr>
      <w:tr w:rsidR="00713262" w:rsidRPr="008514B8">
        <w:tc>
          <w:tcPr>
            <w:tcW w:w="3095" w:type="dxa"/>
          </w:tcPr>
          <w:p w:rsidR="00713262" w:rsidRPr="008514B8" w:rsidRDefault="00713262" w:rsidP="00713262">
            <w:pPr>
              <w:pStyle w:val="Tabele"/>
            </w:pPr>
            <w:r w:rsidRPr="008514B8">
              <w:t>437-453; 455-478; 481-501</w:t>
            </w:r>
          </w:p>
        </w:tc>
        <w:tc>
          <w:tcPr>
            <w:tcW w:w="3096" w:type="dxa"/>
          </w:tcPr>
          <w:p w:rsidR="00713262" w:rsidRPr="008514B8" w:rsidRDefault="00713262" w:rsidP="00713262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713262" w:rsidRPr="008514B8" w:rsidRDefault="00713262" w:rsidP="00713262">
            <w:pPr>
              <w:pStyle w:val="Tabele"/>
            </w:pPr>
            <w:r w:rsidRPr="008514B8">
              <w:t xml:space="preserve">Në pronësi </w:t>
            </w:r>
          </w:p>
        </w:tc>
      </w:tr>
    </w:tbl>
    <w:p w:rsidR="00713262" w:rsidRDefault="00713262" w:rsidP="00713262">
      <w:pPr>
        <w:pStyle w:val="Paragrafi"/>
      </w:pPr>
    </w:p>
    <w:p w:rsidR="00713262" w:rsidRDefault="00713262" w:rsidP="00713262">
      <w:pPr>
        <w:pStyle w:val="Paragrafi"/>
      </w:pPr>
    </w:p>
    <w:p w:rsidR="00713262" w:rsidRDefault="00713262" w:rsidP="00713262">
      <w:pPr>
        <w:pStyle w:val="Paragrafi"/>
      </w:pPr>
    </w:p>
    <w:p w:rsidR="00713262" w:rsidRDefault="00713262" w:rsidP="00713262">
      <w:pPr>
        <w:pStyle w:val="Paragrafi"/>
      </w:pPr>
    </w:p>
    <w:p w:rsidR="00713262" w:rsidRDefault="00713262" w:rsidP="00713262">
      <w:pPr>
        <w:pStyle w:val="Paragrafi"/>
      </w:pPr>
    </w:p>
    <w:p w:rsidR="00155FB1" w:rsidRDefault="00155FB1"/>
    <w:sectPr w:rsidR="00155FB1" w:rsidSect="00713262">
      <w:footerReference w:type="even" r:id="rId17"/>
      <w:footerReference w:type="default" r:id="rId18"/>
      <w:pgSz w:w="11907" w:h="16840" w:code="9"/>
      <w:pgMar w:top="1418" w:right="1418" w:bottom="1418" w:left="1418" w:header="1304" w:footer="1134" w:gutter="0"/>
      <w:pgNumType w:start="4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6804">
      <w:r>
        <w:separator/>
      </w:r>
    </w:p>
  </w:endnote>
  <w:endnote w:type="continuationSeparator" w:id="0">
    <w:p w:rsidR="00000000" w:rsidRDefault="000B6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262" w:rsidRDefault="00713262" w:rsidP="0071326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3262" w:rsidRDefault="00713262" w:rsidP="0071326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262" w:rsidRDefault="00713262" w:rsidP="0071326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6804">
      <w:rPr>
        <w:rStyle w:val="PageNumber"/>
        <w:noProof/>
      </w:rPr>
      <w:t>4852</w:t>
    </w:r>
    <w:r>
      <w:rPr>
        <w:rStyle w:val="PageNumber"/>
      </w:rPr>
      <w:fldChar w:fldCharType="end"/>
    </w:r>
  </w:p>
  <w:p w:rsidR="00713262" w:rsidRDefault="00713262" w:rsidP="0071326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6804">
      <w:r>
        <w:separator/>
      </w:r>
    </w:p>
  </w:footnote>
  <w:footnote w:type="continuationSeparator" w:id="0">
    <w:p w:rsidR="00000000" w:rsidRDefault="000B6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3262"/>
    <w:rsid w:val="000B6804"/>
    <w:rsid w:val="00155FB1"/>
    <w:rsid w:val="0071326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5257B-C01B-4258-9A3B-99D3FEEF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262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71326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1326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3262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2019-03-16T19:20:00Z</dcterms:created>
  <dcterms:modified xsi:type="dcterms:W3CDTF">2019-03-16T19:20:00Z</dcterms:modified>
</cp:coreProperties>
</file>