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233" w:rsidRPr="00943D3C" w:rsidRDefault="00DC2233" w:rsidP="00DC2233">
      <w:pPr>
        <w:pStyle w:val="Akti"/>
        <w:rPr>
          <w:lang w:val="sq-AL"/>
        </w:rPr>
      </w:pPr>
      <w:bookmarkStart w:id="0" w:name="_GoBack"/>
      <w:bookmarkEnd w:id="0"/>
      <w:r w:rsidRPr="00943D3C">
        <w:rPr>
          <w:lang w:val="sq-AL"/>
        </w:rPr>
        <w:t>Vendim</w:t>
      </w:r>
    </w:p>
    <w:p w:rsidR="00DC2233" w:rsidRPr="00943D3C" w:rsidRDefault="00DC2233" w:rsidP="00DC2233">
      <w:pPr>
        <w:pStyle w:val="NumriData"/>
        <w:rPr>
          <w:lang w:val="sq-AL"/>
        </w:rPr>
      </w:pPr>
      <w:r>
        <w:rPr>
          <w:lang w:val="sq-AL"/>
        </w:rPr>
        <w:t>Nr.896</w:t>
      </w:r>
      <w:r w:rsidRPr="00943D3C">
        <w:rPr>
          <w:lang w:val="sq-AL"/>
        </w:rPr>
        <w:t xml:space="preserve">, datë </w:t>
      </w:r>
      <w:r>
        <w:rPr>
          <w:lang w:val="sq-AL"/>
        </w:rPr>
        <w:t>11</w:t>
      </w:r>
      <w:r w:rsidRPr="00943D3C">
        <w:rPr>
          <w:lang w:val="sq-AL"/>
        </w:rPr>
        <w:t>.</w:t>
      </w:r>
      <w:r>
        <w:rPr>
          <w:lang w:val="sq-AL"/>
        </w:rPr>
        <w:t>6</w:t>
      </w:r>
      <w:r w:rsidRPr="00943D3C">
        <w:rPr>
          <w:lang w:val="sq-AL"/>
        </w:rPr>
        <w:t>.2008</w:t>
      </w:r>
    </w:p>
    <w:p w:rsidR="00DC2233" w:rsidRPr="00943D3C" w:rsidRDefault="00DC2233" w:rsidP="00DC2233">
      <w:pPr>
        <w:pStyle w:val="Paragrafi"/>
        <w:rPr>
          <w:lang w:val="sq-AL"/>
        </w:rPr>
      </w:pPr>
    </w:p>
    <w:p w:rsidR="00DC2233" w:rsidRDefault="00DC2233" w:rsidP="00DC2233">
      <w:pPr>
        <w:pStyle w:val="Titulli"/>
        <w:rPr>
          <w:lang w:val="sq-AL"/>
        </w:rPr>
      </w:pPr>
      <w:r w:rsidRPr="00943D3C">
        <w:rPr>
          <w:lang w:val="sq-AL"/>
        </w:rPr>
        <w:t>Për miratimin e listës përfundimtare të pronave, pyje dhe kullota, që do të tra</w:t>
      </w:r>
      <w:r>
        <w:rPr>
          <w:lang w:val="sq-AL"/>
        </w:rPr>
        <w:t>N</w:t>
      </w:r>
      <w:r w:rsidRPr="00943D3C">
        <w:rPr>
          <w:lang w:val="sq-AL"/>
        </w:rPr>
        <w:t>sferohen në pronësi të njësi</w:t>
      </w:r>
      <w:r>
        <w:rPr>
          <w:lang w:val="sq-AL"/>
        </w:rPr>
        <w:t xml:space="preserve">së së Qeverisjes vendore, </w:t>
      </w:r>
    </w:p>
    <w:p w:rsidR="00DC2233" w:rsidRPr="00943D3C" w:rsidRDefault="00DC2233" w:rsidP="00DC2233">
      <w:pPr>
        <w:pStyle w:val="Titulli"/>
        <w:rPr>
          <w:lang w:val="sq-AL"/>
        </w:rPr>
      </w:pPr>
      <w:r>
        <w:rPr>
          <w:lang w:val="sq-AL"/>
        </w:rPr>
        <w:t>Bashkia</w:t>
      </w:r>
      <w:r w:rsidRPr="00943D3C">
        <w:rPr>
          <w:lang w:val="sq-AL"/>
        </w:rPr>
        <w:t xml:space="preserve"> </w:t>
      </w:r>
      <w:r>
        <w:rPr>
          <w:lang w:val="sq-AL"/>
        </w:rPr>
        <w:t>PoliÇan</w:t>
      </w:r>
      <w:r w:rsidRPr="00943D3C">
        <w:rPr>
          <w:lang w:val="sq-AL"/>
        </w:rPr>
        <w:t xml:space="preserve">, të Qarkut të </w:t>
      </w:r>
      <w:r>
        <w:rPr>
          <w:lang w:val="sq-AL"/>
        </w:rPr>
        <w:t>beratit</w:t>
      </w:r>
    </w:p>
    <w:p w:rsidR="00DC2233" w:rsidRPr="00943D3C" w:rsidRDefault="00DC2233" w:rsidP="00DC2233">
      <w:pPr>
        <w:pStyle w:val="Paragrafi"/>
        <w:rPr>
          <w:lang w:val="sq-AL"/>
        </w:rPr>
      </w:pPr>
    </w:p>
    <w:p w:rsidR="00DC2233" w:rsidRPr="00265B91" w:rsidRDefault="00DC2233" w:rsidP="00DC2233">
      <w:pPr>
        <w:pStyle w:val="BazLigjPropozues"/>
        <w:rPr>
          <w:lang w:val="sq-AL"/>
        </w:rPr>
      </w:pPr>
      <w:r w:rsidRPr="00265B91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265B91">
        <w:rPr>
          <w:lang w:val="sq-AL"/>
        </w:rPr>
        <w:t xml:space="preserve"> të ligjit nr.8744,</w:t>
      </w:r>
      <w:r>
        <w:rPr>
          <w:lang w:val="sq-AL"/>
        </w:rPr>
        <w:t xml:space="preserve"> </w:t>
      </w:r>
      <w:r w:rsidRPr="00265B91">
        <w:rPr>
          <w:lang w:val="sq-AL"/>
        </w:rPr>
        <w:t>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265B91">
        <w:rPr>
          <w:lang w:val="sq-AL"/>
        </w:rPr>
        <w:t xml:space="preserve"> të ligjit nr.9385,</w:t>
      </w:r>
      <w:r>
        <w:rPr>
          <w:lang w:val="sq-AL"/>
        </w:rPr>
        <w:t xml:space="preserve"> </w:t>
      </w:r>
      <w:r w:rsidRPr="00265B91">
        <w:rPr>
          <w:lang w:val="sq-AL"/>
        </w:rPr>
        <w:t>datë 4.5.2005 “Për pyjet dhe shërbimin pyjor”, të ndryshuar, me propozimin e Ministrit të Mjedisit, Pyjeve dhe Administrimit të Ujërave dhe të Ministrit të Brendshëm, Këshilli</w:t>
      </w:r>
      <w:r>
        <w:rPr>
          <w:lang w:val="sq-AL"/>
        </w:rPr>
        <w:t xml:space="preserve"> i </w:t>
      </w:r>
      <w:r w:rsidRPr="00265B91">
        <w:rPr>
          <w:lang w:val="sq-AL"/>
        </w:rPr>
        <w:t xml:space="preserve">Ministrave </w:t>
      </w:r>
    </w:p>
    <w:p w:rsidR="00DC2233" w:rsidRPr="00265B91" w:rsidRDefault="00DC2233" w:rsidP="00DC2233">
      <w:pPr>
        <w:pStyle w:val="Paragrafi"/>
        <w:rPr>
          <w:lang w:val="sq-AL"/>
        </w:rPr>
      </w:pPr>
    </w:p>
    <w:p w:rsidR="00DC2233" w:rsidRPr="00265B91" w:rsidRDefault="00DC2233" w:rsidP="00DC2233">
      <w:pPr>
        <w:pStyle w:val="VENDOSI"/>
        <w:rPr>
          <w:lang w:val="sq-AL"/>
        </w:rPr>
      </w:pPr>
      <w:r w:rsidRPr="00265B91">
        <w:rPr>
          <w:lang w:val="sq-AL"/>
        </w:rPr>
        <w:t xml:space="preserve">VENDOSI: </w:t>
      </w:r>
    </w:p>
    <w:p w:rsidR="00DC2233" w:rsidRPr="00265B91" w:rsidRDefault="00DC2233" w:rsidP="00DC2233">
      <w:pPr>
        <w:pStyle w:val="Paragrafi"/>
        <w:rPr>
          <w:lang w:val="sq-AL"/>
        </w:rPr>
      </w:pPr>
    </w:p>
    <w:p w:rsidR="00DC2233" w:rsidRPr="00265B91" w:rsidRDefault="00DC2233" w:rsidP="00DC2233">
      <w:pPr>
        <w:pStyle w:val="Paragrafi"/>
        <w:rPr>
          <w:lang w:val="sq-AL"/>
        </w:rPr>
      </w:pPr>
      <w:r w:rsidRPr="00265B91">
        <w:rPr>
          <w:lang w:val="sq-AL"/>
        </w:rPr>
        <w:t>1. Miratimin e listës përfundimtare të pronave të paluajtshme publike, pyje dhe ku</w:t>
      </w:r>
      <w:r>
        <w:rPr>
          <w:lang w:val="sq-AL"/>
        </w:rPr>
        <w:t>llota, që janë në juridiksionin</w:t>
      </w:r>
      <w:r w:rsidRPr="00265B91">
        <w:rPr>
          <w:lang w:val="sq-AL"/>
        </w:rPr>
        <w:t xml:space="preserve"> territorial dhe administrati</w:t>
      </w:r>
      <w:r>
        <w:rPr>
          <w:lang w:val="sq-AL"/>
        </w:rPr>
        <w:t>v</w:t>
      </w:r>
      <w:r w:rsidRPr="00265B91">
        <w:rPr>
          <w:lang w:val="sq-AL"/>
        </w:rPr>
        <w:t xml:space="preserve"> të njësis</w:t>
      </w:r>
      <w:r>
        <w:rPr>
          <w:lang w:val="sq-AL"/>
        </w:rPr>
        <w:t>ë së qeverisjes vendore, bashkia Poliçan</w:t>
      </w:r>
      <w:r w:rsidRPr="00265B91">
        <w:rPr>
          <w:lang w:val="sq-AL"/>
        </w:rPr>
        <w:t xml:space="preserve">, të qarkut të </w:t>
      </w:r>
      <w:r>
        <w:rPr>
          <w:lang w:val="sq-AL"/>
        </w:rPr>
        <w:t>Beratit</w:t>
      </w:r>
      <w:r w:rsidRPr="00265B91">
        <w:rPr>
          <w:lang w:val="sq-AL"/>
        </w:rPr>
        <w:t xml:space="preserve">, që do t’i transferohen në pronësi kësaj njësie. </w:t>
      </w:r>
    </w:p>
    <w:p w:rsidR="00DC2233" w:rsidRPr="00265B91" w:rsidRDefault="00DC2233" w:rsidP="00DC2233">
      <w:pPr>
        <w:pStyle w:val="Paragrafi"/>
        <w:rPr>
          <w:lang w:val="sq-AL"/>
        </w:rPr>
      </w:pPr>
      <w:r>
        <w:rPr>
          <w:lang w:val="sq-AL"/>
        </w:rPr>
        <w:t>2. Lista përfu</w:t>
      </w:r>
      <w:r w:rsidRPr="00265B91">
        <w:rPr>
          <w:lang w:val="sq-AL"/>
        </w:rPr>
        <w:t>ndimtare e pronave të palu</w:t>
      </w:r>
      <w:r>
        <w:rPr>
          <w:lang w:val="sq-AL"/>
        </w:rPr>
        <w:t>ajtshme, pyje dhe kullota, me 1 (një</w:t>
      </w:r>
      <w:r w:rsidRPr="00265B91">
        <w:rPr>
          <w:lang w:val="sq-AL"/>
        </w:rPr>
        <w:t xml:space="preserve">) fletë, që përfundon me numrin rendor </w:t>
      </w:r>
      <w:r>
        <w:rPr>
          <w:lang w:val="sq-AL"/>
        </w:rPr>
        <w:t>2</w:t>
      </w:r>
      <w:r w:rsidRPr="00265B91">
        <w:rPr>
          <w:lang w:val="sq-AL"/>
        </w:rPr>
        <w:t xml:space="preserve"> (</w:t>
      </w:r>
      <w:r>
        <w:rPr>
          <w:lang w:val="sq-AL"/>
        </w:rPr>
        <w:t>dy</w:t>
      </w:r>
      <w:r w:rsidRPr="00265B91">
        <w:rPr>
          <w:lang w:val="sq-AL"/>
        </w:rPr>
        <w:t xml:space="preserve">), dhe lidhja </w:t>
      </w:r>
      <w:r>
        <w:rPr>
          <w:lang w:val="sq-AL"/>
        </w:rPr>
        <w:t>nr.</w:t>
      </w:r>
      <w:r w:rsidRPr="00265B91">
        <w:rPr>
          <w:lang w:val="sq-AL"/>
        </w:rPr>
        <w:t>1</w:t>
      </w:r>
      <w:r>
        <w:rPr>
          <w:lang w:val="sq-AL"/>
        </w:rPr>
        <w:t xml:space="preserve"> i </w:t>
      </w:r>
      <w:r w:rsidRPr="00265B91">
        <w:rPr>
          <w:lang w:val="sq-AL"/>
        </w:rPr>
        <w:t xml:space="preserve">bashkëlidhen këtij vendimi dhe janë pjesë përbërëse e tij. </w:t>
      </w:r>
    </w:p>
    <w:p w:rsidR="00DC2233" w:rsidRPr="00265B91" w:rsidRDefault="00DC2233" w:rsidP="00DC2233">
      <w:pPr>
        <w:pStyle w:val="Paragrafi"/>
        <w:rPr>
          <w:lang w:val="sq-AL"/>
        </w:rPr>
      </w:pPr>
      <w:r w:rsidRPr="00265B91">
        <w:rPr>
          <w:lang w:val="sq-AL"/>
        </w:rPr>
        <w:t>3. Ngarkohen Ministria e Brendshme, Ministria e Mjedisit, Pyjeve dhe Administrimit të Ujërave, kryeregjistruesi</w:t>
      </w:r>
      <w:r>
        <w:rPr>
          <w:lang w:val="sq-AL"/>
        </w:rPr>
        <w:t xml:space="preserve"> i </w:t>
      </w:r>
      <w:r w:rsidRPr="00265B91">
        <w:rPr>
          <w:lang w:val="sq-AL"/>
        </w:rPr>
        <w:t xml:space="preserve">Pasurive të Paluajtshme të Republikës së Shqipërisë dhe </w:t>
      </w:r>
      <w:r>
        <w:rPr>
          <w:lang w:val="sq-AL"/>
        </w:rPr>
        <w:t>bashkia</w:t>
      </w:r>
      <w:r w:rsidRPr="00265B91">
        <w:rPr>
          <w:lang w:val="sq-AL"/>
        </w:rPr>
        <w:t xml:space="preserve"> </w:t>
      </w:r>
      <w:r>
        <w:rPr>
          <w:lang w:val="sq-AL"/>
        </w:rPr>
        <w:t xml:space="preserve">Poliçan </w:t>
      </w:r>
      <w:r w:rsidRPr="00265B91">
        <w:rPr>
          <w:lang w:val="sq-AL"/>
        </w:rPr>
        <w:t xml:space="preserve">për zbatimin e këtij vendimi. </w:t>
      </w:r>
    </w:p>
    <w:p w:rsidR="00DC2233" w:rsidRPr="00265B91" w:rsidRDefault="00DC2233" w:rsidP="00DC2233">
      <w:pPr>
        <w:pStyle w:val="Paragrafi"/>
        <w:rPr>
          <w:lang w:val="sq-AL"/>
        </w:rPr>
      </w:pPr>
      <w:r w:rsidRPr="00265B91">
        <w:rPr>
          <w:lang w:val="sq-AL"/>
        </w:rPr>
        <w:t>Ky vendim hyn në fuqi pas botimit në Fletoren Zyrtare.</w:t>
      </w:r>
    </w:p>
    <w:p w:rsidR="00DC2233" w:rsidRPr="00265B91" w:rsidRDefault="00DC2233" w:rsidP="00DC2233">
      <w:pPr>
        <w:pStyle w:val="Paragrafi"/>
        <w:rPr>
          <w:lang w:val="sq-AL"/>
        </w:rPr>
      </w:pPr>
    </w:p>
    <w:p w:rsidR="00DC2233" w:rsidRPr="00AF1DEB" w:rsidRDefault="00DC2233" w:rsidP="00DC2233">
      <w:pPr>
        <w:pStyle w:val="Autoriteti"/>
        <w:rPr>
          <w:lang w:val="sq-AL"/>
        </w:rPr>
      </w:pPr>
      <w:r w:rsidRPr="00AF1DEB">
        <w:rPr>
          <w:lang w:val="sq-AL"/>
        </w:rPr>
        <w:t xml:space="preserve">KRYEMINISTRI </w:t>
      </w:r>
    </w:p>
    <w:p w:rsidR="00DC2233" w:rsidRPr="00AF1DEB" w:rsidRDefault="00DC2233" w:rsidP="00DC2233">
      <w:pPr>
        <w:pStyle w:val="AutoritetiEmer"/>
        <w:rPr>
          <w:lang w:val="sq-AL"/>
        </w:rPr>
      </w:pPr>
      <w:r w:rsidRPr="00AF1DEB">
        <w:rPr>
          <w:lang w:val="sq-AL"/>
        </w:rPr>
        <w:t>Sali Berisha</w:t>
      </w:r>
    </w:p>
    <w:p w:rsidR="00DC2233" w:rsidRDefault="00DC2233" w:rsidP="00DC2233">
      <w:pPr>
        <w:pStyle w:val="Paragrafi"/>
      </w:pPr>
    </w:p>
    <w:p w:rsidR="00DC2233" w:rsidRDefault="00DC2233" w:rsidP="00DC2233">
      <w:pPr>
        <w:pStyle w:val="Paragrafi"/>
      </w:pPr>
    </w:p>
    <w:p w:rsidR="00DC2233" w:rsidRDefault="00DC2233" w:rsidP="00DC2233">
      <w:pPr>
        <w:pStyle w:val="Paragrafi"/>
        <w:sectPr w:rsidR="00DC2233" w:rsidSect="00DC2233">
          <w:pgSz w:w="12240" w:h="15840"/>
          <w:pgMar w:top="1418" w:right="1418" w:bottom="1418" w:left="1418" w:header="720" w:footer="720" w:gutter="0"/>
          <w:cols w:space="720"/>
          <w:docGrid w:linePitch="360"/>
        </w:sectPr>
      </w:pPr>
    </w:p>
    <w:tbl>
      <w:tblPr>
        <w:tblW w:w="14109" w:type="dxa"/>
        <w:jc w:val="center"/>
        <w:tblLayout w:type="fixed"/>
        <w:tblLook w:val="0000" w:firstRow="0" w:lastRow="0" w:firstColumn="0" w:lastColumn="0" w:noHBand="0" w:noVBand="0"/>
      </w:tblPr>
      <w:tblGrid>
        <w:gridCol w:w="648"/>
        <w:gridCol w:w="900"/>
        <w:gridCol w:w="1581"/>
        <w:gridCol w:w="1980"/>
        <w:gridCol w:w="899"/>
        <w:gridCol w:w="1616"/>
        <w:gridCol w:w="1292"/>
        <w:gridCol w:w="1233"/>
        <w:gridCol w:w="1260"/>
        <w:gridCol w:w="1327"/>
        <w:gridCol w:w="1373"/>
      </w:tblGrid>
      <w:tr w:rsidR="00DC2233" w:rsidRPr="00DC2233">
        <w:trPr>
          <w:trHeight w:val="534"/>
          <w:jc w:val="center"/>
        </w:trPr>
        <w:tc>
          <w:tcPr>
            <w:tcW w:w="1410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2233" w:rsidRPr="00DC2233" w:rsidRDefault="00DC2233" w:rsidP="00DC2233">
            <w:pPr>
              <w:pStyle w:val="Tabele"/>
              <w:rPr>
                <w:sz w:val="18"/>
                <w:szCs w:val="18"/>
              </w:rPr>
            </w:pPr>
            <w:r w:rsidRPr="00DC2233">
              <w:rPr>
                <w:sz w:val="18"/>
                <w:szCs w:val="18"/>
              </w:rPr>
              <w:lastRenderedPageBreak/>
              <w:t xml:space="preserve">FORMULAR PËR TRANSFERIMIN E PRONAVE TË PALUAJTSHME SHTETËRORE </w:t>
            </w:r>
          </w:p>
          <w:p w:rsidR="00DC2233" w:rsidRPr="00DC2233" w:rsidRDefault="00DC2233" w:rsidP="00DC2233">
            <w:pPr>
              <w:pStyle w:val="Tabele"/>
              <w:rPr>
                <w:b/>
                <w:sz w:val="18"/>
                <w:szCs w:val="18"/>
              </w:rPr>
            </w:pPr>
            <w:r w:rsidRPr="00DC2233">
              <w:rPr>
                <w:sz w:val="18"/>
                <w:szCs w:val="18"/>
              </w:rPr>
              <w:t>(Sipas inventarizimit të pronave të veçanta të tipit: pyje, kullota, livadhe, shkëmbore, etj.)</w:t>
            </w:r>
          </w:p>
        </w:tc>
      </w:tr>
      <w:tr w:rsidR="00DC2233" w:rsidRPr="00DC2233">
        <w:trPr>
          <w:trHeight w:val="352"/>
          <w:jc w:val="center"/>
        </w:trPr>
        <w:tc>
          <w:tcPr>
            <w:tcW w:w="141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33" w:rsidRPr="00DC2233" w:rsidRDefault="00DC2233" w:rsidP="00DC2233">
            <w:pPr>
              <w:pStyle w:val="Tabele"/>
              <w:rPr>
                <w:sz w:val="18"/>
                <w:szCs w:val="18"/>
              </w:rPr>
            </w:pPr>
            <w:r w:rsidRPr="00DC2233">
              <w:rPr>
                <w:sz w:val="18"/>
                <w:szCs w:val="18"/>
              </w:rPr>
              <w:t>Institucioni i pushtetit qendror:  MMPAU</w:t>
            </w:r>
          </w:p>
        </w:tc>
      </w:tr>
      <w:tr w:rsidR="00DC2233" w:rsidRPr="00DC2233">
        <w:trPr>
          <w:trHeight w:val="510"/>
          <w:jc w:val="center"/>
        </w:trPr>
        <w:tc>
          <w:tcPr>
            <w:tcW w:w="141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33" w:rsidRPr="00DC2233" w:rsidRDefault="00DC2233" w:rsidP="00DC2233">
            <w:pPr>
              <w:pStyle w:val="Tabele"/>
              <w:rPr>
                <w:b/>
                <w:sz w:val="18"/>
                <w:szCs w:val="18"/>
              </w:rPr>
            </w:pPr>
            <w:r w:rsidRPr="00DC2233">
              <w:rPr>
                <w:sz w:val="18"/>
                <w:szCs w:val="18"/>
              </w:rPr>
              <w:t xml:space="preserve">Bashkia: </w:t>
            </w:r>
            <w:r w:rsidRPr="00DC2233">
              <w:rPr>
                <w:b/>
                <w:sz w:val="18"/>
                <w:szCs w:val="18"/>
              </w:rPr>
              <w:t>Poliçan</w:t>
            </w:r>
          </w:p>
        </w:tc>
      </w:tr>
      <w:tr w:rsidR="00DC2233" w:rsidRPr="00DC2233">
        <w:trPr>
          <w:trHeight w:val="72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33" w:rsidRPr="00DC2233" w:rsidRDefault="00DC2233" w:rsidP="00DC2233">
            <w:pPr>
              <w:pStyle w:val="Tabele"/>
              <w:jc w:val="center"/>
              <w:rPr>
                <w:sz w:val="18"/>
                <w:szCs w:val="18"/>
              </w:rPr>
            </w:pPr>
            <w:r w:rsidRPr="00DC2233">
              <w:rPr>
                <w:sz w:val="18"/>
                <w:szCs w:val="18"/>
              </w:rPr>
              <w:t>Nr.</w:t>
            </w:r>
          </w:p>
          <w:p w:rsidR="00DC2233" w:rsidRPr="00DC2233" w:rsidRDefault="00DC2233" w:rsidP="00DC2233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33" w:rsidRPr="00DC2233" w:rsidRDefault="00DC2233" w:rsidP="00DC2233">
            <w:pPr>
              <w:pStyle w:val="Tabele"/>
              <w:jc w:val="center"/>
              <w:rPr>
                <w:sz w:val="18"/>
                <w:szCs w:val="18"/>
              </w:rPr>
            </w:pPr>
            <w:r w:rsidRPr="00DC2233">
              <w:rPr>
                <w:sz w:val="18"/>
                <w:szCs w:val="18"/>
              </w:rPr>
              <w:t>Nr. i pasurisë sipas inventarit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33" w:rsidRPr="00DC2233" w:rsidRDefault="00DC2233" w:rsidP="00DC2233">
            <w:pPr>
              <w:pStyle w:val="Tabele"/>
              <w:jc w:val="center"/>
              <w:rPr>
                <w:sz w:val="18"/>
                <w:szCs w:val="18"/>
              </w:rPr>
            </w:pPr>
            <w:r w:rsidRPr="00DC2233">
              <w:rPr>
                <w:sz w:val="18"/>
                <w:szCs w:val="18"/>
              </w:rPr>
              <w:t>Emërtesa e ekonomisë pyjore dhe kullosore (EPK)</w:t>
            </w:r>
          </w:p>
          <w:p w:rsidR="00DC2233" w:rsidRPr="00DC2233" w:rsidRDefault="00DC2233" w:rsidP="00DC2233">
            <w:pPr>
              <w:pStyle w:val="Tabele"/>
              <w:jc w:val="center"/>
              <w:rPr>
                <w:sz w:val="18"/>
                <w:szCs w:val="18"/>
              </w:rPr>
            </w:pPr>
            <w:r w:rsidRPr="00DC2233">
              <w:rPr>
                <w:sz w:val="18"/>
                <w:szCs w:val="18"/>
              </w:rPr>
              <w:t>Shtrirja gjeografike EPK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33" w:rsidRPr="00DC2233" w:rsidRDefault="00DC2233" w:rsidP="00DC2233">
            <w:pPr>
              <w:pStyle w:val="Tabele"/>
              <w:jc w:val="center"/>
              <w:rPr>
                <w:sz w:val="18"/>
                <w:szCs w:val="18"/>
              </w:rPr>
            </w:pPr>
            <w:r w:rsidRPr="00DC2233">
              <w:rPr>
                <w:sz w:val="18"/>
                <w:szCs w:val="18"/>
              </w:rPr>
              <w:t>Emërtesa e ngastrës, vendndodhja (sipas emërtesës popullore)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33" w:rsidRPr="00DC2233" w:rsidRDefault="00DC2233" w:rsidP="00DC2233">
            <w:pPr>
              <w:pStyle w:val="Tabele"/>
              <w:jc w:val="center"/>
              <w:rPr>
                <w:sz w:val="18"/>
                <w:szCs w:val="18"/>
              </w:rPr>
            </w:pPr>
            <w:r w:rsidRPr="00DC2233">
              <w:rPr>
                <w:sz w:val="18"/>
                <w:szCs w:val="18"/>
              </w:rPr>
              <w:t>Numri i ngastrës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33" w:rsidRPr="00DC2233" w:rsidRDefault="00DC2233" w:rsidP="00DC2233">
            <w:pPr>
              <w:pStyle w:val="Tabele"/>
              <w:jc w:val="center"/>
              <w:rPr>
                <w:sz w:val="18"/>
                <w:szCs w:val="18"/>
              </w:rPr>
            </w:pPr>
            <w:r w:rsidRPr="00DC2233">
              <w:rPr>
                <w:sz w:val="18"/>
                <w:szCs w:val="18"/>
              </w:rPr>
              <w:t>Destinacioni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33" w:rsidRPr="00DC2233" w:rsidRDefault="00DC2233" w:rsidP="00DC2233">
            <w:pPr>
              <w:pStyle w:val="Tabele"/>
              <w:jc w:val="center"/>
              <w:rPr>
                <w:sz w:val="18"/>
                <w:szCs w:val="18"/>
              </w:rPr>
            </w:pPr>
            <w:r w:rsidRPr="00DC2233">
              <w:rPr>
                <w:sz w:val="18"/>
                <w:szCs w:val="18"/>
              </w:rPr>
              <w:t>Sipërfaqja në ha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33" w:rsidRPr="00DC2233" w:rsidRDefault="00DC2233" w:rsidP="00DC2233">
            <w:pPr>
              <w:pStyle w:val="Tabele"/>
              <w:jc w:val="center"/>
              <w:rPr>
                <w:sz w:val="18"/>
                <w:szCs w:val="18"/>
              </w:rPr>
            </w:pPr>
            <w:r w:rsidRPr="00DC2233">
              <w:rPr>
                <w:sz w:val="18"/>
                <w:szCs w:val="18"/>
              </w:rPr>
              <w:t>Funksioni për të cilën përdoret prona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33" w:rsidRPr="00DC2233" w:rsidRDefault="00DC2233" w:rsidP="00DC2233">
            <w:pPr>
              <w:pStyle w:val="Tabele"/>
              <w:jc w:val="center"/>
              <w:rPr>
                <w:sz w:val="18"/>
                <w:szCs w:val="18"/>
              </w:rPr>
            </w:pPr>
            <w:r w:rsidRPr="00DC2233">
              <w:rPr>
                <w:sz w:val="18"/>
                <w:szCs w:val="18"/>
              </w:rPr>
              <w:t>Institucioni me përgjegjësi administrative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33" w:rsidRPr="00DC2233" w:rsidRDefault="00DC2233" w:rsidP="00DC2233">
            <w:pPr>
              <w:pStyle w:val="Tabele"/>
              <w:jc w:val="center"/>
              <w:rPr>
                <w:sz w:val="18"/>
                <w:szCs w:val="18"/>
              </w:rPr>
            </w:pPr>
            <w:r w:rsidRPr="00DC2233">
              <w:rPr>
                <w:sz w:val="18"/>
                <w:szCs w:val="18"/>
              </w:rPr>
              <w:t>Institucioni, enti përdorues, statusi juridik i përdorimit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33" w:rsidRPr="00DC2233" w:rsidRDefault="00DC2233" w:rsidP="00DC2233">
            <w:pPr>
              <w:pStyle w:val="Tabele"/>
              <w:jc w:val="center"/>
              <w:rPr>
                <w:sz w:val="18"/>
                <w:szCs w:val="18"/>
              </w:rPr>
            </w:pPr>
            <w:r w:rsidRPr="00DC2233">
              <w:rPr>
                <w:sz w:val="18"/>
                <w:szCs w:val="18"/>
              </w:rPr>
              <w:t>Të dhëna të tjera (shënime të veçanta)</w:t>
            </w:r>
          </w:p>
        </w:tc>
      </w:tr>
      <w:tr w:rsidR="00DC2233" w:rsidRPr="00DC2233">
        <w:trPr>
          <w:trHeight w:val="8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33" w:rsidRPr="00DC2233" w:rsidRDefault="00DC2233" w:rsidP="00DC2233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DC2233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33" w:rsidRPr="00DC2233" w:rsidRDefault="00DC2233" w:rsidP="00DC2233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DC2233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33" w:rsidRPr="00DC2233" w:rsidRDefault="00DC2233" w:rsidP="00DC2233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DC2233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33" w:rsidRPr="00DC2233" w:rsidRDefault="00DC2233" w:rsidP="00DC2233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DC2233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33" w:rsidRPr="00DC2233" w:rsidRDefault="00DC2233" w:rsidP="00DC2233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DC2233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33" w:rsidRPr="00DC2233" w:rsidRDefault="00DC2233" w:rsidP="00DC2233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DC2233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33" w:rsidRPr="00DC2233" w:rsidRDefault="00DC2233" w:rsidP="00DC2233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DC2233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33" w:rsidRPr="00DC2233" w:rsidRDefault="00DC2233" w:rsidP="00DC2233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DC2233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33" w:rsidRPr="00DC2233" w:rsidRDefault="00DC2233" w:rsidP="00DC2233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DC2233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33" w:rsidRPr="00DC2233" w:rsidRDefault="00DC2233" w:rsidP="00DC2233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DC2233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33" w:rsidRPr="00DC2233" w:rsidRDefault="00DC2233" w:rsidP="00DC2233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DC2233">
              <w:rPr>
                <w:b/>
                <w:sz w:val="18"/>
                <w:szCs w:val="18"/>
              </w:rPr>
              <w:t>11</w:t>
            </w:r>
          </w:p>
        </w:tc>
      </w:tr>
      <w:tr w:rsidR="00DC2233" w:rsidRPr="00DC2233">
        <w:trPr>
          <w:trHeight w:val="8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33" w:rsidRPr="00DC2233" w:rsidRDefault="00DC2233" w:rsidP="00DC2233">
            <w:pPr>
              <w:pStyle w:val="Tabele"/>
              <w:rPr>
                <w:sz w:val="18"/>
                <w:szCs w:val="18"/>
              </w:rPr>
            </w:pPr>
            <w:r w:rsidRPr="00DC2233">
              <w:rPr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33" w:rsidRPr="00DC2233" w:rsidRDefault="00DC2233" w:rsidP="00DC2233">
            <w:pPr>
              <w:pStyle w:val="Tabele"/>
              <w:rPr>
                <w:sz w:val="18"/>
                <w:szCs w:val="18"/>
              </w:rPr>
            </w:pPr>
            <w:r w:rsidRPr="00DC2233">
              <w:rPr>
                <w:sz w:val="18"/>
                <w:szCs w:val="18"/>
              </w:rPr>
              <w:t>30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33" w:rsidRPr="00DC2233" w:rsidRDefault="00DC2233" w:rsidP="00DC2233">
            <w:pPr>
              <w:pStyle w:val="Tabele"/>
              <w:rPr>
                <w:sz w:val="18"/>
                <w:szCs w:val="18"/>
              </w:rPr>
            </w:pPr>
            <w:r w:rsidRPr="00DC2233">
              <w:rPr>
                <w:sz w:val="18"/>
                <w:szCs w:val="18"/>
              </w:rPr>
              <w:t>Sijov-Guhak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33" w:rsidRPr="00DC2233" w:rsidRDefault="00DC2233" w:rsidP="00DC2233">
            <w:pPr>
              <w:pStyle w:val="Tabele"/>
              <w:rPr>
                <w:sz w:val="18"/>
                <w:szCs w:val="18"/>
              </w:rPr>
            </w:pPr>
            <w:r w:rsidRPr="00DC2233">
              <w:rPr>
                <w:sz w:val="18"/>
                <w:szCs w:val="18"/>
              </w:rPr>
              <w:t>Hija Poliçanit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33" w:rsidRPr="00DC2233" w:rsidRDefault="00DC2233" w:rsidP="00DC2233">
            <w:pPr>
              <w:pStyle w:val="Tabele"/>
              <w:rPr>
                <w:sz w:val="18"/>
                <w:szCs w:val="18"/>
              </w:rPr>
            </w:pPr>
            <w:r w:rsidRPr="00DC2233">
              <w:rPr>
                <w:sz w:val="18"/>
                <w:szCs w:val="18"/>
              </w:rPr>
              <w:t>112a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33" w:rsidRPr="00DC2233" w:rsidRDefault="00DC2233" w:rsidP="00DC2233">
            <w:pPr>
              <w:pStyle w:val="Tabele"/>
              <w:rPr>
                <w:sz w:val="18"/>
                <w:szCs w:val="18"/>
              </w:rPr>
            </w:pPr>
            <w:r w:rsidRPr="00DC2233">
              <w:rPr>
                <w:sz w:val="18"/>
                <w:szCs w:val="18"/>
              </w:rPr>
              <w:t xml:space="preserve">Pyll 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33" w:rsidRPr="00DC2233" w:rsidRDefault="00DC2233" w:rsidP="00DC2233">
            <w:pPr>
              <w:pStyle w:val="Tabele"/>
              <w:rPr>
                <w:sz w:val="18"/>
                <w:szCs w:val="18"/>
              </w:rPr>
            </w:pPr>
            <w:r w:rsidRPr="00DC2233">
              <w:rPr>
                <w:sz w:val="18"/>
                <w:szCs w:val="18"/>
              </w:rPr>
              <w:t>13.5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33" w:rsidRPr="00DC2233" w:rsidRDefault="00DC2233" w:rsidP="00DC2233">
            <w:pPr>
              <w:pStyle w:val="Tabele"/>
              <w:rPr>
                <w:sz w:val="18"/>
                <w:szCs w:val="18"/>
              </w:rPr>
            </w:pPr>
            <w:r w:rsidRPr="00DC2233">
              <w:rPr>
                <w:sz w:val="18"/>
                <w:szCs w:val="18"/>
              </w:rPr>
              <w:t>Dru zjarri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33" w:rsidRPr="00DC2233" w:rsidRDefault="00DC2233" w:rsidP="00DC2233">
            <w:pPr>
              <w:pStyle w:val="Tabele"/>
              <w:rPr>
                <w:sz w:val="18"/>
                <w:szCs w:val="18"/>
              </w:rPr>
            </w:pPr>
            <w:r w:rsidRPr="00DC2233">
              <w:rPr>
                <w:sz w:val="18"/>
                <w:szCs w:val="18"/>
              </w:rPr>
              <w:t>MMPAU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33" w:rsidRPr="00DC2233" w:rsidRDefault="00DC2233" w:rsidP="00DC2233">
            <w:pPr>
              <w:pStyle w:val="Tabele"/>
              <w:rPr>
                <w:sz w:val="18"/>
                <w:szCs w:val="18"/>
              </w:rPr>
            </w:pPr>
            <w:r w:rsidRPr="00DC2233">
              <w:rPr>
                <w:sz w:val="18"/>
                <w:szCs w:val="18"/>
              </w:rPr>
              <w:t>Bashkia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33" w:rsidRPr="00DC2233" w:rsidRDefault="00DC2233" w:rsidP="00DC2233">
            <w:pPr>
              <w:pStyle w:val="Tabele"/>
              <w:rPr>
                <w:sz w:val="18"/>
                <w:szCs w:val="18"/>
              </w:rPr>
            </w:pPr>
          </w:p>
        </w:tc>
      </w:tr>
      <w:tr w:rsidR="00DC2233" w:rsidRPr="00DC2233">
        <w:trPr>
          <w:trHeight w:val="8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33" w:rsidRPr="00DC2233" w:rsidRDefault="00DC2233" w:rsidP="00DC2233">
            <w:pPr>
              <w:pStyle w:val="Tabele"/>
              <w:rPr>
                <w:sz w:val="18"/>
                <w:szCs w:val="18"/>
              </w:rPr>
            </w:pPr>
            <w:r w:rsidRPr="00DC2233">
              <w:rPr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33" w:rsidRPr="00DC2233" w:rsidRDefault="00DC2233" w:rsidP="00DC2233">
            <w:pPr>
              <w:pStyle w:val="Tabele"/>
              <w:rPr>
                <w:sz w:val="18"/>
                <w:szCs w:val="18"/>
              </w:rPr>
            </w:pPr>
            <w:r w:rsidRPr="00DC2233">
              <w:rPr>
                <w:sz w:val="18"/>
                <w:szCs w:val="18"/>
              </w:rPr>
              <w:t>31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33" w:rsidRPr="00DC2233" w:rsidRDefault="00DC2233" w:rsidP="00DC2233">
            <w:pPr>
              <w:pStyle w:val="Tabele"/>
              <w:rPr>
                <w:sz w:val="18"/>
                <w:szCs w:val="18"/>
              </w:rPr>
            </w:pPr>
            <w:r w:rsidRPr="00DC2233">
              <w:rPr>
                <w:sz w:val="18"/>
                <w:szCs w:val="18"/>
              </w:rPr>
              <w:t>“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33" w:rsidRPr="00DC2233" w:rsidRDefault="00DC2233" w:rsidP="00DC2233">
            <w:pPr>
              <w:pStyle w:val="Tabele"/>
              <w:rPr>
                <w:sz w:val="18"/>
                <w:szCs w:val="18"/>
              </w:rPr>
            </w:pPr>
            <w:r w:rsidRPr="00DC2233">
              <w:rPr>
                <w:sz w:val="18"/>
                <w:szCs w:val="18"/>
              </w:rPr>
              <w:t>Përoi i Plirzës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33" w:rsidRPr="00DC2233" w:rsidRDefault="00DC2233" w:rsidP="00DC2233">
            <w:pPr>
              <w:pStyle w:val="Tabele"/>
              <w:rPr>
                <w:sz w:val="18"/>
                <w:szCs w:val="18"/>
              </w:rPr>
            </w:pPr>
            <w:r w:rsidRPr="00DC2233">
              <w:rPr>
                <w:sz w:val="18"/>
                <w:szCs w:val="18"/>
              </w:rPr>
              <w:t>112d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33" w:rsidRPr="00DC2233" w:rsidRDefault="00DC2233" w:rsidP="00DC2233">
            <w:pPr>
              <w:pStyle w:val="Tabele"/>
              <w:rPr>
                <w:sz w:val="18"/>
                <w:szCs w:val="18"/>
              </w:rPr>
            </w:pPr>
            <w:r w:rsidRPr="00DC2233">
              <w:rPr>
                <w:sz w:val="18"/>
                <w:szCs w:val="18"/>
              </w:rPr>
              <w:t xml:space="preserve">Pyll 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33" w:rsidRPr="00DC2233" w:rsidRDefault="00DC2233" w:rsidP="00DC2233">
            <w:pPr>
              <w:pStyle w:val="Tabele"/>
              <w:rPr>
                <w:sz w:val="18"/>
                <w:szCs w:val="18"/>
              </w:rPr>
            </w:pPr>
            <w:r w:rsidRPr="00DC2233">
              <w:rPr>
                <w:sz w:val="18"/>
                <w:szCs w:val="18"/>
              </w:rPr>
              <w:t>2.6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33" w:rsidRPr="00DC2233" w:rsidRDefault="00DC2233" w:rsidP="00DC2233">
            <w:pPr>
              <w:pStyle w:val="Tabele"/>
              <w:rPr>
                <w:sz w:val="18"/>
                <w:szCs w:val="18"/>
              </w:rPr>
            </w:pPr>
            <w:r w:rsidRPr="00DC2233">
              <w:rPr>
                <w:sz w:val="18"/>
                <w:szCs w:val="18"/>
              </w:rPr>
              <w:t>Dru zjarri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33" w:rsidRPr="00DC2233" w:rsidRDefault="00DC2233" w:rsidP="00DC2233">
            <w:pPr>
              <w:pStyle w:val="Tabele"/>
              <w:rPr>
                <w:sz w:val="18"/>
                <w:szCs w:val="18"/>
              </w:rPr>
            </w:pPr>
            <w:r w:rsidRPr="00DC2233">
              <w:rPr>
                <w:sz w:val="18"/>
                <w:szCs w:val="18"/>
              </w:rPr>
              <w:t>MMPAU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33" w:rsidRPr="00DC2233" w:rsidRDefault="00DC2233" w:rsidP="00DC2233">
            <w:pPr>
              <w:pStyle w:val="Tabele"/>
              <w:rPr>
                <w:sz w:val="18"/>
                <w:szCs w:val="18"/>
              </w:rPr>
            </w:pPr>
            <w:r w:rsidRPr="00DC2233">
              <w:rPr>
                <w:sz w:val="18"/>
                <w:szCs w:val="18"/>
              </w:rPr>
              <w:t>Bashkia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33" w:rsidRPr="00DC2233" w:rsidRDefault="00DC2233" w:rsidP="00DC2233">
            <w:pPr>
              <w:pStyle w:val="Tabele"/>
              <w:rPr>
                <w:sz w:val="18"/>
                <w:szCs w:val="18"/>
              </w:rPr>
            </w:pPr>
          </w:p>
        </w:tc>
      </w:tr>
    </w:tbl>
    <w:p w:rsidR="00DC2233" w:rsidRDefault="00DC2233" w:rsidP="00DC2233">
      <w:pPr>
        <w:pStyle w:val="Paragrafi"/>
        <w:sectPr w:rsidR="00DC2233" w:rsidSect="00DC2233">
          <w:pgSz w:w="15840" w:h="12240" w:orient="landscape"/>
          <w:pgMar w:top="1797" w:right="1440" w:bottom="1797" w:left="1440" w:header="720" w:footer="720" w:gutter="0"/>
          <w:cols w:space="720"/>
          <w:docGrid w:linePitch="360"/>
        </w:sectPr>
      </w:pPr>
    </w:p>
    <w:tbl>
      <w:tblPr>
        <w:tblW w:w="9179" w:type="dxa"/>
        <w:tblInd w:w="108" w:type="dxa"/>
        <w:tblLook w:val="0000" w:firstRow="0" w:lastRow="0" w:firstColumn="0" w:lastColumn="0" w:noHBand="0" w:noVBand="0"/>
      </w:tblPr>
      <w:tblGrid>
        <w:gridCol w:w="3419"/>
        <w:gridCol w:w="3420"/>
        <w:gridCol w:w="2340"/>
      </w:tblGrid>
      <w:tr w:rsidR="00DC2233" w:rsidRPr="00AE5DC5">
        <w:trPr>
          <w:trHeight w:val="255"/>
        </w:trPr>
        <w:tc>
          <w:tcPr>
            <w:tcW w:w="91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2233" w:rsidRDefault="00DC2233" w:rsidP="00DC2233">
            <w:pPr>
              <w:pStyle w:val="Tabele"/>
              <w:rPr>
                <w:bCs/>
              </w:rPr>
            </w:pPr>
            <w:r>
              <w:lastRenderedPageBreak/>
              <w:t>Një</w:t>
            </w:r>
            <w:r w:rsidRPr="00753C65">
              <w:t xml:space="preserve">sia e </w:t>
            </w:r>
            <w:r>
              <w:t>q</w:t>
            </w:r>
            <w:r w:rsidRPr="00753C65">
              <w:t>everisjes vendore:</w:t>
            </w:r>
            <w:r w:rsidRPr="00CC27BA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>
              <w:t>b</w:t>
            </w:r>
            <w:r w:rsidRPr="00786DDE">
              <w:t>ashkia Poliçan</w:t>
            </w:r>
            <w:r>
              <w:t xml:space="preserve">                                             </w:t>
            </w:r>
            <w:r>
              <w:rPr>
                <w:bCs/>
              </w:rPr>
              <w:t>Lidhja nr.</w:t>
            </w:r>
            <w:r w:rsidRPr="00753C65">
              <w:rPr>
                <w:bCs/>
              </w:rPr>
              <w:t>1</w:t>
            </w:r>
          </w:p>
          <w:p w:rsidR="00DC2233" w:rsidRPr="00AE5DC5" w:rsidRDefault="00DC2233" w:rsidP="00DC2233">
            <w:pPr>
              <w:pStyle w:val="Tabele"/>
            </w:pPr>
          </w:p>
        </w:tc>
      </w:tr>
      <w:tr w:rsidR="00DC2233" w:rsidRPr="00753C65">
        <w:trPr>
          <w:trHeight w:val="795"/>
        </w:trPr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33" w:rsidRDefault="00DC2233" w:rsidP="00DC2233">
            <w:pPr>
              <w:pStyle w:val="Tabele"/>
              <w:jc w:val="center"/>
              <w:rPr>
                <w:b/>
              </w:rPr>
            </w:pPr>
            <w:r>
              <w:rPr>
                <w:b/>
              </w:rPr>
              <w:t>Numrat rendorë të pronave</w:t>
            </w:r>
          </w:p>
          <w:p w:rsidR="00DC2233" w:rsidRPr="00753C65" w:rsidRDefault="00DC2233" w:rsidP="00DC2233">
            <w:pPr>
              <w:pStyle w:val="Tabele"/>
              <w:jc w:val="center"/>
              <w:rPr>
                <w:b/>
              </w:rPr>
            </w:pPr>
            <w:r>
              <w:rPr>
                <w:b/>
              </w:rPr>
              <w:t xml:space="preserve">në </w:t>
            </w:r>
            <w:r w:rsidRPr="00753C65">
              <w:rPr>
                <w:b/>
              </w:rPr>
              <w:t>list</w:t>
            </w:r>
            <w:r>
              <w:rPr>
                <w:b/>
              </w:rPr>
              <w:t>ë</w:t>
            </w:r>
            <w:r w:rsidRPr="00753C65">
              <w:rPr>
                <w:b/>
              </w:rPr>
              <w:t>n e inventarit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33" w:rsidRDefault="00DC2233" w:rsidP="00DC2233">
            <w:pPr>
              <w:pStyle w:val="Tabele"/>
              <w:jc w:val="center"/>
              <w:rPr>
                <w:b/>
              </w:rPr>
            </w:pPr>
          </w:p>
          <w:p w:rsidR="00DC2233" w:rsidRPr="00753C65" w:rsidRDefault="00DC2233" w:rsidP="00DC2233">
            <w:pPr>
              <w:pStyle w:val="Tabele"/>
              <w:jc w:val="center"/>
              <w:rPr>
                <w:b/>
              </w:rPr>
            </w:pPr>
            <w:r>
              <w:rPr>
                <w:b/>
              </w:rPr>
              <w:t>Fusha e përdorimit të pronë</w:t>
            </w:r>
            <w:r w:rsidRPr="00753C65">
              <w:rPr>
                <w:b/>
              </w:rPr>
              <w:t>s</w:t>
            </w:r>
          </w:p>
          <w:p w:rsidR="00DC2233" w:rsidRPr="00753C65" w:rsidRDefault="00DC2233" w:rsidP="00DC2233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33" w:rsidRPr="00753C65" w:rsidRDefault="00DC2233" w:rsidP="00DC2233">
            <w:pPr>
              <w:pStyle w:val="Tabele"/>
              <w:jc w:val="center"/>
              <w:rPr>
                <w:b/>
              </w:rPr>
            </w:pPr>
            <w:r w:rsidRPr="00753C65">
              <w:rPr>
                <w:b/>
              </w:rPr>
              <w:t>Lloji</w:t>
            </w:r>
            <w:r>
              <w:rPr>
                <w:b/>
              </w:rPr>
              <w:t xml:space="preserve"> i </w:t>
            </w:r>
            <w:r w:rsidRPr="00753C65">
              <w:rPr>
                <w:b/>
              </w:rPr>
              <w:t>transferimit</w:t>
            </w:r>
          </w:p>
          <w:p w:rsidR="00DC2233" w:rsidRPr="00753C65" w:rsidRDefault="00DC2233" w:rsidP="00DC2233">
            <w:pPr>
              <w:pStyle w:val="Tabele"/>
              <w:jc w:val="center"/>
              <w:rPr>
                <w:b/>
              </w:rPr>
            </w:pPr>
          </w:p>
        </w:tc>
      </w:tr>
      <w:tr w:rsidR="00DC2233" w:rsidRPr="00753C65">
        <w:trPr>
          <w:trHeight w:val="180"/>
        </w:trPr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33" w:rsidRPr="00753C65" w:rsidRDefault="00DC2233" w:rsidP="00DC2233">
            <w:pPr>
              <w:pStyle w:val="Tabele"/>
            </w:pPr>
            <w:r>
              <w:t>30-31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33" w:rsidRPr="00753C65" w:rsidRDefault="00DC2233" w:rsidP="00DC2233">
            <w:pPr>
              <w:pStyle w:val="Tabele"/>
            </w:pPr>
            <w:r>
              <w:t>Pyll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33" w:rsidRPr="00753C65" w:rsidRDefault="00DC2233" w:rsidP="00DC2233">
            <w:pPr>
              <w:pStyle w:val="Tabele"/>
            </w:pPr>
            <w:r>
              <w:t>Në pronësi</w:t>
            </w:r>
          </w:p>
        </w:tc>
      </w:tr>
      <w:tr w:rsidR="00DC2233" w:rsidRPr="00753C65">
        <w:trPr>
          <w:trHeight w:val="80"/>
        </w:trPr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33" w:rsidRPr="00753C65" w:rsidRDefault="00DC2233" w:rsidP="00DC2233">
            <w:pPr>
              <w:pStyle w:val="Tabele"/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33" w:rsidRPr="00753C65" w:rsidRDefault="00DC2233" w:rsidP="00DC2233">
            <w:pPr>
              <w:pStyle w:val="Tabele"/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33" w:rsidRPr="00753C65" w:rsidRDefault="00DC2233" w:rsidP="00DC2233">
            <w:pPr>
              <w:pStyle w:val="Tabele"/>
            </w:pPr>
          </w:p>
        </w:tc>
      </w:tr>
    </w:tbl>
    <w:p w:rsidR="00DC2233" w:rsidRDefault="00DC2233" w:rsidP="00DC2233">
      <w:pPr>
        <w:pStyle w:val="Paragrafi"/>
      </w:pPr>
    </w:p>
    <w:sectPr w:rsidR="00DC223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86569">
      <w:r>
        <w:separator/>
      </w:r>
    </w:p>
  </w:endnote>
  <w:endnote w:type="continuationSeparator" w:id="0">
    <w:p w:rsidR="00000000" w:rsidRDefault="00E86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86569">
      <w:r>
        <w:separator/>
      </w:r>
    </w:p>
  </w:footnote>
  <w:footnote w:type="continuationSeparator" w:id="0">
    <w:p w:rsidR="00000000" w:rsidRDefault="00E865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882ABB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A3905B8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572FA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03262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A1C1D5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DAA5C8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49CF02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628C2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DC24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C2233"/>
    <w:rsid w:val="00155FB1"/>
    <w:rsid w:val="00CD05AB"/>
    <w:rsid w:val="00D60C8B"/>
    <w:rsid w:val="00DC2233"/>
    <w:rsid w:val="00E8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9DBB5D-B96F-4B74-8CB4-2A54618BD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2233"/>
    <w:rPr>
      <w:rFonts w:eastAsia="MS Mincho"/>
      <w:sz w:val="24"/>
      <w:szCs w:val="24"/>
      <w:lang w:val="sq-AL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CD05A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CD05AB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CD05AB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CD05A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CD05A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CD05A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CD05A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CD05A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CD05AB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CD05AB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CD05AB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CD05AB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CD05AB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CD05AB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CD05AB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CD05AB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CD05A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CD05A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CD05AB"/>
    <w:pPr>
      <w:spacing w:after="120"/>
      <w:jc w:val="both"/>
    </w:pPr>
    <w:rPr>
      <w:rFonts w:ascii="Bookman Old Style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CD05AB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CD05A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CD05AB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eastAsia="en-GB"/>
    </w:rPr>
  </w:style>
  <w:style w:type="character" w:customStyle="1" w:styleId="paraChar">
    <w:name w:val="para Char"/>
    <w:basedOn w:val="DefaultParagraphFont"/>
    <w:rsid w:val="00CD05AB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CD05A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CD05AB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eastAsia="en-GB"/>
    </w:rPr>
  </w:style>
  <w:style w:type="paragraph" w:customStyle="1" w:styleId="Pas">
    <w:name w:val="Pas"/>
    <w:basedOn w:val="Normal"/>
    <w:rsid w:val="00CD05AB"/>
    <w:pPr>
      <w:widowControl w:val="0"/>
    </w:pPr>
    <w:rPr>
      <w:rFonts w:ascii="CG Times" w:hAnsi="CG Times"/>
      <w:sz w:val="22"/>
      <w:szCs w:val="22"/>
      <w:lang w:eastAsia="en-GB"/>
    </w:rPr>
  </w:style>
  <w:style w:type="paragraph" w:customStyle="1" w:styleId="Pika">
    <w:name w:val="Pika"/>
    <w:next w:val="Normal"/>
    <w:autoRedefine/>
    <w:rsid w:val="00CD05A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CD05AB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CD05AB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CD05AB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CD05A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CD05AB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eastAsia="en-GB"/>
    </w:rPr>
  </w:style>
  <w:style w:type="character" w:customStyle="1" w:styleId="StyleCaptionChar">
    <w:name w:val="Style Caption Char"/>
    <w:basedOn w:val="DefaultParagraphFont"/>
    <w:rsid w:val="00CD05AB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CD05AB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CD05AB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CD05AB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CD05AB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eastAsia="en-GB"/>
    </w:rPr>
  </w:style>
  <w:style w:type="paragraph" w:customStyle="1" w:styleId="Titulli">
    <w:name w:val="Titulli"/>
    <w:next w:val="Normal"/>
    <w:rsid w:val="00CD05A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CD05A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CD05AB"/>
    <w:pPr>
      <w:widowControl w:val="0"/>
      <w:spacing w:after="160" w:line="240" w:lineRule="exact"/>
      <w:jc w:val="both"/>
    </w:pPr>
    <w:rPr>
      <w:rFonts w:ascii="Tahoma" w:hAnsi="Tahoma"/>
      <w:sz w:val="22"/>
      <w:szCs w:val="22"/>
      <w:lang w:eastAsia="en-GB"/>
    </w:rPr>
  </w:style>
  <w:style w:type="character" w:customStyle="1" w:styleId="CharChar1">
    <w:name w:val=" Char Char1"/>
    <w:basedOn w:val="DefaultParagraphFont"/>
    <w:rsid w:val="00CD05AB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CD05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CD05AB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CD05A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CD05A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CD05AB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CD05AB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CD05AB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CD05AB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eastAsia="en-GB"/>
    </w:rPr>
  </w:style>
  <w:style w:type="character" w:customStyle="1" w:styleId="bulletmenumraChar">
    <w:name w:val="bullet me numra Char"/>
    <w:basedOn w:val="DefaultParagraphFont"/>
    <w:rsid w:val="00CD05AB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CD05AB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eastAsia="en-GB"/>
    </w:rPr>
  </w:style>
  <w:style w:type="paragraph" w:customStyle="1" w:styleId="BULLETUDHEZIM">
    <w:name w:val="BULLET UDHEZIM"/>
    <w:basedOn w:val="Normal"/>
    <w:rsid w:val="00CD05AB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  <w:lang w:eastAsia="en-GB"/>
    </w:rPr>
  </w:style>
  <w:style w:type="character" w:customStyle="1" w:styleId="CharChar">
    <w:name w:val="Char Char"/>
    <w:basedOn w:val="DefaultParagraphFont"/>
    <w:locked/>
    <w:rsid w:val="00CD05AB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CD05A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CD05AB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CD05AB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CD05AB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CD05AB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CD05AB"/>
    <w:pPr>
      <w:widowControl w:val="0"/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CD05AB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CD05AB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CD05AB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CD05AB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CD05AB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CD05AB"/>
    <w:pPr>
      <w:widowControl w:val="0"/>
      <w:ind w:left="709"/>
      <w:jc w:val="both"/>
    </w:pPr>
    <w:rPr>
      <w:rFonts w:ascii="Arial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CD05A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CD05AB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CD05AB"/>
    <w:pP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CD05AB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CD05AB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CD05AB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0">
    <w:name w:val="xl30"/>
    <w:basedOn w:val="Normal"/>
    <w:rsid w:val="00CD05A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1">
    <w:name w:val="xl31"/>
    <w:basedOn w:val="Normal"/>
    <w:rsid w:val="00CD05AB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2">
    <w:name w:val="xl32"/>
    <w:basedOn w:val="Normal"/>
    <w:rsid w:val="00CD05A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3">
    <w:name w:val="xl33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CD05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CD05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40">
    <w:name w:val="xl40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CD05AB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CD05AB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2019-03-16T19:21:00Z</dcterms:created>
  <dcterms:modified xsi:type="dcterms:W3CDTF">2019-03-16T19:21:00Z</dcterms:modified>
</cp:coreProperties>
</file>