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709" w:rsidRPr="00192EC6" w:rsidRDefault="00672709" w:rsidP="00672709">
      <w:pPr>
        <w:pStyle w:val="Akti"/>
        <w:keepNext w:val="0"/>
        <w:rPr>
          <w:lang w:val="de-DE"/>
        </w:rPr>
      </w:pPr>
      <w:bookmarkStart w:id="0" w:name="_GoBack"/>
      <w:bookmarkEnd w:id="0"/>
      <w:r w:rsidRPr="00192EC6">
        <w:rPr>
          <w:lang w:val="de-DE"/>
        </w:rPr>
        <w:t>Vendim</w:t>
      </w:r>
    </w:p>
    <w:p w:rsidR="00672709" w:rsidRPr="00192EC6" w:rsidRDefault="00672709" w:rsidP="00672709">
      <w:pPr>
        <w:pStyle w:val="NumriData"/>
        <w:keepNext w:val="0"/>
        <w:rPr>
          <w:lang w:val="de-DE"/>
        </w:rPr>
      </w:pPr>
      <w:r w:rsidRPr="00192EC6">
        <w:rPr>
          <w:lang w:val="de-DE"/>
        </w:rPr>
        <w:t>Nr.864, datë 18.6.2008</w:t>
      </w:r>
    </w:p>
    <w:p w:rsidR="00672709" w:rsidRPr="00192EC6" w:rsidRDefault="00672709" w:rsidP="00672709">
      <w:pPr>
        <w:pStyle w:val="Paragrafi"/>
        <w:rPr>
          <w:lang w:val="de-DE"/>
        </w:rPr>
      </w:pPr>
    </w:p>
    <w:p w:rsidR="00672709" w:rsidRPr="00192EC6" w:rsidRDefault="00672709" w:rsidP="00672709">
      <w:pPr>
        <w:pStyle w:val="Titulli"/>
        <w:keepNext w:val="0"/>
        <w:rPr>
          <w:lang w:val="de-DE"/>
        </w:rPr>
      </w:pPr>
      <w:r w:rsidRPr="00192EC6">
        <w:rPr>
          <w:lang w:val="de-DE"/>
        </w:rPr>
        <w:t>Për MIRATIMIN E RREGULLAVE TEKNIKE “PËR KËRKESAT THELBËSORE DHE VLERËSIMIN E KONFORMITETIT TË PËRPUTHSHMËRISË ELEKTROMAGNETIKE”</w:t>
      </w:r>
    </w:p>
    <w:p w:rsidR="00672709" w:rsidRPr="00192EC6" w:rsidRDefault="00672709" w:rsidP="00672709">
      <w:pPr>
        <w:pStyle w:val="Paragrafi"/>
        <w:rPr>
          <w:lang w:val="de-DE"/>
        </w:rPr>
      </w:pPr>
      <w:r w:rsidRPr="00192EC6">
        <w:rPr>
          <w:lang w:val="de-DE"/>
        </w:rPr>
        <w:t> </w:t>
      </w:r>
    </w:p>
    <w:p w:rsidR="00672709" w:rsidRPr="00192EC6" w:rsidRDefault="00672709" w:rsidP="00672709">
      <w:pPr>
        <w:pStyle w:val="BazLigjPropozues"/>
        <w:keepNext w:val="0"/>
        <w:rPr>
          <w:lang w:val="de-DE"/>
        </w:rPr>
      </w:pPr>
      <w:r w:rsidRPr="00192EC6">
        <w:rPr>
          <w:lang w:val="de-DE"/>
        </w:rPr>
        <w:t>Në mbështetje të nenit 10</w:t>
      </w:r>
      <w:r>
        <w:rPr>
          <w:lang w:val="de-DE"/>
        </w:rPr>
        <w:t>0 të Kushtetutës dhe të nenit 8</w:t>
      </w:r>
      <w:r w:rsidRPr="00192EC6">
        <w:rPr>
          <w:lang w:val="de-DE"/>
        </w:rPr>
        <w:t xml:space="preserve"> të ligjit nr.9779, </w:t>
      </w:r>
      <w:r>
        <w:rPr>
          <w:lang w:val="de-DE"/>
        </w:rPr>
        <w:t>datë 16.7.2007</w:t>
      </w:r>
      <w:r w:rsidRPr="00192EC6">
        <w:rPr>
          <w:lang w:val="de-DE"/>
        </w:rPr>
        <w:t xml:space="preserve"> “Për sigurinë e përgjithshme, kërkesat thelbësore dhe vlerësimin e konformitetit të produkteve joushqimore”, me propozimin e Ministrit të Ekonomisë, Tregtisë dhe Energjetikës, Këshilli i Ministrave</w:t>
      </w:r>
    </w:p>
    <w:p w:rsidR="00672709" w:rsidRPr="00192EC6" w:rsidRDefault="00672709" w:rsidP="00672709">
      <w:pPr>
        <w:pStyle w:val="Paragrafi"/>
        <w:rPr>
          <w:lang w:val="de-DE"/>
        </w:rPr>
      </w:pPr>
      <w:r w:rsidRPr="00192EC6">
        <w:rPr>
          <w:lang w:val="de-DE"/>
        </w:rPr>
        <w:t> </w:t>
      </w:r>
    </w:p>
    <w:p w:rsidR="00672709" w:rsidRPr="00192EC6" w:rsidRDefault="00672709" w:rsidP="00672709">
      <w:pPr>
        <w:pStyle w:val="VENDOSI"/>
        <w:keepNext w:val="0"/>
        <w:rPr>
          <w:lang w:val="de-DE"/>
        </w:rPr>
      </w:pPr>
      <w:r w:rsidRPr="00192EC6">
        <w:rPr>
          <w:lang w:val="de-DE"/>
        </w:rPr>
        <w:t>VENDOSI:</w:t>
      </w:r>
    </w:p>
    <w:p w:rsidR="00672709" w:rsidRPr="00192EC6" w:rsidRDefault="00672709" w:rsidP="00672709">
      <w:pPr>
        <w:pStyle w:val="Paragrafi"/>
        <w:rPr>
          <w:lang w:val="de-DE"/>
        </w:rPr>
      </w:pPr>
      <w:r w:rsidRPr="00192EC6">
        <w:rPr>
          <w:lang w:val="de-DE"/>
        </w:rPr>
        <w:t> </w:t>
      </w:r>
    </w:p>
    <w:p w:rsidR="00672709" w:rsidRPr="00192EC6" w:rsidRDefault="00672709" w:rsidP="00672709">
      <w:pPr>
        <w:pStyle w:val="Paragrafi"/>
        <w:rPr>
          <w:lang w:val="de-DE"/>
        </w:rPr>
      </w:pPr>
      <w:r w:rsidRPr="00192EC6">
        <w:rPr>
          <w:lang w:val="de-DE"/>
        </w:rPr>
        <w:t>Miratimin e rregullave teknike “Për kërkesat thelbësore dhe vlerësimin e konformitetit të përputhshmërisë e</w:t>
      </w:r>
      <w:r>
        <w:rPr>
          <w:lang w:val="de-DE"/>
        </w:rPr>
        <w:t>lektromagnetike”, sipas tekstit</w:t>
      </w:r>
      <w:r w:rsidRPr="00192EC6">
        <w:rPr>
          <w:lang w:val="de-DE"/>
        </w:rPr>
        <w:t xml:space="preserve"> që i bashkëlidhet këtij vendimi.</w:t>
      </w:r>
    </w:p>
    <w:p w:rsidR="00672709" w:rsidRPr="00192EC6" w:rsidRDefault="00672709" w:rsidP="00672709">
      <w:pPr>
        <w:pStyle w:val="Paragrafi"/>
        <w:rPr>
          <w:lang w:val="de-DE"/>
        </w:rPr>
      </w:pPr>
      <w:r w:rsidRPr="00192EC6">
        <w:rPr>
          <w:lang w:val="de-DE"/>
        </w:rPr>
        <w:t> Ky vendim hyn në fuqi pas botimit në Fletoren Zyrtare.</w:t>
      </w:r>
    </w:p>
    <w:p w:rsidR="00672709" w:rsidRPr="00192EC6" w:rsidRDefault="00672709" w:rsidP="00672709">
      <w:pPr>
        <w:pStyle w:val="Autoriteti"/>
        <w:keepNext w:val="0"/>
        <w:rPr>
          <w:lang w:val="de-DE"/>
        </w:rPr>
      </w:pPr>
      <w:r w:rsidRPr="00192EC6">
        <w:rPr>
          <w:lang w:val="de-DE"/>
        </w:rPr>
        <w:t>KRYEMINISTRI</w:t>
      </w:r>
    </w:p>
    <w:p w:rsidR="00672709" w:rsidRPr="00192EC6" w:rsidRDefault="00672709" w:rsidP="00672709">
      <w:pPr>
        <w:pStyle w:val="AutoritetiEmer"/>
        <w:rPr>
          <w:lang w:val="de-DE"/>
        </w:rPr>
      </w:pPr>
      <w:r w:rsidRPr="00192EC6">
        <w:rPr>
          <w:lang w:val="de-DE"/>
        </w:rPr>
        <w:t>Sali  Berisha</w:t>
      </w:r>
    </w:p>
    <w:sectPr w:rsidR="00672709" w:rsidRPr="00192EC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72709"/>
    <w:rsid w:val="00155FB1"/>
    <w:rsid w:val="00672709"/>
    <w:rsid w:val="00C43BBB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23FE44-E7E2-4B33-966D-77EFEC01C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709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2019-03-16T19:17:00Z</dcterms:created>
  <dcterms:modified xsi:type="dcterms:W3CDTF">2019-03-16T19:17:00Z</dcterms:modified>
</cp:coreProperties>
</file>