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975" w:rsidRPr="00192EC6" w:rsidRDefault="00E80975" w:rsidP="00E80975">
      <w:pPr>
        <w:pStyle w:val="Akti"/>
        <w:keepNext w:val="0"/>
        <w:rPr>
          <w:lang w:val="de-DE"/>
        </w:rPr>
      </w:pPr>
      <w:bookmarkStart w:id="0" w:name="_GoBack"/>
      <w:bookmarkEnd w:id="0"/>
      <w:r w:rsidRPr="00192EC6">
        <w:rPr>
          <w:lang w:val="de-DE"/>
        </w:rPr>
        <w:t>VENDIM</w:t>
      </w:r>
    </w:p>
    <w:p w:rsidR="00E80975" w:rsidRPr="00192EC6" w:rsidRDefault="00E80975" w:rsidP="00E80975">
      <w:pPr>
        <w:pStyle w:val="NumriData"/>
        <w:keepNext w:val="0"/>
        <w:rPr>
          <w:lang w:val="de-DE"/>
        </w:rPr>
      </w:pPr>
      <w:r w:rsidRPr="00192EC6">
        <w:rPr>
          <w:lang w:val="de-DE"/>
        </w:rPr>
        <w:t>Nr.867, datë 18.6.2008</w:t>
      </w:r>
    </w:p>
    <w:p w:rsidR="00E80975" w:rsidRPr="00192EC6" w:rsidRDefault="00E80975" w:rsidP="00E80975">
      <w:pPr>
        <w:pStyle w:val="Paragrafi"/>
        <w:rPr>
          <w:lang w:val="de-DE"/>
        </w:rPr>
      </w:pPr>
      <w:r w:rsidRPr="00192EC6">
        <w:rPr>
          <w:lang w:val="de-DE"/>
        </w:rPr>
        <w:t> </w:t>
      </w:r>
    </w:p>
    <w:p w:rsidR="00E80975" w:rsidRPr="00192EC6" w:rsidRDefault="00E80975" w:rsidP="00E80975">
      <w:pPr>
        <w:pStyle w:val="Titulli"/>
        <w:keepNext w:val="0"/>
        <w:rPr>
          <w:lang w:val="de-DE"/>
        </w:rPr>
      </w:pPr>
      <w:r w:rsidRPr="00192EC6">
        <w:rPr>
          <w:lang w:val="de-DE"/>
        </w:rPr>
        <w:t>PËR MIRATIMIN E RAPORTIT  PËRFUNDIMTAR TË VLERËSIMIT TË OFERTAVE DHE SHPALLJEN E FITUESIT PËR PRIVATIZIMIN  E “</w:t>
      </w:r>
      <w:r>
        <w:rPr>
          <w:lang w:val="de-DE"/>
        </w:rPr>
        <w:t>ARMO”</w:t>
      </w:r>
      <w:r w:rsidRPr="00192EC6">
        <w:rPr>
          <w:lang w:val="de-DE"/>
        </w:rPr>
        <w:t xml:space="preserve"> SHA</w:t>
      </w:r>
    </w:p>
    <w:p w:rsidR="00E80975" w:rsidRPr="00192EC6" w:rsidRDefault="00E80975" w:rsidP="00E80975">
      <w:pPr>
        <w:pStyle w:val="Paragrafi"/>
        <w:rPr>
          <w:lang w:val="de-DE"/>
        </w:rPr>
      </w:pPr>
      <w:r w:rsidRPr="00192EC6">
        <w:rPr>
          <w:lang w:val="de-DE"/>
        </w:rPr>
        <w:t> </w:t>
      </w:r>
    </w:p>
    <w:p w:rsidR="00E80975" w:rsidRPr="00192EC6" w:rsidRDefault="00E80975" w:rsidP="00E80975">
      <w:pPr>
        <w:pStyle w:val="BazLigjPropozues"/>
        <w:keepNext w:val="0"/>
        <w:rPr>
          <w:lang w:val="de-DE"/>
        </w:rPr>
      </w:pPr>
      <w:r w:rsidRPr="00192EC6">
        <w:rPr>
          <w:lang w:val="de-DE"/>
        </w:rPr>
        <w:t> Në mbështetje të nenit</w:t>
      </w:r>
      <w:r>
        <w:rPr>
          <w:lang w:val="de-DE"/>
        </w:rPr>
        <w:t xml:space="preserve"> 100 të Kushtetutës, të nenit 8</w:t>
      </w:r>
      <w:r w:rsidRPr="00192EC6">
        <w:rPr>
          <w:lang w:val="de-DE"/>
        </w:rPr>
        <w:t xml:space="preserve"> të ligjit nr.9117,</w:t>
      </w:r>
      <w:r>
        <w:rPr>
          <w:lang w:val="de-DE"/>
        </w:rPr>
        <w:t xml:space="preserve"> datë 24.7.2003</w:t>
      </w:r>
      <w:r w:rsidRPr="00192EC6">
        <w:rPr>
          <w:lang w:val="de-DE"/>
        </w:rPr>
        <w:t xml:space="preserve"> “Për përcaktimin e formës dhe të strukturës së formulës së privatizimit të shoqërisë anonime “ARMO”” dhe në vijim t</w:t>
      </w:r>
      <w:r>
        <w:rPr>
          <w:lang w:val="de-DE"/>
        </w:rPr>
        <w:t>ë vendimit nr.82, datë 3.2.2008 të Këshillit të Ministrave</w:t>
      </w:r>
      <w:r w:rsidRPr="00192EC6">
        <w:rPr>
          <w:lang w:val="de-DE"/>
        </w:rPr>
        <w:t xml:space="preserve"> “Për miratimin e instruksioneve për paraqitjen, hapjen dhe vlerësimin e ofertave për privatizimin e “</w:t>
      </w:r>
      <w:r>
        <w:rPr>
          <w:lang w:val="de-DE"/>
        </w:rPr>
        <w:t>ARMO”</w:t>
      </w:r>
      <w:r w:rsidRPr="00192EC6">
        <w:rPr>
          <w:lang w:val="de-DE"/>
        </w:rPr>
        <w:t>  sh</w:t>
      </w:r>
      <w:r>
        <w:rPr>
          <w:lang w:val="de-DE"/>
        </w:rPr>
        <w:t>.</w:t>
      </w:r>
      <w:r w:rsidRPr="00192EC6">
        <w:rPr>
          <w:lang w:val="de-DE"/>
        </w:rPr>
        <w:t>a</w:t>
      </w:r>
      <w:r>
        <w:rPr>
          <w:lang w:val="de-DE"/>
        </w:rPr>
        <w:t>.</w:t>
      </w:r>
      <w:r w:rsidRPr="00192EC6">
        <w:rPr>
          <w:lang w:val="de-DE"/>
        </w:rPr>
        <w:t>-së”, të ndryshuar, me propozimin e Ministrit të Ekonomisë, Tregtisë dhe Energjetikës, Këshilli i Ministrave</w:t>
      </w:r>
    </w:p>
    <w:p w:rsidR="00E80975" w:rsidRPr="00192EC6" w:rsidRDefault="00E80975" w:rsidP="00E80975">
      <w:pPr>
        <w:pStyle w:val="Paragrafi"/>
        <w:rPr>
          <w:lang w:val="de-DE"/>
        </w:rPr>
      </w:pPr>
      <w:r w:rsidRPr="00192EC6">
        <w:rPr>
          <w:lang w:val="de-DE"/>
        </w:rPr>
        <w:t> </w:t>
      </w:r>
    </w:p>
    <w:p w:rsidR="00E80975" w:rsidRPr="00192EC6" w:rsidRDefault="00E80975" w:rsidP="00E80975">
      <w:pPr>
        <w:pStyle w:val="VENDOSI"/>
        <w:keepNext w:val="0"/>
        <w:rPr>
          <w:lang w:val="de-DE"/>
        </w:rPr>
      </w:pPr>
      <w:r w:rsidRPr="00192EC6">
        <w:rPr>
          <w:lang w:val="de-DE"/>
        </w:rPr>
        <w:t>VENDOSI:</w:t>
      </w:r>
    </w:p>
    <w:p w:rsidR="00E80975" w:rsidRPr="00192EC6" w:rsidRDefault="00E80975" w:rsidP="00E80975">
      <w:pPr>
        <w:pStyle w:val="Paragrafi"/>
        <w:rPr>
          <w:lang w:val="de-DE"/>
        </w:rPr>
      </w:pPr>
      <w:r w:rsidRPr="00192EC6">
        <w:rPr>
          <w:lang w:val="de-DE"/>
        </w:rPr>
        <w:t> </w:t>
      </w:r>
    </w:p>
    <w:p w:rsidR="00E80975" w:rsidRPr="00192EC6" w:rsidRDefault="00E80975" w:rsidP="00E80975">
      <w:pPr>
        <w:pStyle w:val="Paragrafi"/>
        <w:rPr>
          <w:lang w:val="de-DE"/>
        </w:rPr>
      </w:pPr>
      <w:r w:rsidRPr="00192EC6">
        <w:rPr>
          <w:lang w:val="de-DE"/>
        </w:rPr>
        <w:t>1.  Miratimin e raportit përfundimtar të vlerësimit të ofertave për privatizimin e “</w:t>
      </w:r>
      <w:r>
        <w:rPr>
          <w:lang w:val="de-DE"/>
        </w:rPr>
        <w:t>ARMO”</w:t>
      </w:r>
      <w:r w:rsidRPr="00192EC6">
        <w:rPr>
          <w:lang w:val="de-DE"/>
        </w:rPr>
        <w:t xml:space="preserve"> sh</w:t>
      </w:r>
      <w:r>
        <w:rPr>
          <w:lang w:val="de-DE"/>
        </w:rPr>
        <w:t>.</w:t>
      </w:r>
      <w:r w:rsidRPr="00192EC6">
        <w:rPr>
          <w:lang w:val="de-DE"/>
        </w:rPr>
        <w:t>a</w:t>
      </w:r>
      <w:r>
        <w:rPr>
          <w:lang w:val="de-DE"/>
        </w:rPr>
        <w:t>.</w:t>
      </w:r>
      <w:r w:rsidRPr="00192EC6">
        <w:rPr>
          <w:lang w:val="de-DE"/>
        </w:rPr>
        <w:t>-së, që i bashkëlidhet këtij vendimi, të përgatitur nga Komisioni i Vlerësimit të Ofertave, në zbatim t</w:t>
      </w:r>
      <w:r>
        <w:rPr>
          <w:lang w:val="de-DE"/>
        </w:rPr>
        <w:t>ë vendimit nr.82, datë 3.2.2008</w:t>
      </w:r>
      <w:r w:rsidRPr="00192EC6">
        <w:rPr>
          <w:lang w:val="de-DE"/>
        </w:rPr>
        <w:t xml:space="preserve"> të Këshillit të Ministrave, të ndryshuar, dhe klasifikimin e kandidatëve, si më poshtë vijon: </w:t>
      </w:r>
    </w:p>
    <w:p w:rsidR="00E80975" w:rsidRPr="005B7578" w:rsidRDefault="00E80975" w:rsidP="00E80975">
      <w:pPr>
        <w:pStyle w:val="Paragrafi"/>
      </w:pPr>
      <w:r>
        <w:rPr>
          <w:rFonts w:cs="CG Times"/>
        </w:rPr>
        <w:t xml:space="preserve">- </w:t>
      </w:r>
      <w:r w:rsidRPr="005B7578">
        <w:rPr>
          <w:rFonts w:cs="CG Times"/>
        </w:rPr>
        <w:t xml:space="preserve">Refinery Associates of </w:t>
      </w:r>
      <w:smartTag w:uri="urn:schemas-microsoft-com:office:smarttags" w:element="place">
        <w:smartTag w:uri="urn:schemas-microsoft-com:office:smarttags" w:element="State">
          <w:r w:rsidRPr="005B7578">
            <w:rPr>
              <w:rFonts w:cs="CG Times"/>
            </w:rPr>
            <w:t>Texas</w:t>
          </w:r>
        </w:smartTag>
      </w:smartTag>
      <w:r w:rsidRPr="005B7578">
        <w:rPr>
          <w:rFonts w:cs="CG Times"/>
        </w:rPr>
        <w:t xml:space="preserve">, </w:t>
      </w:r>
    </w:p>
    <w:p w:rsidR="00E80975" w:rsidRPr="005B7578" w:rsidRDefault="00E80975" w:rsidP="00E80975">
      <w:pPr>
        <w:pStyle w:val="Paragrafi"/>
      </w:pPr>
      <w:r w:rsidRPr="005B7578">
        <w:t xml:space="preserve">  Anica Enterprises &amp; Mercuria Energy Group            </w:t>
      </w:r>
      <w:r>
        <w:t xml:space="preserve"> </w:t>
      </w:r>
      <w:r w:rsidRPr="005B7578">
        <w:t>93.16 pikë;</w:t>
      </w:r>
    </w:p>
    <w:p w:rsidR="00E80975" w:rsidRPr="005B7578" w:rsidRDefault="00E80975" w:rsidP="00E80975">
      <w:pPr>
        <w:pStyle w:val="Paragrafi"/>
      </w:pPr>
      <w:r>
        <w:rPr>
          <w:rFonts w:cs="CG Times"/>
        </w:rPr>
        <w:t xml:space="preserve">- </w:t>
      </w:r>
      <w:r w:rsidRPr="005B7578">
        <w:rPr>
          <w:rFonts w:cs="CG Times"/>
        </w:rPr>
        <w:t xml:space="preserve">Vitol, Euroil sha, NFS Partners </w:t>
      </w:r>
    </w:p>
    <w:p w:rsidR="00E80975" w:rsidRPr="005B7578" w:rsidRDefault="00E80975" w:rsidP="00E80975">
      <w:pPr>
        <w:pStyle w:val="Paragrafi"/>
      </w:pPr>
      <w:r w:rsidRPr="005B7578">
        <w:t>  </w:t>
      </w:r>
      <w:r>
        <w:t xml:space="preserve"> </w:t>
      </w:r>
      <w:r w:rsidRPr="005B7578">
        <w:t>SA and USBCF Inc                                               69.49 pikë;</w:t>
      </w:r>
    </w:p>
    <w:p w:rsidR="00E80975" w:rsidRPr="005B7578" w:rsidRDefault="00E80975" w:rsidP="00E80975">
      <w:pPr>
        <w:pStyle w:val="Paragrafi"/>
      </w:pPr>
      <w:r>
        <w:rPr>
          <w:rFonts w:cs="CG Times"/>
        </w:rPr>
        <w:t xml:space="preserve">- </w:t>
      </w:r>
      <w:r w:rsidRPr="005B7578">
        <w:t xml:space="preserve">Petrofac Energy Developments International </w:t>
      </w:r>
    </w:p>
    <w:p w:rsidR="00E80975" w:rsidRPr="005B7578" w:rsidRDefault="00E80975" w:rsidP="00E80975">
      <w:pPr>
        <w:pStyle w:val="Paragrafi"/>
      </w:pPr>
      <w:r>
        <w:t xml:space="preserve">  </w:t>
      </w:r>
      <w:r w:rsidRPr="005B7578">
        <w:t>Limited                                       </w:t>
      </w:r>
      <w:r>
        <w:t>                         </w:t>
      </w:r>
      <w:r w:rsidRPr="005B7578">
        <w:t>30.52 pikë.</w:t>
      </w:r>
    </w:p>
    <w:p w:rsidR="00E80975" w:rsidRPr="005B7578" w:rsidRDefault="00E80975" w:rsidP="00E80975">
      <w:pPr>
        <w:pStyle w:val="Paragrafi"/>
      </w:pPr>
      <w:r w:rsidRPr="005B7578">
        <w:t xml:space="preserve"> 2. Shpalljen fitues të ofertës së paraqitur nga kandidati </w:t>
      </w:r>
      <w:r>
        <w:t>“</w:t>
      </w:r>
      <w:r w:rsidRPr="005B7578">
        <w:t>Refinery Associates of Texas, Anica Enterprises</w:t>
      </w:r>
      <w:r>
        <w:t xml:space="preserve"> </w:t>
      </w:r>
      <w:r w:rsidRPr="005B7578">
        <w:t>&amp;</w:t>
      </w:r>
      <w:r>
        <w:t xml:space="preserve"> </w:t>
      </w:r>
      <w:r w:rsidRPr="005B7578">
        <w:t xml:space="preserve">Mercuria Energy Group”. </w:t>
      </w:r>
    </w:p>
    <w:p w:rsidR="00E80975" w:rsidRPr="005B7578" w:rsidRDefault="00E80975" w:rsidP="00E80975">
      <w:pPr>
        <w:pStyle w:val="Paragrafi"/>
      </w:pPr>
      <w:r w:rsidRPr="005B7578">
        <w:t>3. Ngarkohet Ministria e Ekonomisë, Tregtisë dhe Energjetikës, që, në bazë të klasifikimi</w:t>
      </w:r>
      <w:r>
        <w:t>t  të përcaktuar në pikat 1 e 2</w:t>
      </w:r>
      <w:r w:rsidRPr="005B7578">
        <w:t xml:space="preserve"> të këtij vendimi, të fillojë negocimet dhe nënshkrimin e ma</w:t>
      </w:r>
      <w:r>
        <w:t>rrëveshjes me kandidatin fitues</w:t>
      </w:r>
      <w:r w:rsidRPr="005B7578">
        <w:t xml:space="preserve"> </w:t>
      </w:r>
      <w:r>
        <w:t>“</w:t>
      </w:r>
      <w:r w:rsidRPr="005B7578">
        <w:t>Refinery Associates of Texas, Anica Enterprises</w:t>
      </w:r>
      <w:r>
        <w:t xml:space="preserve"> </w:t>
      </w:r>
      <w:r w:rsidRPr="005B7578">
        <w:t>&amp;</w:t>
      </w:r>
      <w:r>
        <w:t xml:space="preserve"> </w:t>
      </w:r>
      <w:r w:rsidRPr="005B7578">
        <w:t>Mercuria Energy Group”, sipas kapitullit VIII, pikat 2 e 3, t</w:t>
      </w:r>
      <w:r>
        <w:t>ë vendimit nr.82, datë 3.2.2008</w:t>
      </w:r>
      <w:r w:rsidRPr="005B7578">
        <w:t xml:space="preserve"> të Këshillit të Ministrave. </w:t>
      </w:r>
    </w:p>
    <w:p w:rsidR="00E80975" w:rsidRPr="005B7578" w:rsidRDefault="00E80975" w:rsidP="00E80975">
      <w:pPr>
        <w:pStyle w:val="Paragrafi"/>
      </w:pPr>
      <w:r w:rsidRPr="005B7578">
        <w:t xml:space="preserve"> Ky vendim hyn në fuqi menjëherë dhe botohet në </w:t>
      </w:r>
      <w:r>
        <w:t>Fletoren Zyrtare</w:t>
      </w:r>
      <w:r w:rsidRPr="005B7578">
        <w:t>.</w:t>
      </w:r>
    </w:p>
    <w:p w:rsidR="00E80975" w:rsidRPr="005B7578" w:rsidRDefault="00E80975" w:rsidP="00E80975">
      <w:pPr>
        <w:pStyle w:val="Paragrafi"/>
      </w:pPr>
      <w:r w:rsidRPr="005B7578">
        <w:t> </w:t>
      </w:r>
    </w:p>
    <w:p w:rsidR="00E80975" w:rsidRDefault="00E80975" w:rsidP="00E80975">
      <w:pPr>
        <w:pStyle w:val="Autoriteti"/>
        <w:keepNext w:val="0"/>
      </w:pPr>
      <w:r>
        <w:t>KRYEMINISTRI</w:t>
      </w:r>
    </w:p>
    <w:p w:rsidR="00E80975" w:rsidRPr="00054979" w:rsidRDefault="00E80975" w:rsidP="00E80975">
      <w:pPr>
        <w:pStyle w:val="AutoritetiEmer"/>
      </w:pPr>
      <w:r w:rsidRPr="00054979">
        <w:t>Sali  Berisha</w:t>
      </w:r>
    </w:p>
    <w:p w:rsidR="00E80975" w:rsidRDefault="00E80975" w:rsidP="00E80975">
      <w:pPr>
        <w:pStyle w:val="Akti"/>
        <w:keepNext w:val="0"/>
      </w:pPr>
    </w:p>
    <w:p w:rsidR="00E80975" w:rsidRDefault="00E80975" w:rsidP="00E80975">
      <w:pPr>
        <w:pStyle w:val="Akti"/>
        <w:keepNext w:val="0"/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0975"/>
    <w:rsid w:val="00155FB1"/>
    <w:rsid w:val="00437664"/>
    <w:rsid w:val="00CD05AB"/>
    <w:rsid w:val="00D60C8B"/>
    <w:rsid w:val="00E8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E24785-1843-4269-9B04-D3101AF6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