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84C" w:rsidRDefault="00BD284C" w:rsidP="00BD284C">
      <w:pPr>
        <w:pStyle w:val="Akti"/>
        <w:keepNext w:val="0"/>
      </w:pPr>
      <w:bookmarkStart w:id="0" w:name="_GoBack"/>
      <w:bookmarkEnd w:id="0"/>
      <w:r>
        <w:t>VENDIM</w:t>
      </w:r>
    </w:p>
    <w:p w:rsidR="00BD284C" w:rsidRDefault="00BD284C" w:rsidP="00BD284C">
      <w:pPr>
        <w:pStyle w:val="NumriData"/>
        <w:keepNext w:val="0"/>
      </w:pPr>
      <w:r>
        <w:t>Nr.875, datë 18.6.2008</w:t>
      </w:r>
    </w:p>
    <w:p w:rsidR="00BD284C" w:rsidRDefault="00BD284C" w:rsidP="00BD284C">
      <w:pPr>
        <w:pStyle w:val="Titulli"/>
        <w:keepNext w:val="0"/>
      </w:pPr>
    </w:p>
    <w:p w:rsidR="00BD284C" w:rsidRDefault="00BD284C" w:rsidP="00BD284C">
      <w:pPr>
        <w:pStyle w:val="Titulli"/>
        <w:keepNext w:val="0"/>
      </w:pPr>
      <w:r>
        <w:t>PËR PËRCAKTIMIN E TË DREJTAVE E TË DETYRAVE DHE PËR PROCEDURËN E PËRZGJEDHJES E TË EMËRIMIT TË KANCELARIT TË INSTITUCIONEVE PUBLIKE TË ARSIMIT TË LARTË</w:t>
      </w:r>
    </w:p>
    <w:p w:rsidR="00BD284C" w:rsidRPr="00F34BFE" w:rsidRDefault="00BD284C" w:rsidP="00BD284C">
      <w:pPr>
        <w:pStyle w:val="Paragrafi"/>
        <w:rPr>
          <w:sz w:val="14"/>
        </w:rPr>
      </w:pPr>
    </w:p>
    <w:p w:rsidR="00BD284C" w:rsidRDefault="00BD284C" w:rsidP="00BD284C">
      <w:pPr>
        <w:pStyle w:val="Paragrafi"/>
      </w:pPr>
      <w:r>
        <w:t>Në mbështetje të nenit 100 të Kushtetuës dhe të nenit 22 të ligjit nr.9741, datë 21.5.2007 “Për arsimin e lartë në Republikën e Shqipërisë”, të ndryshuar, me propozimin e Ministrit të Arsimit dhe Shkencës, Këshilli i Ministrave</w:t>
      </w:r>
    </w:p>
    <w:p w:rsidR="00BD284C" w:rsidRDefault="00BD284C" w:rsidP="00BD284C">
      <w:pPr>
        <w:pStyle w:val="Paragrafi"/>
      </w:pPr>
    </w:p>
    <w:p w:rsidR="00BD284C" w:rsidRDefault="00BD284C" w:rsidP="00BD284C">
      <w:pPr>
        <w:pStyle w:val="VENDOSI"/>
        <w:keepNext w:val="0"/>
      </w:pPr>
      <w:r>
        <w:t>VENDOSI:</w:t>
      </w:r>
    </w:p>
    <w:p w:rsidR="00BD284C" w:rsidRPr="00F34BFE" w:rsidRDefault="00BD284C" w:rsidP="00BD284C">
      <w:pPr>
        <w:pStyle w:val="Paragrafi"/>
        <w:rPr>
          <w:sz w:val="14"/>
        </w:rPr>
      </w:pPr>
    </w:p>
    <w:p w:rsidR="00BD284C" w:rsidRDefault="00BD284C" w:rsidP="00BD284C">
      <w:pPr>
        <w:pStyle w:val="Paragrafi"/>
      </w:pPr>
      <w:r>
        <w:t>1. Kancelari i institucionit publik të arsimit të lartë (më poshtë kancelari) është autoritet, në përbërje të rektoratit të institucionit publik të arsimit të lartë (më poshtë institucioni). Kancelari, për përmbushjen e funksionit, kryen detyrat e mëposhtme:</w:t>
      </w:r>
    </w:p>
    <w:p w:rsidR="00BD284C" w:rsidRDefault="00BD284C" w:rsidP="00BD284C">
      <w:pPr>
        <w:pStyle w:val="Paragrafi"/>
      </w:pPr>
      <w:r>
        <w:t>a) Drejton veprimtarinë e administratës;</w:t>
      </w:r>
    </w:p>
    <w:p w:rsidR="00BD284C" w:rsidRDefault="00BD284C" w:rsidP="00BD284C">
      <w:pPr>
        <w:pStyle w:val="Paragrafi"/>
      </w:pPr>
      <w:r>
        <w:t>b) Realizon administrimin financiar;</w:t>
      </w:r>
    </w:p>
    <w:p w:rsidR="00BD284C" w:rsidRDefault="00BD284C" w:rsidP="00BD284C">
      <w:pPr>
        <w:pStyle w:val="Paragrafi"/>
      </w:pPr>
      <w:r>
        <w:t>c) Drejton planifikimin dhe realizimin e investimeve;</w:t>
      </w:r>
    </w:p>
    <w:p w:rsidR="00BD284C" w:rsidRDefault="00BD284C" w:rsidP="00BD284C">
      <w:pPr>
        <w:pStyle w:val="Paragrafi"/>
      </w:pPr>
      <w:r>
        <w:t>ç) Mbikëqyr të gjitha procedurat e marrjes në punë;</w:t>
      </w:r>
    </w:p>
    <w:p w:rsidR="00BD284C" w:rsidRDefault="00BD284C" w:rsidP="00BD284C">
      <w:pPr>
        <w:pStyle w:val="Paragrafi"/>
      </w:pPr>
      <w:r>
        <w:t>d) Drejton procedurat e marrjes në punë dhe vlerësimin e performancës së punonjësve të administratës;</w:t>
      </w:r>
    </w:p>
    <w:p w:rsidR="00BD284C" w:rsidRDefault="00BD284C" w:rsidP="00BD284C">
      <w:pPr>
        <w:pStyle w:val="Paragrafi"/>
      </w:pPr>
      <w:r>
        <w:t>dh) Me autorizimin e rektorit, përfaqëson ose bashkëpërfaqëson institucionin në të gjitha proceset gjyqësore apo zgjidhjen e mosmarrëveshjeve me palët e treta, persona, fizikë ose juridikë;</w:t>
      </w:r>
    </w:p>
    <w:p w:rsidR="00BD284C" w:rsidRDefault="00BD284C" w:rsidP="00BD284C">
      <w:pPr>
        <w:pStyle w:val="Paragrafi"/>
      </w:pPr>
      <w:r>
        <w:t>e) Kryeson sekretariatin teknik, që mbështet veprimtarinë e këshillit të administrimit të institucionit  (më poshtë KADM);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ë) Mbikëqyr zbatimin e ligjshmërisë në veprimtarinë e institucionit.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2. Për përzgjedhjen dhe emërimin e kancelarit të institucionit ndiqen procedurat e mëposhtme: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a) KADM-ja miraton kriteret, që duhet të plotësojnë kandidatët;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b) Institucioni shpall publikisht, për dy javë kalendarike, vendin e punës dhe kriteret, që duhet të plotësojnë kandidatët për kancelar, si dhe shpall fillimin e vlerësimit dhe të përzgjedhjes së kandidatëve, nëse janë paraqitur, së paku, tri kandidatura;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c) KADM-ja harton skemën e vlerësimit të kandidatëve duke përshkruar me hollësi mënyrën e vlerësimit të kandidatëve, në bazë të ligjit nr.8549, datë 11.11.1999 “Statusi i nëpunësit civil”. Përveç vlerësimit të dosjes mund të parashikojë edhe një intervistë;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ç) Çdo anëtar i KADM-së bën vlerësimin, me shkrim, sipas skemës së miratuar, për çdo kandidat, dhe në fund, në bazë të pikëve të grumbulluara, shpallet renditja e kandidatëve;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d) KADM-ja ka të drejtë të përzgjedhë, me votim të fshehtë, njërin nga tri kandidatët, që kanë grumbulluar më shumë pikë. Fitues shpallet kandidati, që merr 2/3 e votave të anëtarëve.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dh) KADM-ja, pasi bën përzgjedhjen e kandidatëve, shpall publikisht kandidaturën fituese.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Kandidatët kanë të drejtë ta ankimojnë vendimin e KADM-së, vetëm për procedurën e vendimmarrjes, brenda 3 ditëve nga data e shpalljes. Ankesat depozitohen në protokollin e institucionit.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KADM-ja ka të drejtë të shqyrtojë ankesat, në përputhje me Kodin e Procedurave Administrative, dhe u përgjigjet atyre me shkrim.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e) KADM-ja pas rishqyrtimit ia dërgon propozimin e vet rektorit të institucionit, brenda 2 ditëve pune.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 xml:space="preserve">ë) Rektori, pas përfundimit të procesit të ankimimit, ia përcjell Ministrit të Arsimit dhe </w:t>
      </w:r>
      <w:r>
        <w:rPr>
          <w:lang w:eastAsia="ja-JP"/>
        </w:rPr>
        <w:lastRenderedPageBreak/>
        <w:t>Shkencës dosjen e kandidatit për kancelar, brenda 2 ditëve pune nga data e ardhjes së propozimit, së bashku me vendimin e me relacionin shoqërues të KADM-së, ku pasqyrohet i plotë edhe qëndrimi i pakicës, që ka votuar kundër. Kur rektori nuk ia dërgon ministrit propozimin e KADM-së për kandidaturën për kancelar brenda afatit të mësipërm, kryetari i këtij këshilli i dërgon ministrit vendimin, brenda 2 ditëve pune.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f) Ministri i Arsimit dhe Shkencës ka të drejtë të pranojë ose refuzojë kandidaturën e propozuar, brenda 10 ditëve nga data e mbërritjes së propozimit. Në rast refuzimi të kandidaturës, përsëritet e gjithë procedura e përzgjedhjes së kancelarit të institucionit.Në rast se ministri refuzon edhe kandidaturën e propozuar herën e dytë, ai ka të drejtë të emërojë një kancelar të komanduar, për jo më shumë se 1 vit. Gjatë kësaj periudhe, KADM-ja përzgjedh një kandidaturë të re, sipas procedurave të mësipërme.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3. Kancelari shkarkohet nga Ministri i Arsimit dhe Shkencës, me nismën e vet, me propozimin e KADM-së ose të rektorit të institucionit. Procedurat, që ndiqen nga KADM-ja, për shkarkimin e kancelarit e për mënyrën e votimit, janë të njëjta me atë të ndjekura për përzgjedhjen e tij.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4. Ngarkohen Ministria e Arsimit dhe Shkencës dhe institucionet publike të arsimit të lartë për zbatimin e këtij vendimi.</w:t>
      </w:r>
    </w:p>
    <w:p w:rsidR="00BD284C" w:rsidRDefault="00BD284C" w:rsidP="00BD284C">
      <w:pPr>
        <w:pStyle w:val="Paragrafi"/>
        <w:rPr>
          <w:lang w:eastAsia="ja-JP"/>
        </w:rPr>
      </w:pPr>
      <w:r>
        <w:rPr>
          <w:lang w:eastAsia="ja-JP"/>
        </w:rPr>
        <w:t>Ky vendim hyn në fuqi menjëherë dhe botohet në Fletoren Zyrtare.</w:t>
      </w:r>
    </w:p>
    <w:p w:rsidR="00BD284C" w:rsidRDefault="00BD284C" w:rsidP="00BD284C">
      <w:pPr>
        <w:pStyle w:val="Autoriteti"/>
        <w:keepNext w:val="0"/>
        <w:rPr>
          <w:lang w:eastAsia="ja-JP"/>
        </w:rPr>
      </w:pPr>
      <w:r>
        <w:rPr>
          <w:lang w:eastAsia="ja-JP"/>
        </w:rPr>
        <w:t>KRYEMINISTRI</w:t>
      </w:r>
    </w:p>
    <w:p w:rsidR="00BD284C" w:rsidRDefault="00BD284C" w:rsidP="00BD284C">
      <w:pPr>
        <w:pStyle w:val="AutoritetiEmer"/>
        <w:rPr>
          <w:lang w:eastAsia="ja-JP"/>
        </w:rPr>
      </w:pPr>
      <w:r>
        <w:rPr>
          <w:lang w:eastAsia="ja-JP"/>
        </w:rPr>
        <w:t>Sali  Berisha</w:t>
      </w:r>
    </w:p>
    <w:sectPr w:rsidR="00BD28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284C"/>
    <w:rsid w:val="00155FB1"/>
    <w:rsid w:val="00B44CDB"/>
    <w:rsid w:val="00BD284C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3B750A-B576-4E76-9382-49A70E0A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2019-03-16T19:17:00Z</dcterms:created>
  <dcterms:modified xsi:type="dcterms:W3CDTF">2019-03-16T19:17:00Z</dcterms:modified>
</cp:coreProperties>
</file>