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4248" w:rsidRPr="00E81B26" w:rsidRDefault="001B4248" w:rsidP="001B4248">
      <w:pPr>
        <w:pStyle w:val="Akti"/>
        <w:keepNext w:val="0"/>
        <w:rPr>
          <w:lang w:val="it-IT"/>
        </w:rPr>
      </w:pPr>
      <w:bookmarkStart w:id="0" w:name="_GoBack"/>
      <w:bookmarkEnd w:id="0"/>
      <w:r w:rsidRPr="00E81B26">
        <w:rPr>
          <w:lang w:val="it-IT"/>
        </w:rPr>
        <w:t>VENDIM</w:t>
      </w:r>
    </w:p>
    <w:p w:rsidR="001B4248" w:rsidRPr="00E81B26" w:rsidRDefault="001B4248" w:rsidP="001B4248">
      <w:pPr>
        <w:pStyle w:val="NumriData"/>
        <w:keepNext w:val="0"/>
        <w:rPr>
          <w:szCs w:val="22"/>
          <w:lang w:val="it-IT"/>
        </w:rPr>
      </w:pPr>
      <w:r w:rsidRPr="00E81B26">
        <w:rPr>
          <w:szCs w:val="22"/>
          <w:lang w:val="it-IT"/>
        </w:rPr>
        <w:t>Nr.1092, datë 2.7.2008</w:t>
      </w:r>
    </w:p>
    <w:p w:rsidR="001B4248" w:rsidRPr="00E81B26" w:rsidRDefault="001B4248" w:rsidP="001B4248">
      <w:pPr>
        <w:pStyle w:val="Paragrafi"/>
        <w:rPr>
          <w:szCs w:val="22"/>
          <w:lang w:val="it-IT"/>
        </w:rPr>
      </w:pPr>
    </w:p>
    <w:p w:rsidR="001B4248" w:rsidRPr="00E81B26" w:rsidRDefault="001B4248" w:rsidP="001B4248">
      <w:pPr>
        <w:pStyle w:val="Titulli"/>
        <w:keepNext w:val="0"/>
        <w:rPr>
          <w:lang w:val="it-IT"/>
        </w:rPr>
      </w:pPr>
      <w:r w:rsidRPr="00E81B26">
        <w:rPr>
          <w:lang w:val="it-IT"/>
        </w:rPr>
        <w:t>Për miratimin e strukturës dhe të niveleve të pagave të punonjësve të doganave</w:t>
      </w:r>
    </w:p>
    <w:p w:rsidR="001B4248" w:rsidRPr="00E81B26" w:rsidRDefault="001B4248" w:rsidP="001B4248">
      <w:pPr>
        <w:pStyle w:val="Paragrafi"/>
        <w:rPr>
          <w:szCs w:val="22"/>
          <w:lang w:val="it-IT"/>
        </w:rPr>
      </w:pPr>
    </w:p>
    <w:p w:rsidR="001B4248" w:rsidRPr="007E3B13" w:rsidRDefault="001B4248" w:rsidP="001B4248">
      <w:pPr>
        <w:pStyle w:val="BazLigjPropozues"/>
      </w:pPr>
      <w:r w:rsidRPr="00E81B26">
        <w:t xml:space="preserve">Në mbështetje të nenit </w:t>
      </w:r>
      <w:r w:rsidRPr="007E3B13">
        <w:t>100 të Kushtetutës dhe të nenit 5/1 të ligjit nr.8487, datë 13.5.1999 “Për kompetencat për caktimin e pagave të punës”, të ndryshuar, me propozimin e Ministrit të Financave dhe të Ministrit të Brendshëm, Këshilli i Ministrave</w:t>
      </w:r>
    </w:p>
    <w:p w:rsidR="001B4248" w:rsidRPr="007E3B13" w:rsidRDefault="001B4248" w:rsidP="001B4248">
      <w:pPr>
        <w:pStyle w:val="Paragrafi"/>
        <w:rPr>
          <w:szCs w:val="22"/>
          <w:lang w:val="it-IT"/>
        </w:rPr>
      </w:pPr>
    </w:p>
    <w:p w:rsidR="001B4248" w:rsidRPr="007E3B13" w:rsidRDefault="001B4248" w:rsidP="001B4248">
      <w:pPr>
        <w:pStyle w:val="VENDOSI"/>
        <w:keepNext w:val="0"/>
        <w:rPr>
          <w:lang w:val="it-IT"/>
        </w:rPr>
      </w:pPr>
      <w:r w:rsidRPr="007E3B13">
        <w:rPr>
          <w:lang w:val="it-IT"/>
        </w:rPr>
        <w:t>Vendosi:</w:t>
      </w:r>
    </w:p>
    <w:p w:rsidR="001B4248" w:rsidRPr="007E3B13" w:rsidRDefault="001B4248" w:rsidP="001B4248">
      <w:pPr>
        <w:pStyle w:val="Paragrafi"/>
        <w:rPr>
          <w:szCs w:val="22"/>
          <w:lang w:val="it-IT"/>
        </w:rPr>
      </w:pPr>
    </w:p>
    <w:p w:rsidR="001B4248" w:rsidRPr="007E3B13" w:rsidRDefault="001B4248" w:rsidP="001B4248">
      <w:pPr>
        <w:pStyle w:val="Paragrafi"/>
        <w:rPr>
          <w:szCs w:val="22"/>
          <w:lang w:val="it-IT"/>
        </w:rPr>
      </w:pPr>
      <w:r w:rsidRPr="007E3B13">
        <w:rPr>
          <w:szCs w:val="22"/>
          <w:lang w:val="it-IT"/>
        </w:rPr>
        <w:t>1. Struktura dhe nivelet e pagave të punonjësve të Drejtorisë së Përgjithshme të Doganave të jenë sipas lidhjes nr.1, që i bashkëlidhet këtij vendimi dhe është pjesë përbërëse e tij.</w:t>
      </w:r>
    </w:p>
    <w:p w:rsidR="001B4248" w:rsidRPr="007E3B13" w:rsidRDefault="001B4248" w:rsidP="001B4248">
      <w:pPr>
        <w:pStyle w:val="Paragrafi"/>
        <w:rPr>
          <w:szCs w:val="22"/>
          <w:lang w:val="it-IT"/>
        </w:rPr>
      </w:pPr>
      <w:r w:rsidRPr="007E3B13">
        <w:rPr>
          <w:szCs w:val="22"/>
          <w:lang w:val="it-IT"/>
        </w:rPr>
        <w:t>2. Paga e grupit (kolona 2), e lidhjes nr.1 “Diplomë e shkollës së lartë”, është 11 000 (njëmbëdhjetë mijë) lekë.</w:t>
      </w:r>
    </w:p>
    <w:p w:rsidR="001B4248" w:rsidRPr="007E3B13" w:rsidRDefault="001B4248" w:rsidP="001B4248">
      <w:pPr>
        <w:pStyle w:val="Paragrafi"/>
        <w:rPr>
          <w:szCs w:val="22"/>
          <w:lang w:val="it-IT"/>
        </w:rPr>
      </w:pPr>
      <w:r w:rsidRPr="007E3B13">
        <w:rPr>
          <w:szCs w:val="22"/>
          <w:lang w:val="it-IT"/>
        </w:rPr>
        <w:t>3. Shtesa për vjetërsi në punë (kolona 3), e lidhjeve nr.1, të jepet në masën 2 për qind, pas çdo viti pune, deri në 25 vjet, dhe llogaritet mbi pagën e grupit, për punonjësit me arsim të lartë.</w:t>
      </w:r>
    </w:p>
    <w:p w:rsidR="001B4248" w:rsidRPr="007E3B13" w:rsidRDefault="001B4248" w:rsidP="001B4248">
      <w:pPr>
        <w:pStyle w:val="Paragrafi"/>
        <w:rPr>
          <w:szCs w:val="22"/>
          <w:lang w:val="it-IT"/>
        </w:rPr>
      </w:pPr>
      <w:r w:rsidRPr="007E3B13">
        <w:rPr>
          <w:szCs w:val="22"/>
          <w:lang w:val="it-IT"/>
        </w:rPr>
        <w:t>Për punonjësit mbështetës vjetërsia në punë llogaritet në masën 1 për qind mbi pagën e pozicionit, pas çdo viti  pune, deri në 25 vjet.</w:t>
      </w:r>
    </w:p>
    <w:p w:rsidR="001B4248" w:rsidRPr="007E3B13" w:rsidRDefault="001B4248" w:rsidP="001B4248">
      <w:pPr>
        <w:pStyle w:val="Paragrafi"/>
        <w:rPr>
          <w:szCs w:val="22"/>
          <w:lang w:val="it-IT"/>
        </w:rPr>
      </w:pPr>
      <w:r w:rsidRPr="007E3B13">
        <w:rPr>
          <w:szCs w:val="22"/>
          <w:lang w:val="it-IT"/>
        </w:rPr>
        <w:t>4. Shtesa për kualifikim (kolona 4), e lidhjes nr.1, përcaktohet, si më poshtë vijon:</w:t>
      </w:r>
    </w:p>
    <w:p w:rsidR="001B4248" w:rsidRPr="007E3B13" w:rsidRDefault="001B4248" w:rsidP="001B4248">
      <w:pPr>
        <w:pStyle w:val="Paragrafi"/>
        <w:rPr>
          <w:szCs w:val="22"/>
          <w:lang w:val="it-IT"/>
        </w:rPr>
      </w:pPr>
      <w:r w:rsidRPr="007E3B13">
        <w:rPr>
          <w:szCs w:val="22"/>
          <w:lang w:val="it-IT"/>
        </w:rPr>
        <w:t>Nëpunësit e Drejtorisë së Përgjithshme të Doganave përfitojnë shtesë, për kualifikim, gradë apo titull shkencor, të përcaktuar sipas lidhjes nr.2, që i bashkëlidhet këtij vendimi dhe është pjesë përbërëse e tij.</w:t>
      </w:r>
    </w:p>
    <w:p w:rsidR="001B4248" w:rsidRPr="007E3B13" w:rsidRDefault="001B4248" w:rsidP="001B4248">
      <w:pPr>
        <w:pStyle w:val="Paragrafi"/>
        <w:rPr>
          <w:szCs w:val="22"/>
          <w:lang w:val="it-IT"/>
        </w:rPr>
      </w:pPr>
      <w:r w:rsidRPr="007E3B13">
        <w:rPr>
          <w:szCs w:val="22"/>
          <w:lang w:val="it-IT"/>
        </w:rPr>
        <w:t>Kriteret e përfitimit të shtesës janë:</w:t>
      </w:r>
    </w:p>
    <w:p w:rsidR="001B4248" w:rsidRPr="007E3B13" w:rsidRDefault="001B4248" w:rsidP="001B4248">
      <w:pPr>
        <w:pStyle w:val="Paragrafi"/>
        <w:rPr>
          <w:szCs w:val="22"/>
          <w:lang w:val="it-IT"/>
        </w:rPr>
      </w:pPr>
      <w:r w:rsidRPr="007E3B13">
        <w:rPr>
          <w:szCs w:val="22"/>
          <w:lang w:val="it-IT"/>
        </w:rPr>
        <w:t>a) Kjo shtesë jepet kur kualifikimi, grada apo titulli shkencor përputhen me përshkrimin e punës së nëpunësit, pas miratimit, rast pas rasti, nga Departamenti i Administratës Publike.</w:t>
      </w:r>
    </w:p>
    <w:p w:rsidR="001B4248" w:rsidRPr="007E3B13" w:rsidRDefault="001B4248" w:rsidP="001B4248">
      <w:pPr>
        <w:pStyle w:val="Paragrafi"/>
        <w:rPr>
          <w:szCs w:val="22"/>
          <w:lang w:val="it-IT"/>
        </w:rPr>
      </w:pPr>
      <w:r w:rsidRPr="007E3B13">
        <w:rPr>
          <w:szCs w:val="22"/>
          <w:lang w:val="it-IT"/>
        </w:rPr>
        <w:t>b) Kur nëpunësi ka kualifikim, gradë apo titull më të lartë, se ai i përcaktuar për pozicionin e tij, sipas lidhjes nr.2, që i bashkëlidhet këtij vendimi, përfiton vetëm shtesën e përcaktuar për pozicionin.</w:t>
      </w:r>
    </w:p>
    <w:p w:rsidR="001B4248" w:rsidRPr="007E3B13" w:rsidRDefault="001B4248" w:rsidP="001B4248">
      <w:pPr>
        <w:pStyle w:val="Paragrafi"/>
        <w:rPr>
          <w:szCs w:val="22"/>
          <w:lang w:val="it-IT"/>
        </w:rPr>
      </w:pPr>
      <w:r w:rsidRPr="007E3B13">
        <w:rPr>
          <w:szCs w:val="22"/>
          <w:lang w:val="it-IT"/>
        </w:rPr>
        <w:t>c) Kur nëpunësi ka kualifikim, gradë apo titull më të ulët, se ai i përcaktuar për pozicionin e tij, sipas lidhjes nr.2, që i bashkëlidhet këtij vendimi, e përfiton shtesën në përputhje me kualifikimin, gradën apo titullin shkencor.</w:t>
      </w:r>
    </w:p>
    <w:p w:rsidR="001B4248" w:rsidRPr="007E3B13" w:rsidRDefault="001B4248" w:rsidP="001B4248">
      <w:pPr>
        <w:pStyle w:val="Paragrafi"/>
        <w:rPr>
          <w:szCs w:val="22"/>
          <w:lang w:val="it-IT"/>
        </w:rPr>
      </w:pPr>
      <w:r w:rsidRPr="007E3B13">
        <w:rPr>
          <w:szCs w:val="22"/>
          <w:lang w:val="it-IT"/>
        </w:rPr>
        <w:t>Në çdo rast, si më sipër pavarësisht nga kualifikimi, grada apo titulli, që ka nëpunësi, ai përfiton shtesën vetëm për gradën apo titullin shkencor më të lartë.</w:t>
      </w:r>
    </w:p>
    <w:p w:rsidR="001B4248" w:rsidRPr="007E3B13" w:rsidRDefault="001B4248" w:rsidP="001B4248">
      <w:pPr>
        <w:pStyle w:val="Paragrafi"/>
        <w:rPr>
          <w:szCs w:val="22"/>
          <w:lang w:val="it-IT"/>
        </w:rPr>
      </w:pPr>
      <w:r w:rsidRPr="007E3B13">
        <w:rPr>
          <w:szCs w:val="22"/>
          <w:lang w:val="it-IT"/>
        </w:rPr>
        <w:t>Drejtoria e Përgjithshme e Doganave, për aplikimin e shtesës për kualifikim, duhet të zbatojë rregullat e udhëzimit nr.1, datë 18.4.2008 të Ministrisë së Arsimit dhe Shkencës, Ministrisë së Financave dhe Departamentit të Administratës Publike.</w:t>
      </w:r>
    </w:p>
    <w:p w:rsidR="001B4248" w:rsidRPr="007E3B13" w:rsidRDefault="001B4248" w:rsidP="001B4248">
      <w:pPr>
        <w:pStyle w:val="Paragrafi"/>
        <w:rPr>
          <w:szCs w:val="22"/>
          <w:lang w:val="it-IT"/>
        </w:rPr>
      </w:pPr>
      <w:r w:rsidRPr="007E3B13">
        <w:rPr>
          <w:szCs w:val="22"/>
          <w:lang w:val="it-IT"/>
        </w:rPr>
        <w:t>5. Shtesa për pozicion është sipas kolonës 5, të lidhjes nr.1, që i bashkëlidhet këtij vendimi.</w:t>
      </w:r>
    </w:p>
    <w:p w:rsidR="001B4248" w:rsidRPr="007E3B13" w:rsidRDefault="001B4248" w:rsidP="001B4248">
      <w:pPr>
        <w:pStyle w:val="Paragrafi"/>
        <w:rPr>
          <w:szCs w:val="22"/>
          <w:lang w:val="it-IT"/>
        </w:rPr>
      </w:pPr>
      <w:r w:rsidRPr="007E3B13">
        <w:rPr>
          <w:szCs w:val="22"/>
          <w:lang w:val="it-IT"/>
        </w:rPr>
        <w:t>6. Shtesa për kushte pune është përcaktuar për çdo emërtesë, sipas lidhjes nr.1, që i bashkëlidhet këtij vendimi.</w:t>
      </w:r>
    </w:p>
    <w:p w:rsidR="001B4248" w:rsidRPr="007E3B13" w:rsidRDefault="001B4248" w:rsidP="001B4248">
      <w:pPr>
        <w:pStyle w:val="Paragrafi"/>
        <w:rPr>
          <w:szCs w:val="22"/>
          <w:lang w:val="it-IT"/>
        </w:rPr>
      </w:pPr>
      <w:r w:rsidRPr="007E3B13">
        <w:rPr>
          <w:szCs w:val="22"/>
          <w:lang w:val="it-IT"/>
        </w:rPr>
        <w:t>7. Nëpunësit, që përfshihen në fushën e veprimit të këtij vendimi, nuk përfitojnë shtesa të tjera mbi pagë, me përjashtim të emërtesës “Sanitar”, e cila përfiton shtesën për dëmshmëri shëndeti, sipas përcaktimeve të vendimit nr.726, datë 21.12.2000 të Këshillit të Ministrave “Për pagat e punonjësve të institucioneve buxhetore”, të ndryshuar.</w:t>
      </w:r>
    </w:p>
    <w:p w:rsidR="001B4248" w:rsidRPr="007E3B13" w:rsidRDefault="001B4248" w:rsidP="001B4248">
      <w:pPr>
        <w:pStyle w:val="Paragrafi"/>
        <w:rPr>
          <w:szCs w:val="22"/>
          <w:lang w:val="it-IT"/>
        </w:rPr>
      </w:pPr>
      <w:r w:rsidRPr="007E3B13">
        <w:rPr>
          <w:szCs w:val="22"/>
          <w:lang w:val="it-IT"/>
        </w:rPr>
        <w:t>8. Vendimet nr.437, datë 3.9.1993 “Për pagat e punonjësve të tatimeve dhe të doganave”, dhe nr.358, datë 28.7.1999 “Për miratimin e strukturës së pagave të punonjësve të doganave”, të ndryshuar, të Këshillit të Ministrave, shfuqizohen.</w:t>
      </w:r>
    </w:p>
    <w:p w:rsidR="001B4248" w:rsidRPr="00254E88" w:rsidRDefault="001B4248" w:rsidP="001B4248">
      <w:pPr>
        <w:pStyle w:val="Paragrafi"/>
        <w:rPr>
          <w:szCs w:val="22"/>
          <w:lang w:val="it-IT"/>
        </w:rPr>
      </w:pPr>
      <w:r w:rsidRPr="00254E88">
        <w:rPr>
          <w:szCs w:val="22"/>
          <w:lang w:val="it-IT"/>
        </w:rPr>
        <w:t>9. Ngarkohet Ministria e Financave për zbatimin e këtij vendimi.</w:t>
      </w:r>
    </w:p>
    <w:p w:rsidR="001B4248" w:rsidRPr="00254E88" w:rsidRDefault="001B4248" w:rsidP="001B4248">
      <w:pPr>
        <w:pStyle w:val="Paragrafi"/>
        <w:rPr>
          <w:szCs w:val="22"/>
          <w:lang w:val="it-IT"/>
        </w:rPr>
      </w:pPr>
      <w:r w:rsidRPr="00254E88">
        <w:rPr>
          <w:szCs w:val="22"/>
          <w:lang w:val="it-IT"/>
        </w:rPr>
        <w:t>Ky vendim hyn në fuqi pas botimit në Fletoren Zyrtare dhe i shtrin efektet financiare nga data 1 korrik 2008.</w:t>
      </w:r>
    </w:p>
    <w:p w:rsidR="001B4248" w:rsidRPr="00254E88" w:rsidRDefault="001B4248" w:rsidP="001B4248">
      <w:pPr>
        <w:pStyle w:val="Autoriteti"/>
        <w:keepNext w:val="0"/>
        <w:rPr>
          <w:lang w:val="it-IT"/>
        </w:rPr>
      </w:pPr>
      <w:r w:rsidRPr="00254E88">
        <w:rPr>
          <w:lang w:val="it-IT"/>
        </w:rPr>
        <w:t>Kryeministri</w:t>
      </w:r>
    </w:p>
    <w:p w:rsidR="001B4248" w:rsidRPr="00254E88" w:rsidRDefault="001B4248" w:rsidP="001B4248">
      <w:pPr>
        <w:pStyle w:val="AutoritetiEmer"/>
        <w:rPr>
          <w:lang w:val="it-IT"/>
        </w:rPr>
      </w:pPr>
      <w:r w:rsidRPr="00254E88">
        <w:rPr>
          <w:lang w:val="it-IT"/>
        </w:rPr>
        <w:t>Sali Berisha</w:t>
      </w:r>
    </w:p>
    <w:p w:rsidR="001B4248" w:rsidRPr="00254E88" w:rsidRDefault="001B4248" w:rsidP="001B4248">
      <w:pPr>
        <w:pStyle w:val="Paragrafi"/>
        <w:ind w:firstLine="0"/>
        <w:jc w:val="right"/>
        <w:rPr>
          <w:szCs w:val="22"/>
          <w:lang w:val="it-IT"/>
        </w:rPr>
      </w:pPr>
      <w:r w:rsidRPr="00254E88">
        <w:rPr>
          <w:szCs w:val="22"/>
          <w:lang w:val="it-IT"/>
        </w:rPr>
        <w:t xml:space="preserve">LIDHJA NR.1 </w:t>
      </w:r>
    </w:p>
    <w:p w:rsidR="001B4248" w:rsidRPr="00254E88" w:rsidRDefault="001B4248" w:rsidP="001B4248">
      <w:pPr>
        <w:pStyle w:val="TitulliTitull"/>
        <w:keepNext w:val="0"/>
        <w:rPr>
          <w:lang w:val="it-IT"/>
        </w:rPr>
      </w:pPr>
    </w:p>
    <w:p w:rsidR="001B4248" w:rsidRPr="00254E88" w:rsidRDefault="001B4248" w:rsidP="001B4248">
      <w:pPr>
        <w:pStyle w:val="TitulliTitull"/>
        <w:keepNext w:val="0"/>
        <w:rPr>
          <w:lang w:val="it-IT"/>
        </w:rPr>
      </w:pPr>
      <w:r w:rsidRPr="00254E88">
        <w:rPr>
          <w:lang w:val="it-IT"/>
        </w:rPr>
        <w:lastRenderedPageBreak/>
        <w:t>Struktura e pagave të sistemit doganor</w:t>
      </w:r>
    </w:p>
    <w:p w:rsidR="001B4248" w:rsidRPr="00254E88" w:rsidRDefault="001B4248" w:rsidP="001B4248">
      <w:pPr>
        <w:pStyle w:val="TitulliTitull"/>
        <w:keepNext w:val="0"/>
        <w:rPr>
          <w:lang w:val="it-IT"/>
        </w:rPr>
      </w:pPr>
      <w:r w:rsidRPr="00254E88">
        <w:rPr>
          <w:lang w:val="it-IT"/>
        </w:rPr>
        <w:t>Struktura dhe nivelet e pagave të nëpunësve në aparatin e Drejtorisë së Përgjithshme të Doganave</w:t>
      </w:r>
    </w:p>
    <w:p w:rsidR="001B4248" w:rsidRPr="00254E88" w:rsidRDefault="001B4248" w:rsidP="001B4248">
      <w:pPr>
        <w:pStyle w:val="Paragrafi"/>
        <w:ind w:firstLine="0"/>
        <w:rPr>
          <w:szCs w:val="22"/>
          <w:lang w:val="it-IT"/>
        </w:rPr>
      </w:pPr>
    </w:p>
    <w:tbl>
      <w:tblPr>
        <w:tblW w:w="525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73"/>
        <w:gridCol w:w="1952"/>
        <w:gridCol w:w="1489"/>
        <w:gridCol w:w="802"/>
        <w:gridCol w:w="913"/>
        <w:gridCol w:w="1198"/>
        <w:gridCol w:w="1152"/>
        <w:gridCol w:w="980"/>
      </w:tblGrid>
      <w:tr w:rsidR="001B4248" w:rsidRPr="00206F18">
        <w:trPr>
          <w:jc w:val="center"/>
        </w:trPr>
        <w:tc>
          <w:tcPr>
            <w:tcW w:w="652" w:type="pct"/>
          </w:tcPr>
          <w:p w:rsidR="001B4248" w:rsidRPr="00206F18" w:rsidRDefault="001B4248" w:rsidP="001B4248">
            <w:pPr>
              <w:pStyle w:val="Tabele"/>
            </w:pPr>
            <w:r w:rsidRPr="00206F18">
              <w:t>Klasifikimi doganor</w:t>
            </w:r>
          </w:p>
        </w:tc>
        <w:tc>
          <w:tcPr>
            <w:tcW w:w="1000" w:type="pct"/>
          </w:tcPr>
          <w:p w:rsidR="001B4248" w:rsidRPr="00206F18" w:rsidRDefault="001B4248" w:rsidP="001B4248">
            <w:pPr>
              <w:pStyle w:val="Tabele"/>
            </w:pPr>
            <w:r w:rsidRPr="00206F18">
              <w:t>Pozicioni</w:t>
            </w:r>
          </w:p>
        </w:tc>
        <w:tc>
          <w:tcPr>
            <w:tcW w:w="763" w:type="pct"/>
          </w:tcPr>
          <w:p w:rsidR="001B4248" w:rsidRPr="00206F18" w:rsidRDefault="001B4248" w:rsidP="001B4248">
            <w:pPr>
              <w:pStyle w:val="Tabele"/>
            </w:pPr>
            <w:r w:rsidRPr="00206F18">
              <w:t>Kategoria</w:t>
            </w:r>
          </w:p>
        </w:tc>
        <w:tc>
          <w:tcPr>
            <w:tcW w:w="411" w:type="pct"/>
          </w:tcPr>
          <w:p w:rsidR="001B4248" w:rsidRPr="00206F18" w:rsidRDefault="001B4248" w:rsidP="001B4248">
            <w:pPr>
              <w:pStyle w:val="Tabele"/>
            </w:pPr>
            <w:r w:rsidRPr="00206F18">
              <w:t>Paga e grupit (PG)</w:t>
            </w:r>
          </w:p>
        </w:tc>
        <w:tc>
          <w:tcPr>
            <w:tcW w:w="468" w:type="pct"/>
          </w:tcPr>
          <w:p w:rsidR="001B4248" w:rsidRPr="00206F18" w:rsidRDefault="001B4248" w:rsidP="001B4248">
            <w:pPr>
              <w:pStyle w:val="Tabele"/>
            </w:pPr>
            <w:r w:rsidRPr="00206F18">
              <w:t>Shtesa vjetore për vjetërsi (SHV)</w:t>
            </w:r>
          </w:p>
        </w:tc>
        <w:tc>
          <w:tcPr>
            <w:tcW w:w="614" w:type="pct"/>
          </w:tcPr>
          <w:p w:rsidR="001B4248" w:rsidRPr="00206F18" w:rsidRDefault="001B4248" w:rsidP="001B4248">
            <w:pPr>
              <w:pStyle w:val="Tabele"/>
            </w:pPr>
            <w:r w:rsidRPr="00206F18">
              <w:t>Shtesa për kualifikim (SHK)</w:t>
            </w:r>
          </w:p>
        </w:tc>
        <w:tc>
          <w:tcPr>
            <w:tcW w:w="590" w:type="pct"/>
          </w:tcPr>
          <w:p w:rsidR="001B4248" w:rsidRPr="00206F18" w:rsidRDefault="001B4248" w:rsidP="001B4248">
            <w:pPr>
              <w:pStyle w:val="Tabele"/>
            </w:pPr>
            <w:r w:rsidRPr="00206F18">
              <w:t>Shtesa e pozicionit (SHP)</w:t>
            </w:r>
          </w:p>
        </w:tc>
        <w:tc>
          <w:tcPr>
            <w:tcW w:w="502" w:type="pct"/>
          </w:tcPr>
          <w:p w:rsidR="001B4248" w:rsidRPr="00206F18" w:rsidRDefault="001B4248" w:rsidP="001B4248">
            <w:pPr>
              <w:pStyle w:val="Tabele"/>
            </w:pPr>
            <w:r w:rsidRPr="00206F18">
              <w:t>Shtesa për kushte pune</w:t>
            </w:r>
          </w:p>
        </w:tc>
      </w:tr>
      <w:tr w:rsidR="001B4248" w:rsidRPr="00206F18">
        <w:trPr>
          <w:jc w:val="center"/>
        </w:trPr>
        <w:tc>
          <w:tcPr>
            <w:tcW w:w="652" w:type="pct"/>
          </w:tcPr>
          <w:p w:rsidR="001B4248" w:rsidRPr="009D701A" w:rsidRDefault="001B4248" w:rsidP="001B4248">
            <w:pPr>
              <w:pStyle w:val="Tabele"/>
            </w:pPr>
            <w:r w:rsidRPr="009D701A">
              <w:t>1</w:t>
            </w:r>
          </w:p>
        </w:tc>
        <w:tc>
          <w:tcPr>
            <w:tcW w:w="1000" w:type="pct"/>
          </w:tcPr>
          <w:p w:rsidR="001B4248" w:rsidRPr="009D701A" w:rsidRDefault="001B4248" w:rsidP="001B4248">
            <w:pPr>
              <w:pStyle w:val="Tabele"/>
            </w:pPr>
          </w:p>
        </w:tc>
        <w:tc>
          <w:tcPr>
            <w:tcW w:w="763" w:type="pct"/>
          </w:tcPr>
          <w:p w:rsidR="001B4248" w:rsidRPr="009D701A" w:rsidRDefault="001B4248" w:rsidP="001B4248">
            <w:pPr>
              <w:pStyle w:val="Tabele"/>
            </w:pPr>
            <w:r w:rsidRPr="009D701A">
              <w:t>1</w:t>
            </w:r>
          </w:p>
        </w:tc>
        <w:tc>
          <w:tcPr>
            <w:tcW w:w="411" w:type="pct"/>
          </w:tcPr>
          <w:p w:rsidR="001B4248" w:rsidRPr="009D701A" w:rsidRDefault="001B4248" w:rsidP="001B4248">
            <w:pPr>
              <w:pStyle w:val="Tabele"/>
            </w:pPr>
            <w:r w:rsidRPr="009D701A">
              <w:t>2</w:t>
            </w:r>
          </w:p>
        </w:tc>
        <w:tc>
          <w:tcPr>
            <w:tcW w:w="468" w:type="pct"/>
          </w:tcPr>
          <w:p w:rsidR="001B4248" w:rsidRPr="009D701A" w:rsidRDefault="001B4248" w:rsidP="001B4248">
            <w:pPr>
              <w:pStyle w:val="Tabele"/>
            </w:pPr>
            <w:r w:rsidRPr="009D701A">
              <w:t>3</w:t>
            </w:r>
          </w:p>
        </w:tc>
        <w:tc>
          <w:tcPr>
            <w:tcW w:w="614" w:type="pct"/>
          </w:tcPr>
          <w:p w:rsidR="001B4248" w:rsidRPr="009D701A" w:rsidRDefault="001B4248" w:rsidP="001B4248">
            <w:pPr>
              <w:pStyle w:val="Tabele"/>
            </w:pPr>
            <w:r w:rsidRPr="009D701A">
              <w:t>4</w:t>
            </w:r>
          </w:p>
        </w:tc>
        <w:tc>
          <w:tcPr>
            <w:tcW w:w="590" w:type="pct"/>
          </w:tcPr>
          <w:p w:rsidR="001B4248" w:rsidRPr="009D701A" w:rsidRDefault="001B4248" w:rsidP="001B4248">
            <w:pPr>
              <w:pStyle w:val="Tabele"/>
            </w:pPr>
            <w:r w:rsidRPr="009D701A">
              <w:t>5</w:t>
            </w:r>
          </w:p>
        </w:tc>
        <w:tc>
          <w:tcPr>
            <w:tcW w:w="502" w:type="pct"/>
          </w:tcPr>
          <w:p w:rsidR="001B4248" w:rsidRPr="009D701A" w:rsidRDefault="001B4248" w:rsidP="001B4248">
            <w:pPr>
              <w:pStyle w:val="Tabele"/>
            </w:pPr>
            <w:r w:rsidRPr="009D701A">
              <w:t>6</w:t>
            </w:r>
          </w:p>
        </w:tc>
      </w:tr>
      <w:tr w:rsidR="001B4248" w:rsidRPr="00206F18">
        <w:trPr>
          <w:jc w:val="center"/>
        </w:trPr>
        <w:tc>
          <w:tcPr>
            <w:tcW w:w="652" w:type="pct"/>
          </w:tcPr>
          <w:p w:rsidR="001B4248" w:rsidRPr="009D701A" w:rsidRDefault="001B4248" w:rsidP="001B4248">
            <w:pPr>
              <w:pStyle w:val="Tabele"/>
            </w:pPr>
          </w:p>
        </w:tc>
        <w:tc>
          <w:tcPr>
            <w:tcW w:w="1000" w:type="pct"/>
          </w:tcPr>
          <w:p w:rsidR="001B4248" w:rsidRPr="009D701A" w:rsidRDefault="001B4248" w:rsidP="001B4248">
            <w:pPr>
              <w:pStyle w:val="Tabele"/>
            </w:pPr>
            <w:r w:rsidRPr="009D701A">
              <w:t>Titullari i institucionit</w:t>
            </w:r>
          </w:p>
        </w:tc>
        <w:tc>
          <w:tcPr>
            <w:tcW w:w="763" w:type="pct"/>
          </w:tcPr>
          <w:p w:rsidR="001B4248" w:rsidRPr="009D701A" w:rsidRDefault="001B4248" w:rsidP="001B4248">
            <w:pPr>
              <w:pStyle w:val="Tabele"/>
            </w:pPr>
            <w:r w:rsidRPr="009D701A">
              <w:t>II-a</w:t>
            </w:r>
          </w:p>
        </w:tc>
        <w:tc>
          <w:tcPr>
            <w:tcW w:w="411" w:type="pct"/>
          </w:tcPr>
          <w:p w:rsidR="001B4248" w:rsidRPr="009D701A" w:rsidRDefault="001B4248" w:rsidP="001B4248">
            <w:pPr>
              <w:pStyle w:val="Tabele"/>
            </w:pPr>
            <w:r w:rsidRPr="009D701A">
              <w:t>11000</w:t>
            </w:r>
          </w:p>
        </w:tc>
        <w:tc>
          <w:tcPr>
            <w:tcW w:w="468" w:type="pct"/>
          </w:tcPr>
          <w:p w:rsidR="001B4248" w:rsidRPr="009D701A" w:rsidRDefault="001B4248" w:rsidP="001B4248">
            <w:pPr>
              <w:pStyle w:val="Tabele"/>
            </w:pPr>
            <w:r w:rsidRPr="009D701A">
              <w:t>2%</w:t>
            </w:r>
          </w:p>
        </w:tc>
        <w:tc>
          <w:tcPr>
            <w:tcW w:w="614" w:type="pct"/>
          </w:tcPr>
          <w:p w:rsidR="001B4248" w:rsidRPr="009D701A" w:rsidRDefault="001B4248" w:rsidP="001B4248">
            <w:pPr>
              <w:pStyle w:val="Tabele"/>
            </w:pPr>
          </w:p>
        </w:tc>
        <w:tc>
          <w:tcPr>
            <w:tcW w:w="590" w:type="pct"/>
          </w:tcPr>
          <w:p w:rsidR="001B4248" w:rsidRPr="009D701A" w:rsidRDefault="001B4248" w:rsidP="001B4248">
            <w:pPr>
              <w:pStyle w:val="Tabele"/>
            </w:pPr>
            <w:r w:rsidRPr="009D701A">
              <w:t>103 500</w:t>
            </w:r>
          </w:p>
        </w:tc>
        <w:tc>
          <w:tcPr>
            <w:tcW w:w="502" w:type="pct"/>
          </w:tcPr>
          <w:p w:rsidR="001B4248" w:rsidRPr="009D701A" w:rsidRDefault="001B4248" w:rsidP="001B4248">
            <w:pPr>
              <w:pStyle w:val="Tabele"/>
            </w:pPr>
            <w:r w:rsidRPr="009D701A">
              <w:t>20 000</w:t>
            </w:r>
          </w:p>
        </w:tc>
      </w:tr>
      <w:tr w:rsidR="001B4248" w:rsidRPr="00206F18">
        <w:trPr>
          <w:jc w:val="center"/>
        </w:trPr>
        <w:tc>
          <w:tcPr>
            <w:tcW w:w="652" w:type="pct"/>
          </w:tcPr>
          <w:p w:rsidR="001B4248" w:rsidRPr="009D701A" w:rsidRDefault="001B4248" w:rsidP="001B4248">
            <w:pPr>
              <w:pStyle w:val="Tabele"/>
            </w:pPr>
            <w:r w:rsidRPr="009D701A">
              <w:t>A</w:t>
            </w:r>
          </w:p>
        </w:tc>
        <w:tc>
          <w:tcPr>
            <w:tcW w:w="1000" w:type="pct"/>
          </w:tcPr>
          <w:p w:rsidR="001B4248" w:rsidRPr="009D701A" w:rsidRDefault="001B4248" w:rsidP="001B4248">
            <w:pPr>
              <w:pStyle w:val="Tabele"/>
            </w:pPr>
            <w:r>
              <w:t>Zëvendësd</w:t>
            </w:r>
            <w:r w:rsidRPr="009D701A">
              <w:t>rejtor i Përgjithshëm</w:t>
            </w:r>
          </w:p>
        </w:tc>
        <w:tc>
          <w:tcPr>
            <w:tcW w:w="763" w:type="pct"/>
          </w:tcPr>
          <w:p w:rsidR="001B4248" w:rsidRPr="009D701A" w:rsidRDefault="001B4248" w:rsidP="001B4248">
            <w:pPr>
              <w:pStyle w:val="Tabele"/>
            </w:pPr>
            <w:r w:rsidRPr="009D701A">
              <w:t>II-b</w:t>
            </w:r>
          </w:p>
        </w:tc>
        <w:tc>
          <w:tcPr>
            <w:tcW w:w="411" w:type="pct"/>
          </w:tcPr>
          <w:p w:rsidR="001B4248" w:rsidRPr="009D701A" w:rsidRDefault="001B4248" w:rsidP="001B4248">
            <w:pPr>
              <w:pStyle w:val="Tabele"/>
            </w:pPr>
            <w:r w:rsidRPr="009D701A">
              <w:t>11000</w:t>
            </w:r>
          </w:p>
        </w:tc>
        <w:tc>
          <w:tcPr>
            <w:tcW w:w="468" w:type="pct"/>
          </w:tcPr>
          <w:p w:rsidR="001B4248" w:rsidRPr="009D701A" w:rsidRDefault="001B4248" w:rsidP="001B4248">
            <w:pPr>
              <w:pStyle w:val="Tabele"/>
            </w:pPr>
            <w:r w:rsidRPr="009D701A">
              <w:t>2%</w:t>
            </w:r>
          </w:p>
        </w:tc>
        <w:tc>
          <w:tcPr>
            <w:tcW w:w="614" w:type="pct"/>
          </w:tcPr>
          <w:p w:rsidR="001B4248" w:rsidRPr="009D701A" w:rsidRDefault="001B4248" w:rsidP="001B4248">
            <w:pPr>
              <w:pStyle w:val="Tabele"/>
            </w:pPr>
          </w:p>
        </w:tc>
        <w:tc>
          <w:tcPr>
            <w:tcW w:w="590" w:type="pct"/>
          </w:tcPr>
          <w:p w:rsidR="001B4248" w:rsidRPr="009D701A" w:rsidRDefault="001B4248" w:rsidP="001B4248">
            <w:pPr>
              <w:pStyle w:val="Tabele"/>
            </w:pPr>
            <w:r w:rsidRPr="009D701A">
              <w:t>86 500</w:t>
            </w:r>
          </w:p>
        </w:tc>
        <w:tc>
          <w:tcPr>
            <w:tcW w:w="502" w:type="pct"/>
          </w:tcPr>
          <w:p w:rsidR="001B4248" w:rsidRPr="009D701A" w:rsidRDefault="001B4248" w:rsidP="001B4248">
            <w:pPr>
              <w:pStyle w:val="Tabele"/>
            </w:pPr>
            <w:r w:rsidRPr="009D701A">
              <w:t>15 000</w:t>
            </w:r>
          </w:p>
        </w:tc>
      </w:tr>
      <w:tr w:rsidR="001B4248" w:rsidRPr="00206F18">
        <w:trPr>
          <w:jc w:val="center"/>
        </w:trPr>
        <w:tc>
          <w:tcPr>
            <w:tcW w:w="652" w:type="pct"/>
          </w:tcPr>
          <w:p w:rsidR="001B4248" w:rsidRPr="009D701A" w:rsidRDefault="001B4248" w:rsidP="001B4248">
            <w:pPr>
              <w:pStyle w:val="Tabele"/>
            </w:pPr>
          </w:p>
        </w:tc>
        <w:tc>
          <w:tcPr>
            <w:tcW w:w="1000" w:type="pct"/>
          </w:tcPr>
          <w:p w:rsidR="001B4248" w:rsidRDefault="001B4248" w:rsidP="001B4248">
            <w:pPr>
              <w:pStyle w:val="Tabele"/>
            </w:pPr>
            <w:r>
              <w:t xml:space="preserve">Këshilltar, </w:t>
            </w:r>
          </w:p>
          <w:p w:rsidR="001B4248" w:rsidRPr="009D701A" w:rsidRDefault="001B4248" w:rsidP="001B4248">
            <w:pPr>
              <w:pStyle w:val="Tabele"/>
            </w:pPr>
            <w:r>
              <w:t>D</w:t>
            </w:r>
            <w:r w:rsidRPr="009D701A">
              <w:t xml:space="preserve">rejtor drejtorie, </w:t>
            </w:r>
          </w:p>
          <w:p w:rsidR="001B4248" w:rsidRDefault="001B4248" w:rsidP="001B4248">
            <w:pPr>
              <w:pStyle w:val="Tabele"/>
            </w:pPr>
            <w:r w:rsidRPr="009D701A">
              <w:t xml:space="preserve">Drejtor drejtorie rajonale, </w:t>
            </w:r>
          </w:p>
          <w:p w:rsidR="001B4248" w:rsidRPr="009D701A" w:rsidRDefault="001B4248" w:rsidP="001B4248">
            <w:pPr>
              <w:pStyle w:val="Tabele"/>
            </w:pPr>
            <w:r w:rsidRPr="009D701A">
              <w:t>Kryetar i degës doganore Tiranë, Durrës, Vlorë, Shkodër, Gjirokastër</w:t>
            </w:r>
          </w:p>
        </w:tc>
        <w:tc>
          <w:tcPr>
            <w:tcW w:w="763" w:type="pct"/>
          </w:tcPr>
          <w:p w:rsidR="001B4248" w:rsidRPr="009D701A" w:rsidRDefault="001B4248" w:rsidP="001B4248">
            <w:pPr>
              <w:pStyle w:val="Tabele"/>
            </w:pPr>
            <w:r w:rsidRPr="009D701A">
              <w:t>III-a</w:t>
            </w:r>
          </w:p>
        </w:tc>
        <w:tc>
          <w:tcPr>
            <w:tcW w:w="411" w:type="pct"/>
          </w:tcPr>
          <w:p w:rsidR="001B4248" w:rsidRPr="009D701A" w:rsidRDefault="001B4248" w:rsidP="001B4248">
            <w:pPr>
              <w:pStyle w:val="Tabele"/>
            </w:pPr>
            <w:r w:rsidRPr="009D701A">
              <w:t>11000</w:t>
            </w:r>
          </w:p>
        </w:tc>
        <w:tc>
          <w:tcPr>
            <w:tcW w:w="468" w:type="pct"/>
          </w:tcPr>
          <w:p w:rsidR="001B4248" w:rsidRPr="009D701A" w:rsidRDefault="001B4248" w:rsidP="001B4248">
            <w:pPr>
              <w:pStyle w:val="Tabele"/>
            </w:pPr>
            <w:r w:rsidRPr="009D701A">
              <w:t>2%</w:t>
            </w:r>
          </w:p>
        </w:tc>
        <w:tc>
          <w:tcPr>
            <w:tcW w:w="614" w:type="pct"/>
          </w:tcPr>
          <w:p w:rsidR="001B4248" w:rsidRPr="009D701A" w:rsidRDefault="001B4248" w:rsidP="001B4248">
            <w:pPr>
              <w:pStyle w:val="Tabele"/>
            </w:pPr>
          </w:p>
        </w:tc>
        <w:tc>
          <w:tcPr>
            <w:tcW w:w="590" w:type="pct"/>
          </w:tcPr>
          <w:p w:rsidR="001B4248" w:rsidRPr="009D701A" w:rsidRDefault="001B4248" w:rsidP="001B4248">
            <w:pPr>
              <w:pStyle w:val="Tabele"/>
            </w:pPr>
            <w:r w:rsidRPr="009D701A">
              <w:t>68 500</w:t>
            </w:r>
          </w:p>
        </w:tc>
        <w:tc>
          <w:tcPr>
            <w:tcW w:w="502" w:type="pct"/>
          </w:tcPr>
          <w:p w:rsidR="001B4248" w:rsidRPr="009D701A" w:rsidRDefault="001B4248" w:rsidP="001B4248">
            <w:pPr>
              <w:pStyle w:val="Tabele"/>
            </w:pPr>
            <w:r w:rsidRPr="009D701A">
              <w:t>15 000</w:t>
            </w:r>
          </w:p>
        </w:tc>
      </w:tr>
      <w:tr w:rsidR="001B4248" w:rsidRPr="00206F18">
        <w:trPr>
          <w:jc w:val="center"/>
        </w:trPr>
        <w:tc>
          <w:tcPr>
            <w:tcW w:w="652" w:type="pct"/>
          </w:tcPr>
          <w:p w:rsidR="001B4248" w:rsidRPr="009D701A" w:rsidRDefault="001B4248" w:rsidP="001B4248">
            <w:pPr>
              <w:pStyle w:val="Tabele"/>
            </w:pPr>
            <w:r w:rsidRPr="009D701A">
              <w:t>B</w:t>
            </w:r>
          </w:p>
        </w:tc>
        <w:tc>
          <w:tcPr>
            <w:tcW w:w="1000" w:type="pct"/>
          </w:tcPr>
          <w:p w:rsidR="001B4248" w:rsidRPr="009D701A" w:rsidRDefault="001B4248" w:rsidP="001B4248">
            <w:pPr>
              <w:pStyle w:val="Tabele"/>
            </w:pPr>
            <w:r w:rsidRPr="009D701A">
              <w:t>Përgjegjës sektori, Kryetar dege doganore Fier, Kapshticë, Korçë, Lezhë, Bllatë, Kukës, Sarandë, Berat, Tri Urat, Qafë-Thanë, Elbasan, Përgjegjës operacionesh doganore në degën doganore Tiranë, Durrës</w:t>
            </w:r>
          </w:p>
        </w:tc>
        <w:tc>
          <w:tcPr>
            <w:tcW w:w="763" w:type="pct"/>
          </w:tcPr>
          <w:p w:rsidR="001B4248" w:rsidRPr="009D701A" w:rsidRDefault="001B4248" w:rsidP="001B4248">
            <w:pPr>
              <w:pStyle w:val="Tabele"/>
            </w:pPr>
            <w:r w:rsidRPr="009D701A">
              <w:t>III-a/1</w:t>
            </w:r>
          </w:p>
        </w:tc>
        <w:tc>
          <w:tcPr>
            <w:tcW w:w="411" w:type="pct"/>
          </w:tcPr>
          <w:p w:rsidR="001B4248" w:rsidRPr="009D701A" w:rsidRDefault="001B4248" w:rsidP="001B4248">
            <w:pPr>
              <w:pStyle w:val="Tabele"/>
            </w:pPr>
            <w:r w:rsidRPr="009D701A">
              <w:t>11000</w:t>
            </w:r>
          </w:p>
        </w:tc>
        <w:tc>
          <w:tcPr>
            <w:tcW w:w="468" w:type="pct"/>
          </w:tcPr>
          <w:p w:rsidR="001B4248" w:rsidRPr="009D701A" w:rsidRDefault="001B4248" w:rsidP="001B4248">
            <w:pPr>
              <w:pStyle w:val="Tabele"/>
            </w:pPr>
            <w:r w:rsidRPr="009D701A">
              <w:t>2%</w:t>
            </w:r>
          </w:p>
        </w:tc>
        <w:tc>
          <w:tcPr>
            <w:tcW w:w="614" w:type="pct"/>
          </w:tcPr>
          <w:p w:rsidR="001B4248" w:rsidRPr="009D701A" w:rsidRDefault="001B4248" w:rsidP="001B4248">
            <w:pPr>
              <w:pStyle w:val="Tabele"/>
            </w:pPr>
          </w:p>
        </w:tc>
        <w:tc>
          <w:tcPr>
            <w:tcW w:w="590" w:type="pct"/>
          </w:tcPr>
          <w:p w:rsidR="001B4248" w:rsidRPr="009D701A" w:rsidRDefault="001B4248" w:rsidP="001B4248">
            <w:pPr>
              <w:pStyle w:val="Tabele"/>
            </w:pPr>
            <w:r w:rsidRPr="009D701A">
              <w:t>58 300</w:t>
            </w:r>
          </w:p>
        </w:tc>
        <w:tc>
          <w:tcPr>
            <w:tcW w:w="502" w:type="pct"/>
          </w:tcPr>
          <w:p w:rsidR="001B4248" w:rsidRPr="009D701A" w:rsidRDefault="001B4248" w:rsidP="001B4248">
            <w:pPr>
              <w:pStyle w:val="Tabele"/>
            </w:pPr>
            <w:r w:rsidRPr="009D701A">
              <w:t>14 000</w:t>
            </w:r>
          </w:p>
        </w:tc>
      </w:tr>
      <w:tr w:rsidR="001B4248" w:rsidRPr="00206F18">
        <w:trPr>
          <w:jc w:val="center"/>
        </w:trPr>
        <w:tc>
          <w:tcPr>
            <w:tcW w:w="652" w:type="pct"/>
            <w:vMerge w:val="restart"/>
          </w:tcPr>
          <w:p w:rsidR="001B4248" w:rsidRPr="009D701A" w:rsidRDefault="001B4248" w:rsidP="001B4248">
            <w:pPr>
              <w:pStyle w:val="Tabele"/>
            </w:pPr>
            <w:r w:rsidRPr="009D701A">
              <w:t>C.1</w:t>
            </w:r>
          </w:p>
        </w:tc>
        <w:tc>
          <w:tcPr>
            <w:tcW w:w="1000" w:type="pct"/>
          </w:tcPr>
          <w:p w:rsidR="001B4248" w:rsidRDefault="001B4248" w:rsidP="001B4248">
            <w:pPr>
              <w:pStyle w:val="Tabele"/>
            </w:pPr>
            <w:r w:rsidRPr="009D701A">
              <w:t xml:space="preserve">Inspektor kontrolli i brendshëm, Përgjegjës turni, Përgjegjës zyre doganore, Komandant grupi antikontrabandë, Specialist laboratori, Specialist, Administrator rrjeti, </w:t>
            </w:r>
          </w:p>
          <w:p w:rsidR="001B4248" w:rsidRDefault="001B4248" w:rsidP="001B4248">
            <w:pPr>
              <w:pStyle w:val="Tabele"/>
            </w:pPr>
            <w:r w:rsidRPr="009D701A">
              <w:t>Jurist</w:t>
            </w:r>
          </w:p>
          <w:p w:rsidR="001B4248" w:rsidRPr="009D701A" w:rsidRDefault="001B4248" w:rsidP="001B4248">
            <w:pPr>
              <w:pStyle w:val="Tabele"/>
            </w:pPr>
          </w:p>
        </w:tc>
        <w:tc>
          <w:tcPr>
            <w:tcW w:w="763" w:type="pct"/>
          </w:tcPr>
          <w:p w:rsidR="001B4248" w:rsidRPr="009D701A" w:rsidRDefault="001B4248" w:rsidP="001B4248">
            <w:pPr>
              <w:pStyle w:val="Tabele"/>
            </w:pPr>
            <w:r w:rsidRPr="009D701A">
              <w:t>III-b</w:t>
            </w:r>
          </w:p>
        </w:tc>
        <w:tc>
          <w:tcPr>
            <w:tcW w:w="411" w:type="pct"/>
          </w:tcPr>
          <w:p w:rsidR="001B4248" w:rsidRPr="009D701A" w:rsidRDefault="001B4248" w:rsidP="001B4248">
            <w:pPr>
              <w:pStyle w:val="Tabele"/>
            </w:pPr>
            <w:r w:rsidRPr="009D701A">
              <w:t>11000</w:t>
            </w:r>
          </w:p>
        </w:tc>
        <w:tc>
          <w:tcPr>
            <w:tcW w:w="468" w:type="pct"/>
          </w:tcPr>
          <w:p w:rsidR="001B4248" w:rsidRPr="009D701A" w:rsidRDefault="001B4248" w:rsidP="001B4248">
            <w:pPr>
              <w:pStyle w:val="Tabele"/>
            </w:pPr>
            <w:r w:rsidRPr="009D701A">
              <w:t>2%</w:t>
            </w:r>
          </w:p>
        </w:tc>
        <w:tc>
          <w:tcPr>
            <w:tcW w:w="614" w:type="pct"/>
          </w:tcPr>
          <w:p w:rsidR="001B4248" w:rsidRPr="009D701A" w:rsidRDefault="001B4248" w:rsidP="001B4248">
            <w:pPr>
              <w:pStyle w:val="Tabele"/>
            </w:pPr>
          </w:p>
        </w:tc>
        <w:tc>
          <w:tcPr>
            <w:tcW w:w="590" w:type="pct"/>
          </w:tcPr>
          <w:p w:rsidR="001B4248" w:rsidRPr="009D701A" w:rsidRDefault="001B4248" w:rsidP="001B4248">
            <w:pPr>
              <w:pStyle w:val="Tabele"/>
            </w:pPr>
            <w:r w:rsidRPr="009D701A">
              <w:t>51 500</w:t>
            </w:r>
          </w:p>
        </w:tc>
        <w:tc>
          <w:tcPr>
            <w:tcW w:w="502" w:type="pct"/>
          </w:tcPr>
          <w:p w:rsidR="001B4248" w:rsidRPr="009D701A" w:rsidRDefault="001B4248" w:rsidP="001B4248">
            <w:pPr>
              <w:pStyle w:val="Tabele"/>
            </w:pPr>
            <w:r w:rsidRPr="009D701A">
              <w:t>14 000</w:t>
            </w:r>
          </w:p>
        </w:tc>
      </w:tr>
      <w:tr w:rsidR="001B4248" w:rsidRPr="00206F18">
        <w:trPr>
          <w:jc w:val="center"/>
        </w:trPr>
        <w:tc>
          <w:tcPr>
            <w:tcW w:w="652" w:type="pct"/>
            <w:vMerge/>
          </w:tcPr>
          <w:p w:rsidR="001B4248" w:rsidRPr="009D701A" w:rsidRDefault="001B4248" w:rsidP="001B4248">
            <w:pPr>
              <w:pStyle w:val="Tabele"/>
            </w:pPr>
          </w:p>
        </w:tc>
        <w:tc>
          <w:tcPr>
            <w:tcW w:w="1000" w:type="pct"/>
          </w:tcPr>
          <w:p w:rsidR="001B4248" w:rsidRPr="007E3B13" w:rsidRDefault="001B4248" w:rsidP="001B4248">
            <w:pPr>
              <w:pStyle w:val="Tabele"/>
              <w:rPr>
                <w:lang w:val="it-IT"/>
              </w:rPr>
            </w:pPr>
            <w:r w:rsidRPr="007E3B13">
              <w:rPr>
                <w:lang w:val="it-IT"/>
              </w:rPr>
              <w:t xml:space="preserve">Financier në degë doganore, Përkthyes, </w:t>
            </w:r>
          </w:p>
          <w:p w:rsidR="001B4248" w:rsidRDefault="001B4248" w:rsidP="001B4248">
            <w:pPr>
              <w:pStyle w:val="Tabele"/>
            </w:pPr>
            <w:r>
              <w:t>K</w:t>
            </w:r>
            <w:r w:rsidRPr="009D701A">
              <w:t>oordinator në DOH,</w:t>
            </w:r>
            <w:r>
              <w:t xml:space="preserve"> </w:t>
            </w:r>
          </w:p>
          <w:p w:rsidR="001B4248" w:rsidRPr="009D701A" w:rsidRDefault="001B4248" w:rsidP="001B4248">
            <w:pPr>
              <w:pStyle w:val="Tabele"/>
            </w:pPr>
            <w:r>
              <w:lastRenderedPageBreak/>
              <w:t>S</w:t>
            </w:r>
            <w:r w:rsidRPr="009D701A">
              <w:t>pecialist i marrëdhënieve ndërkombëtare</w:t>
            </w:r>
          </w:p>
        </w:tc>
        <w:tc>
          <w:tcPr>
            <w:tcW w:w="763" w:type="pct"/>
          </w:tcPr>
          <w:p w:rsidR="001B4248" w:rsidRPr="009D701A" w:rsidRDefault="001B4248" w:rsidP="001B4248">
            <w:pPr>
              <w:pStyle w:val="Tabele"/>
            </w:pPr>
            <w:r w:rsidRPr="009D701A">
              <w:lastRenderedPageBreak/>
              <w:t>III-b</w:t>
            </w:r>
          </w:p>
        </w:tc>
        <w:tc>
          <w:tcPr>
            <w:tcW w:w="411" w:type="pct"/>
          </w:tcPr>
          <w:p w:rsidR="001B4248" w:rsidRPr="009D701A" w:rsidRDefault="001B4248" w:rsidP="001B4248">
            <w:pPr>
              <w:pStyle w:val="Tabele"/>
            </w:pPr>
            <w:r w:rsidRPr="009D701A">
              <w:t>11000</w:t>
            </w:r>
          </w:p>
        </w:tc>
        <w:tc>
          <w:tcPr>
            <w:tcW w:w="468" w:type="pct"/>
          </w:tcPr>
          <w:p w:rsidR="001B4248" w:rsidRPr="009D701A" w:rsidRDefault="001B4248" w:rsidP="001B4248">
            <w:pPr>
              <w:pStyle w:val="Tabele"/>
            </w:pPr>
            <w:r w:rsidRPr="009D701A">
              <w:t>2%</w:t>
            </w:r>
          </w:p>
        </w:tc>
        <w:tc>
          <w:tcPr>
            <w:tcW w:w="614" w:type="pct"/>
          </w:tcPr>
          <w:p w:rsidR="001B4248" w:rsidRPr="009D701A" w:rsidRDefault="001B4248" w:rsidP="001B4248">
            <w:pPr>
              <w:pStyle w:val="Tabele"/>
            </w:pPr>
          </w:p>
        </w:tc>
        <w:tc>
          <w:tcPr>
            <w:tcW w:w="590" w:type="pct"/>
          </w:tcPr>
          <w:p w:rsidR="001B4248" w:rsidRPr="009D701A" w:rsidRDefault="001B4248" w:rsidP="001B4248">
            <w:pPr>
              <w:pStyle w:val="Tabele"/>
            </w:pPr>
            <w:r w:rsidRPr="009D701A">
              <w:t>51 500</w:t>
            </w:r>
          </w:p>
        </w:tc>
        <w:tc>
          <w:tcPr>
            <w:tcW w:w="502" w:type="pct"/>
          </w:tcPr>
          <w:p w:rsidR="001B4248" w:rsidRPr="009D701A" w:rsidRDefault="001B4248" w:rsidP="001B4248">
            <w:pPr>
              <w:pStyle w:val="Tabele"/>
            </w:pPr>
            <w:r w:rsidRPr="009D701A">
              <w:t>12 000</w:t>
            </w:r>
          </w:p>
        </w:tc>
      </w:tr>
      <w:tr w:rsidR="001B4248" w:rsidRPr="00206F18">
        <w:trPr>
          <w:jc w:val="center"/>
        </w:trPr>
        <w:tc>
          <w:tcPr>
            <w:tcW w:w="652" w:type="pct"/>
          </w:tcPr>
          <w:p w:rsidR="001B4248" w:rsidRPr="009D701A" w:rsidRDefault="001B4248" w:rsidP="001B4248">
            <w:pPr>
              <w:pStyle w:val="Tabele"/>
            </w:pPr>
            <w:r w:rsidRPr="009D701A">
              <w:lastRenderedPageBreak/>
              <w:t>C.2</w:t>
            </w:r>
          </w:p>
        </w:tc>
        <w:tc>
          <w:tcPr>
            <w:tcW w:w="1000" w:type="pct"/>
          </w:tcPr>
          <w:p w:rsidR="001B4248" w:rsidRPr="009D701A" w:rsidRDefault="001B4248" w:rsidP="001B4248">
            <w:pPr>
              <w:pStyle w:val="Tabele"/>
            </w:pPr>
            <w:r w:rsidRPr="009D701A">
              <w:t xml:space="preserve">Doganier kontrolli, dokumentar, fizik, Inspektor </w:t>
            </w:r>
            <w:r>
              <w:t>antikontrabande, Asistent laboratori, L</w:t>
            </w:r>
            <w:r w:rsidRPr="009D701A">
              <w:t>logaritar</w:t>
            </w:r>
          </w:p>
        </w:tc>
        <w:tc>
          <w:tcPr>
            <w:tcW w:w="763" w:type="pct"/>
          </w:tcPr>
          <w:p w:rsidR="001B4248" w:rsidRPr="009D701A" w:rsidRDefault="001B4248" w:rsidP="001B4248">
            <w:pPr>
              <w:pStyle w:val="Tabele"/>
            </w:pPr>
            <w:r w:rsidRPr="009D701A">
              <w:t>IV-a</w:t>
            </w:r>
          </w:p>
        </w:tc>
        <w:tc>
          <w:tcPr>
            <w:tcW w:w="411" w:type="pct"/>
          </w:tcPr>
          <w:p w:rsidR="001B4248" w:rsidRPr="009D701A" w:rsidRDefault="001B4248" w:rsidP="001B4248">
            <w:pPr>
              <w:pStyle w:val="Tabele"/>
            </w:pPr>
            <w:r w:rsidRPr="009D701A">
              <w:t>1100</w:t>
            </w:r>
            <w:r>
              <w:t>0</w:t>
            </w:r>
          </w:p>
        </w:tc>
        <w:tc>
          <w:tcPr>
            <w:tcW w:w="468" w:type="pct"/>
          </w:tcPr>
          <w:p w:rsidR="001B4248" w:rsidRPr="009D701A" w:rsidRDefault="001B4248" w:rsidP="001B4248">
            <w:pPr>
              <w:pStyle w:val="Tabele"/>
            </w:pPr>
            <w:r w:rsidRPr="009D701A">
              <w:t>2%</w:t>
            </w:r>
          </w:p>
        </w:tc>
        <w:tc>
          <w:tcPr>
            <w:tcW w:w="614" w:type="pct"/>
          </w:tcPr>
          <w:p w:rsidR="001B4248" w:rsidRPr="009D701A" w:rsidRDefault="001B4248" w:rsidP="001B4248">
            <w:pPr>
              <w:pStyle w:val="Tabele"/>
            </w:pPr>
          </w:p>
        </w:tc>
        <w:tc>
          <w:tcPr>
            <w:tcW w:w="590" w:type="pct"/>
          </w:tcPr>
          <w:p w:rsidR="001B4248" w:rsidRPr="009D701A" w:rsidRDefault="001B4248" w:rsidP="001B4248">
            <w:pPr>
              <w:pStyle w:val="Tabele"/>
            </w:pPr>
            <w:r w:rsidRPr="009D701A">
              <w:t>39 000</w:t>
            </w:r>
          </w:p>
        </w:tc>
        <w:tc>
          <w:tcPr>
            <w:tcW w:w="502" w:type="pct"/>
          </w:tcPr>
          <w:p w:rsidR="001B4248" w:rsidRPr="009D701A" w:rsidRDefault="001B4248" w:rsidP="001B4248">
            <w:pPr>
              <w:pStyle w:val="Tabele"/>
            </w:pPr>
            <w:r w:rsidRPr="009D701A">
              <w:t>12 000</w:t>
            </w:r>
          </w:p>
        </w:tc>
      </w:tr>
      <w:tr w:rsidR="001B4248" w:rsidRPr="00206F18">
        <w:trPr>
          <w:jc w:val="center"/>
        </w:trPr>
        <w:tc>
          <w:tcPr>
            <w:tcW w:w="652" w:type="pct"/>
          </w:tcPr>
          <w:p w:rsidR="001B4248" w:rsidRPr="009D701A" w:rsidRDefault="001B4248" w:rsidP="001B4248">
            <w:pPr>
              <w:pStyle w:val="Tabele"/>
            </w:pPr>
            <w:r w:rsidRPr="009D701A">
              <w:t>C.3</w:t>
            </w:r>
          </w:p>
        </w:tc>
        <w:tc>
          <w:tcPr>
            <w:tcW w:w="1000" w:type="pct"/>
          </w:tcPr>
          <w:p w:rsidR="001B4248" w:rsidRPr="00206F18" w:rsidRDefault="001B4248" w:rsidP="001B4248">
            <w:pPr>
              <w:pStyle w:val="Tabele"/>
              <w:rPr>
                <w:lang w:val="it-IT"/>
              </w:rPr>
            </w:pPr>
            <w:r w:rsidRPr="00206F18">
              <w:rPr>
                <w:lang w:val="it-IT"/>
              </w:rPr>
              <w:t xml:space="preserve">Doganier pranues, Doganier peshoreje, Doganier pike kontrolli, Përpunues informacioni, Sekretar, </w:t>
            </w:r>
          </w:p>
          <w:p w:rsidR="001B4248" w:rsidRPr="009D701A" w:rsidRDefault="001B4248" w:rsidP="001B4248">
            <w:pPr>
              <w:pStyle w:val="Tabele"/>
            </w:pPr>
            <w:r>
              <w:t>A</w:t>
            </w:r>
            <w:r w:rsidRPr="009D701A">
              <w:t>rkivist</w:t>
            </w:r>
          </w:p>
        </w:tc>
        <w:tc>
          <w:tcPr>
            <w:tcW w:w="763" w:type="pct"/>
          </w:tcPr>
          <w:p w:rsidR="001B4248" w:rsidRPr="009D701A" w:rsidRDefault="001B4248" w:rsidP="001B4248">
            <w:pPr>
              <w:pStyle w:val="Tabele"/>
            </w:pPr>
          </w:p>
        </w:tc>
        <w:tc>
          <w:tcPr>
            <w:tcW w:w="411" w:type="pct"/>
          </w:tcPr>
          <w:p w:rsidR="001B4248" w:rsidRPr="009D701A" w:rsidRDefault="001B4248" w:rsidP="001B4248">
            <w:pPr>
              <w:pStyle w:val="Tabele"/>
            </w:pPr>
          </w:p>
        </w:tc>
        <w:tc>
          <w:tcPr>
            <w:tcW w:w="468" w:type="pct"/>
          </w:tcPr>
          <w:p w:rsidR="001B4248" w:rsidRPr="009D701A" w:rsidRDefault="001B4248" w:rsidP="001B4248">
            <w:pPr>
              <w:pStyle w:val="Tabele"/>
            </w:pPr>
            <w:r w:rsidRPr="009D701A">
              <w:t>1%</w:t>
            </w:r>
          </w:p>
        </w:tc>
        <w:tc>
          <w:tcPr>
            <w:tcW w:w="614" w:type="pct"/>
          </w:tcPr>
          <w:p w:rsidR="001B4248" w:rsidRPr="009D701A" w:rsidRDefault="001B4248" w:rsidP="001B4248">
            <w:pPr>
              <w:pStyle w:val="Tabele"/>
            </w:pPr>
          </w:p>
        </w:tc>
        <w:tc>
          <w:tcPr>
            <w:tcW w:w="590" w:type="pct"/>
          </w:tcPr>
          <w:p w:rsidR="001B4248" w:rsidRPr="009D701A" w:rsidRDefault="001B4248" w:rsidP="001B4248">
            <w:pPr>
              <w:pStyle w:val="Tabele"/>
            </w:pPr>
            <w:r w:rsidRPr="009D701A">
              <w:t>31 000</w:t>
            </w:r>
          </w:p>
        </w:tc>
        <w:tc>
          <w:tcPr>
            <w:tcW w:w="502" w:type="pct"/>
          </w:tcPr>
          <w:p w:rsidR="001B4248" w:rsidRPr="009D701A" w:rsidRDefault="001B4248" w:rsidP="001B4248">
            <w:pPr>
              <w:pStyle w:val="Tabele"/>
            </w:pPr>
            <w:r w:rsidRPr="009D701A">
              <w:t>11 000</w:t>
            </w:r>
          </w:p>
        </w:tc>
      </w:tr>
      <w:tr w:rsidR="001B4248" w:rsidRPr="00206F18">
        <w:trPr>
          <w:jc w:val="center"/>
        </w:trPr>
        <w:tc>
          <w:tcPr>
            <w:tcW w:w="652" w:type="pct"/>
          </w:tcPr>
          <w:p w:rsidR="001B4248" w:rsidRPr="009D701A" w:rsidRDefault="001B4248" w:rsidP="001B4248">
            <w:pPr>
              <w:pStyle w:val="Tabele"/>
            </w:pPr>
            <w:r w:rsidRPr="009D701A">
              <w:t>D.1</w:t>
            </w:r>
          </w:p>
        </w:tc>
        <w:tc>
          <w:tcPr>
            <w:tcW w:w="1000" w:type="pct"/>
          </w:tcPr>
          <w:p w:rsidR="001B4248" w:rsidRDefault="001B4248" w:rsidP="001B4248">
            <w:pPr>
              <w:pStyle w:val="Tabele"/>
            </w:pPr>
            <w:r>
              <w:t xml:space="preserve">Magazinier, Furnitor, </w:t>
            </w:r>
          </w:p>
          <w:p w:rsidR="001B4248" w:rsidRDefault="001B4248" w:rsidP="001B4248">
            <w:pPr>
              <w:pStyle w:val="Tabele"/>
            </w:pPr>
            <w:r>
              <w:t xml:space="preserve">Operator, </w:t>
            </w:r>
          </w:p>
          <w:p w:rsidR="001B4248" w:rsidRDefault="001B4248" w:rsidP="001B4248">
            <w:pPr>
              <w:pStyle w:val="Tabele"/>
            </w:pPr>
            <w:r>
              <w:t>S</w:t>
            </w:r>
            <w:r w:rsidRPr="009D701A">
              <w:t>hofer,</w:t>
            </w:r>
          </w:p>
          <w:p w:rsidR="001B4248" w:rsidRPr="009D701A" w:rsidRDefault="001B4248" w:rsidP="001B4248">
            <w:pPr>
              <w:pStyle w:val="Tabele"/>
            </w:pPr>
            <w:r>
              <w:t>T</w:t>
            </w:r>
            <w:r w:rsidRPr="009D701A">
              <w:t>eknik</w:t>
            </w:r>
          </w:p>
        </w:tc>
        <w:tc>
          <w:tcPr>
            <w:tcW w:w="763" w:type="pct"/>
          </w:tcPr>
          <w:p w:rsidR="001B4248" w:rsidRPr="009D701A" w:rsidRDefault="001B4248" w:rsidP="001B4248">
            <w:pPr>
              <w:pStyle w:val="Tabele"/>
            </w:pPr>
          </w:p>
        </w:tc>
        <w:tc>
          <w:tcPr>
            <w:tcW w:w="411" w:type="pct"/>
          </w:tcPr>
          <w:p w:rsidR="001B4248" w:rsidRPr="009D701A" w:rsidRDefault="001B4248" w:rsidP="001B4248">
            <w:pPr>
              <w:pStyle w:val="Tabele"/>
            </w:pPr>
          </w:p>
        </w:tc>
        <w:tc>
          <w:tcPr>
            <w:tcW w:w="468" w:type="pct"/>
          </w:tcPr>
          <w:p w:rsidR="001B4248" w:rsidRPr="009D701A" w:rsidRDefault="001B4248" w:rsidP="001B4248">
            <w:pPr>
              <w:pStyle w:val="Tabele"/>
            </w:pPr>
            <w:r w:rsidRPr="009D701A">
              <w:t>1%</w:t>
            </w:r>
          </w:p>
        </w:tc>
        <w:tc>
          <w:tcPr>
            <w:tcW w:w="614" w:type="pct"/>
          </w:tcPr>
          <w:p w:rsidR="001B4248" w:rsidRPr="009D701A" w:rsidRDefault="001B4248" w:rsidP="001B4248">
            <w:pPr>
              <w:pStyle w:val="Tabele"/>
            </w:pPr>
          </w:p>
        </w:tc>
        <w:tc>
          <w:tcPr>
            <w:tcW w:w="590" w:type="pct"/>
          </w:tcPr>
          <w:p w:rsidR="001B4248" w:rsidRPr="009D701A" w:rsidRDefault="001B4248" w:rsidP="001B4248">
            <w:pPr>
              <w:pStyle w:val="Tabele"/>
            </w:pPr>
            <w:r w:rsidRPr="009D701A">
              <w:t>27 400</w:t>
            </w:r>
          </w:p>
        </w:tc>
        <w:tc>
          <w:tcPr>
            <w:tcW w:w="502" w:type="pct"/>
          </w:tcPr>
          <w:p w:rsidR="001B4248" w:rsidRPr="009D701A" w:rsidRDefault="001B4248" w:rsidP="001B4248">
            <w:pPr>
              <w:pStyle w:val="Tabele"/>
            </w:pPr>
            <w:r w:rsidRPr="009D701A">
              <w:t>6 000</w:t>
            </w:r>
          </w:p>
        </w:tc>
      </w:tr>
      <w:tr w:rsidR="001B4248" w:rsidRPr="00206F18">
        <w:trPr>
          <w:jc w:val="center"/>
        </w:trPr>
        <w:tc>
          <w:tcPr>
            <w:tcW w:w="652" w:type="pct"/>
          </w:tcPr>
          <w:p w:rsidR="001B4248" w:rsidRPr="009D701A" w:rsidRDefault="001B4248" w:rsidP="001B4248">
            <w:pPr>
              <w:pStyle w:val="Tabele"/>
            </w:pPr>
            <w:r w:rsidRPr="009D701A">
              <w:t>D.2</w:t>
            </w:r>
          </w:p>
        </w:tc>
        <w:tc>
          <w:tcPr>
            <w:tcW w:w="1000" w:type="pct"/>
          </w:tcPr>
          <w:p w:rsidR="001B4248" w:rsidRPr="009D701A" w:rsidRDefault="001B4248" w:rsidP="001B4248">
            <w:pPr>
              <w:pStyle w:val="Tabele"/>
            </w:pPr>
            <w:r w:rsidRPr="009D701A">
              <w:t>Punëtor mirëmbajtje</w:t>
            </w:r>
          </w:p>
        </w:tc>
        <w:tc>
          <w:tcPr>
            <w:tcW w:w="763" w:type="pct"/>
          </w:tcPr>
          <w:p w:rsidR="001B4248" w:rsidRPr="009D701A" w:rsidRDefault="001B4248" w:rsidP="001B4248">
            <w:pPr>
              <w:pStyle w:val="Tabele"/>
            </w:pPr>
          </w:p>
        </w:tc>
        <w:tc>
          <w:tcPr>
            <w:tcW w:w="411" w:type="pct"/>
          </w:tcPr>
          <w:p w:rsidR="001B4248" w:rsidRPr="009D701A" w:rsidRDefault="001B4248" w:rsidP="001B4248">
            <w:pPr>
              <w:pStyle w:val="Tabele"/>
            </w:pPr>
          </w:p>
        </w:tc>
        <w:tc>
          <w:tcPr>
            <w:tcW w:w="468" w:type="pct"/>
          </w:tcPr>
          <w:p w:rsidR="001B4248" w:rsidRPr="009D701A" w:rsidRDefault="001B4248" w:rsidP="001B4248">
            <w:pPr>
              <w:pStyle w:val="Tabele"/>
            </w:pPr>
            <w:r w:rsidRPr="009D701A">
              <w:t>1%</w:t>
            </w:r>
          </w:p>
        </w:tc>
        <w:tc>
          <w:tcPr>
            <w:tcW w:w="614" w:type="pct"/>
          </w:tcPr>
          <w:p w:rsidR="001B4248" w:rsidRPr="009D701A" w:rsidRDefault="001B4248" w:rsidP="001B4248">
            <w:pPr>
              <w:pStyle w:val="Tabele"/>
            </w:pPr>
          </w:p>
        </w:tc>
        <w:tc>
          <w:tcPr>
            <w:tcW w:w="590" w:type="pct"/>
          </w:tcPr>
          <w:p w:rsidR="001B4248" w:rsidRPr="009D701A" w:rsidRDefault="001B4248" w:rsidP="001B4248">
            <w:pPr>
              <w:pStyle w:val="Tabele"/>
            </w:pPr>
            <w:r w:rsidRPr="009D701A">
              <w:t>18 500</w:t>
            </w:r>
          </w:p>
        </w:tc>
        <w:tc>
          <w:tcPr>
            <w:tcW w:w="502" w:type="pct"/>
          </w:tcPr>
          <w:p w:rsidR="001B4248" w:rsidRPr="009D701A" w:rsidRDefault="001B4248" w:rsidP="001B4248">
            <w:pPr>
              <w:pStyle w:val="Tabele"/>
            </w:pPr>
            <w:r w:rsidRPr="009D701A">
              <w:t>5 000</w:t>
            </w:r>
          </w:p>
        </w:tc>
      </w:tr>
      <w:tr w:rsidR="001B4248" w:rsidRPr="00206F18">
        <w:trPr>
          <w:jc w:val="center"/>
        </w:trPr>
        <w:tc>
          <w:tcPr>
            <w:tcW w:w="652" w:type="pct"/>
          </w:tcPr>
          <w:p w:rsidR="001B4248" w:rsidRPr="009D701A" w:rsidRDefault="001B4248" w:rsidP="001B4248">
            <w:pPr>
              <w:pStyle w:val="Tabele"/>
            </w:pPr>
            <w:r w:rsidRPr="009D701A">
              <w:t>D.3</w:t>
            </w:r>
          </w:p>
        </w:tc>
        <w:tc>
          <w:tcPr>
            <w:tcW w:w="1000" w:type="pct"/>
          </w:tcPr>
          <w:p w:rsidR="001B4248" w:rsidRPr="009D701A" w:rsidRDefault="001B4248" w:rsidP="001B4248">
            <w:pPr>
              <w:pStyle w:val="Tabele"/>
            </w:pPr>
            <w:r w:rsidRPr="009D701A">
              <w:t>Sanitar</w:t>
            </w:r>
          </w:p>
        </w:tc>
        <w:tc>
          <w:tcPr>
            <w:tcW w:w="763" w:type="pct"/>
          </w:tcPr>
          <w:p w:rsidR="001B4248" w:rsidRPr="009D701A" w:rsidRDefault="001B4248" w:rsidP="001B4248">
            <w:pPr>
              <w:pStyle w:val="Tabele"/>
            </w:pPr>
          </w:p>
        </w:tc>
        <w:tc>
          <w:tcPr>
            <w:tcW w:w="411" w:type="pct"/>
          </w:tcPr>
          <w:p w:rsidR="001B4248" w:rsidRPr="009D701A" w:rsidRDefault="001B4248" w:rsidP="001B4248">
            <w:pPr>
              <w:pStyle w:val="Tabele"/>
            </w:pPr>
          </w:p>
        </w:tc>
        <w:tc>
          <w:tcPr>
            <w:tcW w:w="468" w:type="pct"/>
          </w:tcPr>
          <w:p w:rsidR="001B4248" w:rsidRPr="009D701A" w:rsidRDefault="001B4248" w:rsidP="001B4248">
            <w:pPr>
              <w:pStyle w:val="Tabele"/>
            </w:pPr>
            <w:r w:rsidRPr="009D701A">
              <w:t>1%</w:t>
            </w:r>
          </w:p>
        </w:tc>
        <w:tc>
          <w:tcPr>
            <w:tcW w:w="614" w:type="pct"/>
          </w:tcPr>
          <w:p w:rsidR="001B4248" w:rsidRPr="009D701A" w:rsidRDefault="001B4248" w:rsidP="001B4248">
            <w:pPr>
              <w:pStyle w:val="Tabele"/>
            </w:pPr>
          </w:p>
        </w:tc>
        <w:tc>
          <w:tcPr>
            <w:tcW w:w="590" w:type="pct"/>
          </w:tcPr>
          <w:p w:rsidR="001B4248" w:rsidRPr="009D701A" w:rsidRDefault="001B4248" w:rsidP="001B4248">
            <w:pPr>
              <w:pStyle w:val="Tabele"/>
            </w:pPr>
            <w:r w:rsidRPr="009D701A">
              <w:t>17 000</w:t>
            </w:r>
          </w:p>
        </w:tc>
        <w:tc>
          <w:tcPr>
            <w:tcW w:w="502" w:type="pct"/>
          </w:tcPr>
          <w:p w:rsidR="001B4248" w:rsidRPr="009D701A" w:rsidRDefault="001B4248" w:rsidP="001B4248">
            <w:pPr>
              <w:pStyle w:val="Tabele"/>
            </w:pPr>
            <w:r w:rsidRPr="009D701A">
              <w:t>2 000</w:t>
            </w:r>
          </w:p>
        </w:tc>
      </w:tr>
    </w:tbl>
    <w:p w:rsidR="001B4248" w:rsidRDefault="001B4248" w:rsidP="001B4248">
      <w:pPr>
        <w:pStyle w:val="Paragrafi"/>
        <w:ind w:firstLine="0"/>
        <w:rPr>
          <w:szCs w:val="22"/>
        </w:rPr>
      </w:pPr>
    </w:p>
    <w:p w:rsidR="001B4248" w:rsidRDefault="001B4248" w:rsidP="001B4248">
      <w:pPr>
        <w:pStyle w:val="Paragrafi"/>
        <w:ind w:firstLine="0"/>
        <w:rPr>
          <w:szCs w:val="22"/>
        </w:rPr>
      </w:pPr>
    </w:p>
    <w:p w:rsidR="001B4248" w:rsidRDefault="001B4248" w:rsidP="001B4248">
      <w:pPr>
        <w:pStyle w:val="Paragrafi"/>
        <w:ind w:firstLine="0"/>
        <w:rPr>
          <w:szCs w:val="22"/>
        </w:rPr>
      </w:pPr>
    </w:p>
    <w:p w:rsidR="001B4248" w:rsidRDefault="001B4248" w:rsidP="001B4248">
      <w:pPr>
        <w:pStyle w:val="Paragrafi"/>
        <w:ind w:firstLine="0"/>
        <w:rPr>
          <w:szCs w:val="22"/>
        </w:rPr>
      </w:pPr>
    </w:p>
    <w:p w:rsidR="001B4248" w:rsidRDefault="001B4248" w:rsidP="001B4248">
      <w:pPr>
        <w:pStyle w:val="Paragrafi"/>
        <w:ind w:firstLine="0"/>
        <w:rPr>
          <w:szCs w:val="22"/>
        </w:rPr>
      </w:pPr>
    </w:p>
    <w:p w:rsidR="001B4248" w:rsidRDefault="001B4248" w:rsidP="001B4248">
      <w:pPr>
        <w:pStyle w:val="Paragrafi"/>
        <w:ind w:firstLine="0"/>
        <w:rPr>
          <w:szCs w:val="22"/>
        </w:rPr>
      </w:pPr>
    </w:p>
    <w:p w:rsidR="001B4248" w:rsidRDefault="001B4248" w:rsidP="001B4248">
      <w:pPr>
        <w:pStyle w:val="Paragrafi"/>
        <w:ind w:firstLine="0"/>
        <w:rPr>
          <w:szCs w:val="22"/>
        </w:rPr>
      </w:pPr>
    </w:p>
    <w:p w:rsidR="001B4248" w:rsidRDefault="001B4248" w:rsidP="001B4248">
      <w:pPr>
        <w:pStyle w:val="Paragrafi"/>
        <w:ind w:firstLine="0"/>
        <w:rPr>
          <w:szCs w:val="22"/>
        </w:rPr>
      </w:pPr>
    </w:p>
    <w:p w:rsidR="001B4248" w:rsidRDefault="001B4248" w:rsidP="001B4248">
      <w:pPr>
        <w:pStyle w:val="Paragrafi"/>
        <w:ind w:firstLine="0"/>
        <w:rPr>
          <w:szCs w:val="22"/>
        </w:rPr>
      </w:pPr>
    </w:p>
    <w:p w:rsidR="001B4248" w:rsidRDefault="001B4248" w:rsidP="001B4248">
      <w:pPr>
        <w:pStyle w:val="Paragrafi"/>
        <w:ind w:firstLine="0"/>
        <w:rPr>
          <w:szCs w:val="22"/>
        </w:rPr>
      </w:pPr>
    </w:p>
    <w:p w:rsidR="001B4248" w:rsidRDefault="001B4248" w:rsidP="001B4248">
      <w:pPr>
        <w:pStyle w:val="Paragrafi"/>
        <w:ind w:firstLine="0"/>
        <w:rPr>
          <w:szCs w:val="22"/>
        </w:rPr>
      </w:pPr>
    </w:p>
    <w:p w:rsidR="001B4248" w:rsidRDefault="001B4248" w:rsidP="001B4248">
      <w:pPr>
        <w:pStyle w:val="Paragrafi"/>
        <w:ind w:firstLine="0"/>
        <w:rPr>
          <w:szCs w:val="22"/>
        </w:rPr>
      </w:pPr>
    </w:p>
    <w:p w:rsidR="001B4248" w:rsidRDefault="001B4248" w:rsidP="001B4248">
      <w:pPr>
        <w:pStyle w:val="Paragrafi"/>
        <w:ind w:firstLine="0"/>
        <w:rPr>
          <w:szCs w:val="22"/>
        </w:rPr>
      </w:pPr>
    </w:p>
    <w:p w:rsidR="001B4248" w:rsidRDefault="001B4248" w:rsidP="001B4248">
      <w:pPr>
        <w:pStyle w:val="Paragrafi"/>
        <w:ind w:firstLine="0"/>
        <w:rPr>
          <w:szCs w:val="22"/>
        </w:rPr>
      </w:pPr>
    </w:p>
    <w:p w:rsidR="001B4248" w:rsidRDefault="001B4248" w:rsidP="001B4248">
      <w:pPr>
        <w:pStyle w:val="Paragrafi"/>
        <w:ind w:firstLine="0"/>
        <w:rPr>
          <w:szCs w:val="22"/>
        </w:rPr>
      </w:pPr>
    </w:p>
    <w:p w:rsidR="001B4248" w:rsidRDefault="001B4248" w:rsidP="001B4248">
      <w:pPr>
        <w:pStyle w:val="Paragrafi"/>
        <w:ind w:firstLine="0"/>
        <w:rPr>
          <w:szCs w:val="22"/>
        </w:rPr>
      </w:pPr>
    </w:p>
    <w:p w:rsidR="001B4248" w:rsidRDefault="001B4248" w:rsidP="001B4248">
      <w:pPr>
        <w:pStyle w:val="Paragrafi"/>
        <w:ind w:firstLine="0"/>
        <w:rPr>
          <w:szCs w:val="22"/>
        </w:rPr>
      </w:pPr>
    </w:p>
    <w:p w:rsidR="001B4248" w:rsidRDefault="001B4248" w:rsidP="001B4248">
      <w:pPr>
        <w:pStyle w:val="Paragrafi"/>
        <w:ind w:firstLine="0"/>
        <w:rPr>
          <w:szCs w:val="22"/>
        </w:rPr>
      </w:pPr>
    </w:p>
    <w:p w:rsidR="001B4248" w:rsidRDefault="001B4248" w:rsidP="001B4248">
      <w:pPr>
        <w:pStyle w:val="Paragrafi"/>
        <w:ind w:firstLine="0"/>
        <w:rPr>
          <w:szCs w:val="22"/>
        </w:rPr>
      </w:pPr>
    </w:p>
    <w:p w:rsidR="001B4248" w:rsidRDefault="001B4248" w:rsidP="001B4248">
      <w:pPr>
        <w:pStyle w:val="Paragrafi"/>
        <w:ind w:firstLine="0"/>
        <w:rPr>
          <w:szCs w:val="22"/>
        </w:rPr>
      </w:pPr>
    </w:p>
    <w:p w:rsidR="001B4248" w:rsidRDefault="001B4248" w:rsidP="001B4248">
      <w:pPr>
        <w:pStyle w:val="Paragrafi"/>
        <w:ind w:firstLine="0"/>
        <w:rPr>
          <w:szCs w:val="22"/>
        </w:rPr>
      </w:pPr>
    </w:p>
    <w:p w:rsidR="001B4248" w:rsidRPr="009D701A" w:rsidRDefault="001B4248" w:rsidP="001B4248">
      <w:pPr>
        <w:pStyle w:val="TitulliTitull"/>
        <w:keepNext w:val="0"/>
        <w:jc w:val="right"/>
      </w:pPr>
      <w:r w:rsidRPr="009D701A">
        <w:t>Lidhja nr.2</w:t>
      </w:r>
    </w:p>
    <w:p w:rsidR="001B4248" w:rsidRPr="009D701A" w:rsidRDefault="001B4248" w:rsidP="001B4248">
      <w:pPr>
        <w:pStyle w:val="Paragrafi"/>
        <w:ind w:firstLine="0"/>
        <w:rPr>
          <w:szCs w:val="2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23"/>
        <w:gridCol w:w="3406"/>
        <w:gridCol w:w="2958"/>
      </w:tblGrid>
      <w:tr w:rsidR="001B4248" w:rsidRPr="001B4248">
        <w:trPr>
          <w:jc w:val="center"/>
        </w:trPr>
        <w:tc>
          <w:tcPr>
            <w:tcW w:w="2923" w:type="dxa"/>
          </w:tcPr>
          <w:p w:rsidR="001B4248" w:rsidRPr="001B4248" w:rsidRDefault="001B4248" w:rsidP="001B4248">
            <w:pPr>
              <w:pStyle w:val="Tabele"/>
            </w:pPr>
            <w:r w:rsidRPr="001B4248">
              <w:t>POZICIONI</w:t>
            </w:r>
          </w:p>
        </w:tc>
        <w:tc>
          <w:tcPr>
            <w:tcW w:w="3406" w:type="dxa"/>
          </w:tcPr>
          <w:p w:rsidR="001B4248" w:rsidRPr="001B4248" w:rsidRDefault="001B4248" w:rsidP="001B4248">
            <w:pPr>
              <w:pStyle w:val="Tabele"/>
            </w:pPr>
            <w:r w:rsidRPr="001B4248">
              <w:t>KUALIFIKIMI/GRADA/TITULLI SHKENCOR</w:t>
            </w:r>
          </w:p>
        </w:tc>
        <w:tc>
          <w:tcPr>
            <w:tcW w:w="2958" w:type="dxa"/>
          </w:tcPr>
          <w:p w:rsidR="001B4248" w:rsidRPr="001B4248" w:rsidRDefault="001B4248" w:rsidP="001B4248">
            <w:pPr>
              <w:pStyle w:val="Tabele"/>
            </w:pPr>
            <w:r w:rsidRPr="001B4248">
              <w:t>SHTESA (LEKË/MUAJI)</w:t>
            </w:r>
          </w:p>
        </w:tc>
      </w:tr>
      <w:tr w:rsidR="001B4248" w:rsidRPr="001B4248">
        <w:trPr>
          <w:jc w:val="center"/>
        </w:trPr>
        <w:tc>
          <w:tcPr>
            <w:tcW w:w="2923" w:type="dxa"/>
            <w:vMerge w:val="restart"/>
          </w:tcPr>
          <w:p w:rsidR="001B4248" w:rsidRPr="001B4248" w:rsidRDefault="001B4248" w:rsidP="001B4248">
            <w:pPr>
              <w:pStyle w:val="Tabele"/>
            </w:pPr>
            <w:r w:rsidRPr="001B4248">
              <w:t>Titullar i institucionit</w:t>
            </w:r>
          </w:p>
        </w:tc>
        <w:tc>
          <w:tcPr>
            <w:tcW w:w="3406" w:type="dxa"/>
          </w:tcPr>
          <w:p w:rsidR="001B4248" w:rsidRPr="001B4248" w:rsidRDefault="001B4248" w:rsidP="001B4248">
            <w:pPr>
              <w:pStyle w:val="Tabele"/>
            </w:pPr>
            <w:r w:rsidRPr="001B4248">
              <w:t>Profesor</w:t>
            </w:r>
          </w:p>
        </w:tc>
        <w:tc>
          <w:tcPr>
            <w:tcW w:w="2958" w:type="dxa"/>
          </w:tcPr>
          <w:p w:rsidR="001B4248" w:rsidRPr="001B4248" w:rsidRDefault="001B4248" w:rsidP="001B4248">
            <w:pPr>
              <w:pStyle w:val="Tabele"/>
            </w:pPr>
            <w:r w:rsidRPr="001B4248">
              <w:t>30 000</w:t>
            </w:r>
          </w:p>
        </w:tc>
      </w:tr>
      <w:tr w:rsidR="001B4248" w:rsidRPr="001B4248">
        <w:trPr>
          <w:jc w:val="center"/>
        </w:trPr>
        <w:tc>
          <w:tcPr>
            <w:tcW w:w="2923" w:type="dxa"/>
            <w:vMerge/>
          </w:tcPr>
          <w:p w:rsidR="001B4248" w:rsidRPr="001B4248" w:rsidRDefault="001B4248" w:rsidP="001B4248">
            <w:pPr>
              <w:pStyle w:val="Tabele"/>
            </w:pPr>
          </w:p>
        </w:tc>
        <w:tc>
          <w:tcPr>
            <w:tcW w:w="3406" w:type="dxa"/>
          </w:tcPr>
          <w:p w:rsidR="001B4248" w:rsidRPr="001B4248" w:rsidRDefault="001B4248" w:rsidP="001B4248">
            <w:pPr>
              <w:pStyle w:val="Tabele"/>
            </w:pPr>
            <w:r w:rsidRPr="001B4248">
              <w:t>Profesor i asocuar</w:t>
            </w:r>
          </w:p>
        </w:tc>
        <w:tc>
          <w:tcPr>
            <w:tcW w:w="2958" w:type="dxa"/>
          </w:tcPr>
          <w:p w:rsidR="001B4248" w:rsidRPr="001B4248" w:rsidRDefault="001B4248" w:rsidP="001B4248">
            <w:pPr>
              <w:pStyle w:val="Tabele"/>
            </w:pPr>
            <w:r w:rsidRPr="001B4248">
              <w:t>25 000</w:t>
            </w:r>
          </w:p>
        </w:tc>
      </w:tr>
      <w:tr w:rsidR="001B4248" w:rsidRPr="001B4248">
        <w:trPr>
          <w:trHeight w:val="315"/>
          <w:jc w:val="center"/>
        </w:trPr>
        <w:tc>
          <w:tcPr>
            <w:tcW w:w="2923" w:type="dxa"/>
            <w:vMerge w:val="restart"/>
          </w:tcPr>
          <w:p w:rsidR="001B4248" w:rsidRPr="001B4248" w:rsidRDefault="001B4248" w:rsidP="001B4248">
            <w:pPr>
              <w:pStyle w:val="Tabele"/>
            </w:pPr>
            <w:r w:rsidRPr="001B4248">
              <w:t>Zëvendëstitullar i institucionit</w:t>
            </w:r>
          </w:p>
          <w:p w:rsidR="001B4248" w:rsidRPr="001B4248" w:rsidRDefault="001B4248" w:rsidP="001B4248">
            <w:pPr>
              <w:pStyle w:val="Tabele"/>
            </w:pPr>
            <w:r w:rsidRPr="001B4248">
              <w:t>Drejtor drejtorie</w:t>
            </w:r>
          </w:p>
        </w:tc>
        <w:tc>
          <w:tcPr>
            <w:tcW w:w="3406" w:type="dxa"/>
          </w:tcPr>
          <w:p w:rsidR="001B4248" w:rsidRPr="001B4248" w:rsidRDefault="001B4248" w:rsidP="001B4248">
            <w:pPr>
              <w:pStyle w:val="Tabele"/>
            </w:pPr>
            <w:r w:rsidRPr="001B4248">
              <w:t>Doktor i shkencave</w:t>
            </w:r>
          </w:p>
        </w:tc>
        <w:tc>
          <w:tcPr>
            <w:tcW w:w="2958" w:type="dxa"/>
          </w:tcPr>
          <w:p w:rsidR="001B4248" w:rsidRPr="001B4248" w:rsidRDefault="001B4248" w:rsidP="001B4248">
            <w:pPr>
              <w:pStyle w:val="Tabele"/>
            </w:pPr>
            <w:r w:rsidRPr="001B4248">
              <w:t>20 000</w:t>
            </w:r>
          </w:p>
        </w:tc>
      </w:tr>
      <w:tr w:rsidR="001B4248" w:rsidRPr="001B4248">
        <w:trPr>
          <w:trHeight w:val="195"/>
          <w:jc w:val="center"/>
        </w:trPr>
        <w:tc>
          <w:tcPr>
            <w:tcW w:w="2923" w:type="dxa"/>
            <w:vMerge/>
          </w:tcPr>
          <w:p w:rsidR="001B4248" w:rsidRPr="001B4248" w:rsidRDefault="001B4248" w:rsidP="001B4248">
            <w:pPr>
              <w:pStyle w:val="Tabele"/>
            </w:pPr>
          </w:p>
        </w:tc>
        <w:tc>
          <w:tcPr>
            <w:tcW w:w="3406" w:type="dxa"/>
          </w:tcPr>
          <w:p w:rsidR="001B4248" w:rsidRPr="001B4248" w:rsidRDefault="001B4248" w:rsidP="001B4248">
            <w:pPr>
              <w:pStyle w:val="Tabele"/>
            </w:pPr>
            <w:r w:rsidRPr="001B4248">
              <w:t>Doktor i shkencave</w:t>
            </w:r>
          </w:p>
        </w:tc>
        <w:tc>
          <w:tcPr>
            <w:tcW w:w="2958" w:type="dxa"/>
          </w:tcPr>
          <w:p w:rsidR="001B4248" w:rsidRPr="001B4248" w:rsidRDefault="001B4248" w:rsidP="001B4248">
            <w:pPr>
              <w:pStyle w:val="Tabele"/>
            </w:pPr>
            <w:r w:rsidRPr="001B4248">
              <w:t>25 000</w:t>
            </w:r>
          </w:p>
        </w:tc>
      </w:tr>
      <w:tr w:rsidR="001B4248" w:rsidRPr="001B4248">
        <w:trPr>
          <w:jc w:val="center"/>
        </w:trPr>
        <w:tc>
          <w:tcPr>
            <w:tcW w:w="2923" w:type="dxa"/>
          </w:tcPr>
          <w:p w:rsidR="001B4248" w:rsidRPr="001B4248" w:rsidRDefault="001B4248" w:rsidP="001B4248">
            <w:pPr>
              <w:pStyle w:val="Tabele"/>
            </w:pPr>
            <w:r w:rsidRPr="001B4248">
              <w:t>Përgjegjës/shef sektori, turni, kryetar dege doganore</w:t>
            </w:r>
          </w:p>
          <w:p w:rsidR="001B4248" w:rsidRPr="001B4248" w:rsidRDefault="001B4248" w:rsidP="001B4248">
            <w:pPr>
              <w:pStyle w:val="Tabele"/>
            </w:pPr>
            <w:r w:rsidRPr="001B4248">
              <w:t>Specialist, doganier, koordinator, këshilltar</w:t>
            </w:r>
          </w:p>
        </w:tc>
        <w:tc>
          <w:tcPr>
            <w:tcW w:w="3406" w:type="dxa"/>
          </w:tcPr>
          <w:p w:rsidR="001B4248" w:rsidRPr="001B4248" w:rsidRDefault="001B4248" w:rsidP="001B4248">
            <w:pPr>
              <w:pStyle w:val="Tabele"/>
            </w:pPr>
            <w:r w:rsidRPr="001B4248">
              <w:t>Studime të thelluara pasuniversitare/master i nivelit të dytë</w:t>
            </w:r>
          </w:p>
          <w:p w:rsidR="001B4248" w:rsidRPr="001B4248" w:rsidRDefault="001B4248" w:rsidP="001B4248">
            <w:pPr>
              <w:pStyle w:val="Tabele"/>
            </w:pPr>
            <w:r w:rsidRPr="001B4248">
              <w:t>Studime specializuese afatgjatë</w:t>
            </w:r>
          </w:p>
        </w:tc>
        <w:tc>
          <w:tcPr>
            <w:tcW w:w="2958" w:type="dxa"/>
          </w:tcPr>
          <w:p w:rsidR="001B4248" w:rsidRPr="001B4248" w:rsidRDefault="001B4248" w:rsidP="001B4248">
            <w:pPr>
              <w:pStyle w:val="Tabele"/>
            </w:pPr>
            <w:r w:rsidRPr="001B4248">
              <w:t>10 000</w:t>
            </w:r>
          </w:p>
        </w:tc>
      </w:tr>
      <w:tr w:rsidR="001B4248" w:rsidRPr="001B4248">
        <w:trPr>
          <w:jc w:val="center"/>
        </w:trPr>
        <w:tc>
          <w:tcPr>
            <w:tcW w:w="2923" w:type="dxa"/>
          </w:tcPr>
          <w:p w:rsidR="001B4248" w:rsidRPr="001B4248" w:rsidRDefault="001B4248" w:rsidP="001B4248">
            <w:pPr>
              <w:pStyle w:val="Tabele"/>
            </w:pPr>
          </w:p>
        </w:tc>
        <w:tc>
          <w:tcPr>
            <w:tcW w:w="3406" w:type="dxa"/>
          </w:tcPr>
          <w:p w:rsidR="001B4248" w:rsidRPr="001B4248" w:rsidRDefault="001B4248" w:rsidP="001B4248">
            <w:pPr>
              <w:pStyle w:val="Tabele"/>
            </w:pPr>
            <w:r w:rsidRPr="001B4248">
              <w:t>Studime të thelluara pasuniversitare/master i nivelit të dytë</w:t>
            </w:r>
          </w:p>
        </w:tc>
        <w:tc>
          <w:tcPr>
            <w:tcW w:w="2958" w:type="dxa"/>
          </w:tcPr>
          <w:p w:rsidR="001B4248" w:rsidRPr="001B4248" w:rsidRDefault="001B4248" w:rsidP="001B4248">
            <w:pPr>
              <w:pStyle w:val="Tabele"/>
            </w:pPr>
            <w:r w:rsidRPr="001B4248">
              <w:t>20 000</w:t>
            </w:r>
          </w:p>
        </w:tc>
      </w:tr>
    </w:tbl>
    <w:p w:rsidR="001B4248" w:rsidRPr="009D701A" w:rsidRDefault="001B4248" w:rsidP="001B4248">
      <w:pPr>
        <w:pStyle w:val="Paragrafi"/>
        <w:ind w:firstLine="0"/>
        <w:rPr>
          <w:szCs w:val="22"/>
        </w:rPr>
      </w:pPr>
    </w:p>
    <w:p w:rsidR="001B4248" w:rsidRPr="009D701A" w:rsidRDefault="001B4248" w:rsidP="001B4248">
      <w:pPr>
        <w:pStyle w:val="Paragrafi"/>
        <w:ind w:firstLine="0"/>
        <w:rPr>
          <w:szCs w:val="22"/>
        </w:rPr>
      </w:pPr>
      <w:r>
        <w:rPr>
          <w:szCs w:val="22"/>
        </w:rPr>
        <w:t>Shënim.</w:t>
      </w:r>
      <w:r w:rsidRPr="009D701A">
        <w:rPr>
          <w:szCs w:val="22"/>
        </w:rPr>
        <w:t xml:space="preserve"> Vlerat 20 000 lekë për diplomat “Master i nivelit të dytë/studime të thelluara pasuniversitare” dhe 25 000 lekë, për gradën shkencore “Doktor i shkencave”, aplikohen për nëpunësit/titullarët, që i kanë përfituar diplomat përkatëse në universitetet, apo shkollat e larta të vendeve të përcaktuar sipas listës që i bashkëlidhet udhëzimit të përbashkët të Ministrisë së Arsimit dhe Shkencës, Ministrisë së Financave dhe Departamentit të Administratës Publike.</w:t>
      </w:r>
    </w:p>
    <w:sectPr w:rsidR="001B4248" w:rsidRPr="009D701A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AA4491D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5C64B53"/>
    <w:multiLevelType w:val="hybridMultilevel"/>
    <w:tmpl w:val="B986C93C"/>
    <w:lvl w:ilvl="0" w:tplc="0409000F">
      <w:start w:val="1"/>
      <w:numFmt w:val="bullet"/>
      <w:pStyle w:val="hyrje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>
    <w:nsid w:val="587F578F"/>
    <w:multiLevelType w:val="hybridMultilevel"/>
    <w:tmpl w:val="A716A720"/>
    <w:lvl w:ilvl="0" w:tplc="FFFFFFFF">
      <w:start w:val="1"/>
      <w:numFmt w:val="upperRoman"/>
      <w:lvlText w:val="%1."/>
      <w:lvlJc w:val="right"/>
      <w:pPr>
        <w:tabs>
          <w:tab w:val="num" w:pos="432"/>
        </w:tabs>
        <w:ind w:left="432" w:hanging="432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9B0723B"/>
    <w:multiLevelType w:val="hybridMultilevel"/>
    <w:tmpl w:val="0ADE6A74"/>
    <w:lvl w:ilvl="0" w:tplc="0409000F">
      <w:start w:val="1"/>
      <w:numFmt w:val="lowerLetter"/>
      <w:lvlText w:val="%1)"/>
      <w:lvlJc w:val="left"/>
      <w:pPr>
        <w:tabs>
          <w:tab w:val="num" w:pos="720"/>
        </w:tabs>
        <w:ind w:left="720" w:hanging="288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F673523"/>
    <w:multiLevelType w:val="hybridMultilevel"/>
    <w:tmpl w:val="F296FCD2"/>
    <w:lvl w:ilvl="0" w:tplc="AC8018C8">
      <w:start w:val="1"/>
      <w:numFmt w:val="bulle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lang w:val="en-GB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2"/>
  </w:num>
  <w:num w:numId="4">
    <w:abstractNumId w:val="1"/>
  </w:num>
  <w:num w:numId="5">
    <w:abstractNumId w:val="4"/>
  </w:num>
  <w:num w:numId="6">
    <w:abstractNumId w:val="5"/>
  </w:num>
  <w:num w:numId="7">
    <w:abstractNumId w:val="6"/>
  </w:num>
  <w:num w:numId="8">
    <w:abstractNumId w:val="0"/>
  </w:num>
  <w:num w:numId="9">
    <w:abstractNumId w:val="3"/>
  </w:num>
  <w:num w:numId="10">
    <w:abstractNumId w:val="2"/>
  </w:num>
  <w:num w:numId="11">
    <w:abstractNumId w:val="1"/>
  </w:num>
  <w:num w:numId="12">
    <w:abstractNumId w:val="3"/>
  </w:num>
  <w:num w:numId="13">
    <w:abstractNumId w:val="3"/>
  </w:num>
  <w:num w:numId="14">
    <w:abstractNumId w:val="3"/>
  </w:num>
  <w:num w:numId="15">
    <w:abstractNumId w:val="3"/>
  </w:num>
  <w:num w:numId="16">
    <w:abstractNumId w:val="3"/>
  </w:num>
  <w:num w:numId="17">
    <w:abstractNumId w:val="3"/>
  </w:num>
  <w:num w:numId="18">
    <w:abstractNumId w:val="3"/>
  </w:num>
  <w:num w:numId="19">
    <w:abstractNumId w:val="3"/>
  </w:num>
  <w:num w:numId="2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1B4248"/>
    <w:rsid w:val="000178C2"/>
    <w:rsid w:val="000A780A"/>
    <w:rsid w:val="00143799"/>
    <w:rsid w:val="001B4248"/>
    <w:rsid w:val="00211EE2"/>
    <w:rsid w:val="00215567"/>
    <w:rsid w:val="002B089D"/>
    <w:rsid w:val="00300F6E"/>
    <w:rsid w:val="003218C2"/>
    <w:rsid w:val="003540BF"/>
    <w:rsid w:val="003B3DD8"/>
    <w:rsid w:val="004C3478"/>
    <w:rsid w:val="004E15C6"/>
    <w:rsid w:val="00505A2E"/>
    <w:rsid w:val="005C7CDE"/>
    <w:rsid w:val="00626521"/>
    <w:rsid w:val="009723D5"/>
    <w:rsid w:val="009B365E"/>
    <w:rsid w:val="009C7562"/>
    <w:rsid w:val="00B04430"/>
    <w:rsid w:val="00BD1D25"/>
    <w:rsid w:val="00BF58DD"/>
    <w:rsid w:val="00C24C1C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1261239-CBB1-48CC-A309-E6AC528596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B4248"/>
    <w:rPr>
      <w:rFonts w:eastAsia="MS Mincho"/>
      <w:sz w:val="24"/>
      <w:szCs w:val="24"/>
      <w:lang w:val="sq-AL" w:eastAsia="en-US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sz w:val="22"/>
      <w:szCs w:val="22"/>
      <w:lang w:val="en-GB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  <w:lang w:val="en-GB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sz w:val="22"/>
      <w:szCs w:val="22"/>
      <w:lang w:val="en-GB"/>
    </w:rPr>
  </w:style>
  <w:style w:type="character" w:default="1" w:styleId="DefaultParagraphFont">
    <w:name w:val="Default Paragraph Font"/>
    <w:semiHidden/>
    <w:rsid w:val="00300F6E"/>
    <w:rPr>
      <w:rFonts w:ascii="Tahoma" w:eastAsia="MS Mincho" w:hAnsi="Tahoma"/>
      <w:lang w:val="en-GB" w:eastAsia="en-US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215567"/>
  </w:style>
  <w:style w:type="paragraph" w:customStyle="1" w:styleId="Akti">
    <w:name w:val="Akti"/>
    <w:rsid w:val="00300F6E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300F6E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300F6E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link w:val="AutoritetiChar"/>
    <w:rsid w:val="00300F6E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300F6E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300F6E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300F6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300F6E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300F6E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300F6E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300F6E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300F6E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300F6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300F6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300F6E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300F6E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300F6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300F6E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300F6E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300F6E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300F6E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300F6E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300F6E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300F6E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300F6E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300F6E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300F6E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300F6E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styleId="BlockText">
    <w:name w:val="Block Text"/>
    <w:basedOn w:val="Normal"/>
    <w:rsid w:val="000A780A"/>
    <w:pPr>
      <w:widowControl w:val="0"/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  <w:lang w:val="en-GB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  <w:lang w:val="en-GB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  <w:lang w:val="en-GB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  <w:lang w:val="en-GB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300F6E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</w:style>
  <w:style w:type="paragraph" w:customStyle="1" w:styleId="footnote">
    <w:name w:val="footnote"/>
    <w:basedOn w:val="Normal"/>
    <w:rsid w:val="00300F6E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styleId="FootnoteReference">
    <w:name w:val="footnote reference"/>
    <w:basedOn w:val="DefaultParagraphFont"/>
    <w:semiHidden/>
    <w:rsid w:val="000A780A"/>
    <w:rPr>
      <w:rFonts w:ascii="Tahoma" w:eastAsia="MS Mincho" w:hAnsi="Tahoma"/>
      <w:bCs/>
      <w:smallCaps/>
      <w:vertAlign w:val="superscript"/>
      <w:lang w:val="en-GB" w:eastAsia="en-US" w:bidi="ar-SA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  <w:lang w:val="en-GB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  <w:lang w:val="en-GB"/>
    </w:rPr>
  </w:style>
  <w:style w:type="character" w:styleId="Hyperlink">
    <w:name w:val="Hyperlink"/>
    <w:basedOn w:val="DefaultParagraphFont"/>
    <w:rsid w:val="000A780A"/>
    <w:rPr>
      <w:rFonts w:ascii="Tahoma" w:eastAsia="MS Mincho" w:hAnsi="Tahoma"/>
      <w:color w:val="0000FF"/>
      <w:u w:val="single"/>
      <w:lang w:val="en-GB" w:eastAsia="en-US" w:bidi="ar-SA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Times New Roman" w:hAnsi="Arial"/>
      <w:sz w:val="20"/>
      <w:szCs w:val="20"/>
      <w:lang w:val="en-GB"/>
    </w:rPr>
  </w:style>
  <w:style w:type="paragraph" w:customStyle="1" w:styleId="NormaleBookmanOldStyle">
    <w:name w:val="Normale + Bookman Old Style"/>
    <w:aliases w:val="Giustificato,Dopo:  6 pt"/>
    <w:basedOn w:val="Normal"/>
    <w:rsid w:val="00300F6E"/>
    <w:pPr>
      <w:spacing w:after="120"/>
      <w:jc w:val="both"/>
    </w:pPr>
    <w:rPr>
      <w:rFonts w:ascii="Bookman Old Style" w:hAnsi="Bookman Old Style"/>
      <w:szCs w:val="20"/>
      <w:lang w:val="en-GB"/>
    </w:rPr>
  </w:style>
  <w:style w:type="paragraph" w:customStyle="1" w:styleId="numberedindent">
    <w:name w:val="numberedindent"/>
    <w:rsid w:val="00300F6E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character" w:styleId="PageNumber">
    <w:name w:val="page number"/>
    <w:basedOn w:val="DefaultParagraphFont"/>
    <w:rsid w:val="000A780A"/>
    <w:rPr>
      <w:rFonts w:ascii="Tahoma" w:eastAsia="MS Mincho" w:hAnsi="Tahoma"/>
      <w:lang w:val="en-GB" w:eastAsia="en-US" w:bidi="ar-SA"/>
    </w:rPr>
  </w:style>
  <w:style w:type="table" w:styleId="TableGrid">
    <w:name w:val="Table Grid"/>
    <w:basedOn w:val="TableNormal"/>
    <w:rsid w:val="000A78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8">
    <w:name w:val="Table Grid 8"/>
    <w:basedOn w:val="TableNormal"/>
    <w:rsid w:val="000A780A"/>
    <w:rPr>
      <w:rFonts w:eastAsia="MS Mincho"/>
      <w:lang w:val="en-US"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300F6E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eastAsia="Times New Roman" w:hAnsi="Arial"/>
      <w:sz w:val="28"/>
      <w:szCs w:val="20"/>
      <w:lang w:val="en-GB"/>
    </w:rPr>
  </w:style>
  <w:style w:type="character" w:customStyle="1" w:styleId="TitulliCharChar">
    <w:name w:val="Titulli Char Char"/>
    <w:basedOn w:val="DefaultParagraphFont"/>
    <w:rsid w:val="00300F6E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BULLETUDHEZIM">
    <w:name w:val="BULLET UDHEZIM"/>
    <w:basedOn w:val="Normal"/>
    <w:rsid w:val="00300F6E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/>
      <w:sz w:val="22"/>
      <w:szCs w:val="22"/>
    </w:rPr>
  </w:style>
  <w:style w:type="paragraph" w:customStyle="1" w:styleId="Pas">
    <w:name w:val="Pas"/>
    <w:basedOn w:val="Normal"/>
    <w:rsid w:val="00300F6E"/>
    <w:pPr>
      <w:widowControl w:val="0"/>
    </w:pPr>
    <w:rPr>
      <w:rFonts w:ascii="CG Times" w:hAnsi="CG Times"/>
      <w:sz w:val="22"/>
      <w:szCs w:val="22"/>
    </w:rPr>
  </w:style>
  <w:style w:type="paragraph" w:customStyle="1" w:styleId="Char">
    <w:name w:val=" Char"/>
    <w:basedOn w:val="Normal"/>
    <w:rsid w:val="00300F6E"/>
    <w:pPr>
      <w:widowControl w:val="0"/>
      <w:spacing w:after="160" w:line="240" w:lineRule="exact"/>
      <w:jc w:val="both"/>
    </w:pPr>
    <w:rPr>
      <w:rFonts w:ascii="Tahoma" w:hAnsi="Tahoma"/>
      <w:sz w:val="22"/>
      <w:szCs w:val="22"/>
    </w:rPr>
  </w:style>
  <w:style w:type="character" w:customStyle="1" w:styleId="CharChar1">
    <w:name w:val=" Char Char1"/>
    <w:basedOn w:val="DefaultParagraphFont"/>
    <w:rsid w:val="00300F6E"/>
    <w:rPr>
      <w:rFonts w:ascii="Trebuchet MS" w:eastAsia="MS Mincho" w:hAnsi="Trebuchet MS"/>
      <w:lang w:val="en-GB" w:eastAsia="en-US" w:bidi="ar-SA"/>
    </w:rPr>
  </w:style>
  <w:style w:type="paragraph" w:customStyle="1" w:styleId="BoxText">
    <w:name w:val="Box Text"/>
    <w:basedOn w:val="Normal"/>
    <w:rsid w:val="00300F6E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300F6E"/>
    <w:pPr>
      <w:widowControl w:val="0"/>
      <w:spacing w:before="240" w:after="240"/>
      <w:jc w:val="both"/>
    </w:pPr>
    <w:rPr>
      <w:rFonts w:ascii="Trebuchet MS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300F6E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300F6E"/>
    <w:pPr>
      <w:widowControl w:val="0"/>
      <w:spacing w:before="60" w:after="60"/>
      <w:jc w:val="both"/>
    </w:pPr>
    <w:rPr>
      <w:rFonts w:ascii="Trebuchet MS" w:hAnsi="Trebuchet MS"/>
      <w:sz w:val="22"/>
      <w:szCs w:val="22"/>
    </w:rPr>
  </w:style>
  <w:style w:type="character" w:customStyle="1" w:styleId="CharChar">
    <w:name w:val="Char Char"/>
    <w:basedOn w:val="DefaultParagraphFont"/>
    <w:locked/>
    <w:rsid w:val="00300F6E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300F6E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Char">
    <w:name w:val="footnote Char"/>
    <w:basedOn w:val="DefaultParagraphFont"/>
    <w:rsid w:val="00300F6E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300F6E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300F6E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300F6E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300F6E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300F6E"/>
    <w:pPr>
      <w:pageBreakBefore/>
      <w:numPr>
        <w:numId w:val="20"/>
      </w:numPr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300F6E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300F6E"/>
    <w:pPr>
      <w:widowControl w:val="0"/>
      <w:spacing w:after="120"/>
    </w:pPr>
    <w:rPr>
      <w:rFonts w:ascii="Trebuchet MS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300F6E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300F6E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300F6E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BF58DD"/>
    <w:pPr>
      <w:numPr>
        <w:numId w:val="8"/>
      </w:numPr>
    </w:pPr>
  </w:style>
  <w:style w:type="character" w:customStyle="1" w:styleId="listmenumraCharChar">
    <w:name w:val="list me numra Char Char"/>
    <w:basedOn w:val="ListBullet2Char"/>
    <w:rsid w:val="00300F6E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300F6E"/>
    <w:pPr>
      <w:widowControl w:val="0"/>
      <w:spacing w:before="120" w:after="240"/>
      <w:jc w:val="both"/>
    </w:pPr>
    <w:rPr>
      <w:rFonts w:ascii="Trebuchet MS" w:hAnsi="Trebuchet MS"/>
      <w:sz w:val="22"/>
      <w:szCs w:val="22"/>
    </w:rPr>
  </w:style>
  <w:style w:type="character" w:customStyle="1" w:styleId="paraChar">
    <w:name w:val="para Char"/>
    <w:basedOn w:val="DefaultParagraphFont"/>
    <w:rsid w:val="00300F6E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300F6E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</w:rPr>
  </w:style>
  <w:style w:type="paragraph" w:customStyle="1" w:styleId="para-indent">
    <w:name w:val="para-indent"/>
    <w:basedOn w:val="para"/>
    <w:rsid w:val="00300F6E"/>
    <w:pPr>
      <w:ind w:left="720"/>
    </w:pPr>
  </w:style>
  <w:style w:type="paragraph" w:customStyle="1" w:styleId="Section">
    <w:name w:val="Section"/>
    <w:rsid w:val="00300F6E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300F6E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tyleCaption">
    <w:name w:val="Style Caption"/>
    <w:basedOn w:val="Normal"/>
    <w:rsid w:val="00300F6E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300F6E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300F6E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300F6E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le">
    <w:name w:val="Table"/>
    <w:basedOn w:val="Normal"/>
    <w:next w:val="BodyText"/>
    <w:autoRedefine/>
    <w:rsid w:val="00300F6E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eastAsia="en-GB"/>
    </w:rPr>
  </w:style>
  <w:style w:type="paragraph" w:customStyle="1" w:styleId="TableFootnote">
    <w:name w:val="Table Footnote"/>
    <w:basedOn w:val="Normal"/>
    <w:rsid w:val="00300F6E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300F6E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xl46">
    <w:name w:val="xl46"/>
    <w:basedOn w:val="Normal"/>
    <w:rsid w:val="00300F6E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300F6E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24">
    <w:name w:val="xl24"/>
    <w:basedOn w:val="Normal"/>
    <w:rsid w:val="00300F6E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300F6E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300F6E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300F6E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300F6E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character" w:customStyle="1" w:styleId="ParagrafiChar">
    <w:name w:val="Paragrafi Char"/>
    <w:basedOn w:val="DefaultParagraphFont"/>
    <w:link w:val="Paragrafi"/>
    <w:rsid w:val="001B4248"/>
    <w:rPr>
      <w:rFonts w:ascii="CG Times" w:eastAsia="MS Mincho" w:hAnsi="CG Times"/>
      <w:sz w:val="22"/>
      <w:lang w:val="en-US" w:eastAsia="en-US" w:bidi="ar-SA"/>
    </w:rPr>
  </w:style>
  <w:style w:type="character" w:customStyle="1" w:styleId="VENDOSIChar">
    <w:name w:val="VENDOSI Char"/>
    <w:basedOn w:val="DefaultParagraphFont"/>
    <w:link w:val="VENDOSI"/>
    <w:rsid w:val="001B4248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rsid w:val="001B4248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893</Words>
  <Characters>5094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5976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2019-03-16T19:38:00Z</dcterms:created>
  <dcterms:modified xsi:type="dcterms:W3CDTF">2019-03-16T19:38:00Z</dcterms:modified>
</cp:coreProperties>
</file>