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19E" w:rsidRPr="000404FE" w:rsidRDefault="0064119E" w:rsidP="0064119E">
      <w:pPr>
        <w:pStyle w:val="Akti"/>
        <w:keepNext w:val="0"/>
        <w:rPr>
          <w:lang w:val="de-DE"/>
        </w:rPr>
      </w:pPr>
      <w:bookmarkStart w:id="0" w:name="_GoBack"/>
      <w:bookmarkEnd w:id="0"/>
      <w:r w:rsidRPr="000404FE">
        <w:rPr>
          <w:lang w:val="de-DE"/>
        </w:rPr>
        <w:t>Vendim</w:t>
      </w:r>
    </w:p>
    <w:p w:rsidR="0064119E" w:rsidRPr="000404FE" w:rsidRDefault="0064119E" w:rsidP="0064119E">
      <w:pPr>
        <w:pStyle w:val="NumriData"/>
        <w:keepNext w:val="0"/>
        <w:rPr>
          <w:lang w:val="de-DE"/>
        </w:rPr>
      </w:pPr>
      <w:r w:rsidRPr="000404FE">
        <w:rPr>
          <w:lang w:val="de-DE"/>
        </w:rPr>
        <w:t>Nr.931, datë 2.7.2008</w:t>
      </w:r>
    </w:p>
    <w:p w:rsidR="0064119E" w:rsidRDefault="0064119E" w:rsidP="0064119E">
      <w:pPr>
        <w:pStyle w:val="Paragrafi"/>
        <w:rPr>
          <w:lang w:val="de-DE"/>
        </w:rPr>
      </w:pPr>
    </w:p>
    <w:p w:rsidR="0064119E" w:rsidRPr="000404FE" w:rsidRDefault="0064119E" w:rsidP="0064119E">
      <w:pPr>
        <w:pStyle w:val="Titulli"/>
        <w:keepNext w:val="0"/>
        <w:rPr>
          <w:lang w:val="de-DE"/>
        </w:rPr>
      </w:pPr>
      <w:r w:rsidRPr="000404FE">
        <w:rPr>
          <w:lang w:val="de-DE"/>
        </w:rPr>
        <w:t>Për një shtesë në vendimin nr.335, datë</w:t>
      </w:r>
      <w:r>
        <w:rPr>
          <w:lang w:val="de-DE"/>
        </w:rPr>
        <w:t xml:space="preserve"> 2.9.1997</w:t>
      </w:r>
      <w:r w:rsidRPr="000404FE">
        <w:rPr>
          <w:lang w:val="de-DE"/>
        </w:rPr>
        <w:t xml:space="preserve"> të Këshillit të</w:t>
      </w:r>
      <w:r>
        <w:rPr>
          <w:lang w:val="de-DE"/>
        </w:rPr>
        <w:t xml:space="preserve"> Ministrave</w:t>
      </w:r>
      <w:r w:rsidRPr="000404FE">
        <w:rPr>
          <w:lang w:val="de-DE"/>
        </w:rPr>
        <w:t xml:space="preserve"> </w:t>
      </w:r>
      <w:r>
        <w:rPr>
          <w:lang w:val="de-DE"/>
        </w:rPr>
        <w:t>“</w:t>
      </w:r>
      <w:r w:rsidRPr="000404FE">
        <w:rPr>
          <w:lang w:val="de-DE"/>
        </w:rPr>
        <w:t>Për lëshimin e pasaportave diplomatike dhe të shërbimit”, të ndryshuar</w:t>
      </w:r>
    </w:p>
    <w:p w:rsidR="0064119E" w:rsidRDefault="0064119E" w:rsidP="0064119E">
      <w:pPr>
        <w:pStyle w:val="Paragrafi"/>
        <w:rPr>
          <w:lang w:val="de-DE"/>
        </w:rPr>
      </w:pPr>
    </w:p>
    <w:p w:rsidR="0064119E" w:rsidRPr="006737CA" w:rsidRDefault="0064119E" w:rsidP="0064119E">
      <w:pPr>
        <w:pStyle w:val="BazLigjPropozues"/>
        <w:keepNext w:val="0"/>
        <w:rPr>
          <w:lang w:val="de-DE"/>
        </w:rPr>
      </w:pPr>
      <w:r w:rsidRPr="006737CA">
        <w:rPr>
          <w:lang w:val="de-DE"/>
        </w:rPr>
        <w:t>Në mbështetje të nenit 100 të Kushtetutës dhe të nenit 4 të ligjit nr.8668, datë</w:t>
      </w:r>
      <w:r>
        <w:rPr>
          <w:lang w:val="de-DE"/>
        </w:rPr>
        <w:t xml:space="preserve"> 23.11.2000</w:t>
      </w:r>
      <w:r w:rsidRPr="006737CA">
        <w:rPr>
          <w:lang w:val="de-DE"/>
        </w:rPr>
        <w:t xml:space="preserve"> “Për pajisjen e shtetasve shqiptarë me pasaportë për jashtë shtetit”, me propozimin e Ministrit të Punëve të Jashtme, Këshilli i Ministrave</w:t>
      </w:r>
    </w:p>
    <w:p w:rsidR="0064119E" w:rsidRDefault="0064119E" w:rsidP="0064119E">
      <w:pPr>
        <w:pStyle w:val="Paragrafi"/>
        <w:rPr>
          <w:lang w:val="de-DE"/>
        </w:rPr>
      </w:pPr>
    </w:p>
    <w:p w:rsidR="0064119E" w:rsidRDefault="0064119E" w:rsidP="0064119E">
      <w:pPr>
        <w:pStyle w:val="VENDOSI"/>
        <w:keepNext w:val="0"/>
      </w:pPr>
      <w:r>
        <w:t>Vendosi:</w:t>
      </w:r>
    </w:p>
    <w:p w:rsidR="0064119E" w:rsidRDefault="0064119E" w:rsidP="0064119E">
      <w:pPr>
        <w:pStyle w:val="Paragrafi"/>
        <w:rPr>
          <w:lang w:val="de-DE"/>
        </w:rPr>
      </w:pPr>
    </w:p>
    <w:p w:rsidR="0064119E" w:rsidRDefault="0064119E" w:rsidP="0064119E">
      <w:pPr>
        <w:pStyle w:val="Paragrafi"/>
        <w:rPr>
          <w:lang w:val="de-DE"/>
        </w:rPr>
      </w:pPr>
      <w:r>
        <w:rPr>
          <w:lang w:val="de-DE"/>
        </w:rPr>
        <w:t>Në pikën 4 të vendimin nr.335, datë 2.9.1997 të Këshillit të Ministrave, të ndryshuar, shtohet paragrafi, me këtë përmbajtje:</w:t>
      </w:r>
    </w:p>
    <w:p w:rsidR="0064119E" w:rsidRPr="00B3538E" w:rsidRDefault="0064119E" w:rsidP="0064119E">
      <w:pPr>
        <w:pStyle w:val="Paragrafi"/>
      </w:pPr>
      <w:r>
        <w:t>“</w:t>
      </w:r>
      <w:r w:rsidRPr="00B3538E">
        <w:t>-Titullari i institucioneve qendrore, në varësi të Këshillit të Ministrave/Kryeministrit.</w:t>
      </w:r>
      <w:r>
        <w:t>”</w:t>
      </w:r>
      <w:r w:rsidRPr="00B3538E">
        <w:t>.</w:t>
      </w:r>
    </w:p>
    <w:p w:rsidR="0064119E" w:rsidRPr="00B3538E" w:rsidRDefault="0064119E" w:rsidP="0064119E">
      <w:pPr>
        <w:pStyle w:val="Paragrafi"/>
      </w:pPr>
      <w:r w:rsidRPr="00B3538E">
        <w:t>Ky vendim hyn në fuqi pas botimit në Fletoren Zyrtare.</w:t>
      </w:r>
    </w:p>
    <w:p w:rsidR="0064119E" w:rsidRPr="00B3538E" w:rsidRDefault="0064119E" w:rsidP="0064119E">
      <w:pPr>
        <w:pStyle w:val="Paragrafi"/>
      </w:pPr>
    </w:p>
    <w:p w:rsidR="0064119E" w:rsidRDefault="0064119E" w:rsidP="0064119E">
      <w:pPr>
        <w:pStyle w:val="Autoriteti"/>
        <w:keepNext w:val="0"/>
      </w:pPr>
      <w:r>
        <w:t>Kryeministri</w:t>
      </w:r>
    </w:p>
    <w:p w:rsidR="0064119E" w:rsidRDefault="0064119E" w:rsidP="0064119E">
      <w:pPr>
        <w:pStyle w:val="AutoritetiEmer"/>
      </w:pPr>
      <w:r>
        <w:t>Sali Berisha</w:t>
      </w:r>
    </w:p>
    <w:sectPr w:rsidR="006411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119E"/>
    <w:rsid w:val="00093BA7"/>
    <w:rsid w:val="00155FB1"/>
    <w:rsid w:val="00427864"/>
    <w:rsid w:val="0064119E"/>
    <w:rsid w:val="00CB0E81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12FDF-07B4-48DA-8BF4-983CB493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64119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4119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64119E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4119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4119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4119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