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EE" w:rsidRPr="009912EE" w:rsidRDefault="009912EE" w:rsidP="009912EE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b/>
          <w:bCs/>
          <w:caps/>
          <w:color w:val="000000"/>
          <w:lang w:val="sq-AL"/>
        </w:rPr>
      </w:pPr>
      <w:r w:rsidRPr="009912EE">
        <w:rPr>
          <w:rFonts w:ascii="CG Times" w:eastAsia="MS Mincho" w:hAnsi="CG Times" w:cs="CG Times"/>
          <w:b/>
          <w:bCs/>
          <w:caps/>
          <w:color w:val="000000"/>
          <w:lang w:val="sq-AL"/>
        </w:rPr>
        <w:t>VENDIM </w:t>
      </w:r>
    </w:p>
    <w:p w:rsidR="009912EE" w:rsidRPr="009912EE" w:rsidRDefault="009912EE" w:rsidP="009912EE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b/>
          <w:bCs/>
          <w:lang w:val="sq-AL"/>
        </w:rPr>
      </w:pPr>
      <w:r w:rsidRPr="009912EE">
        <w:rPr>
          <w:rFonts w:ascii="CG Times" w:eastAsia="MS Mincho" w:hAnsi="CG Times" w:cs="CG Times"/>
          <w:b/>
          <w:bCs/>
          <w:lang w:val="sq-AL"/>
        </w:rPr>
        <w:t>Nr.975, datë 2.7.2008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4"/>
          <w:szCs w:val="14"/>
          <w:lang w:val="sq-AL"/>
        </w:rPr>
      </w:pPr>
    </w:p>
    <w:p w:rsidR="009912EE" w:rsidRPr="009912EE" w:rsidRDefault="009912EE" w:rsidP="009912EE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CG Times"/>
          <w:b/>
          <w:bCs/>
          <w:caps/>
          <w:lang w:val="sq-AL"/>
        </w:rPr>
      </w:pPr>
      <w:r w:rsidRPr="009912EE">
        <w:rPr>
          <w:rFonts w:ascii="CG Times" w:eastAsia="MS Mincho" w:hAnsi="CG Times" w:cs="CG Times"/>
          <w:b/>
          <w:bCs/>
          <w:caps/>
          <w:lang w:val="sq-AL"/>
        </w:rPr>
        <w:t>Për  MIRATIMIN E PAGAVE TË PUNONJËSVE TË NJËSISË SË KONSULENCËS SË KESH SHA-SË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4"/>
          <w:szCs w:val="14"/>
          <w:lang w:val="sq-AL"/>
        </w:rPr>
      </w:pPr>
      <w:r w:rsidRPr="009912EE">
        <w:rPr>
          <w:rFonts w:ascii="CG Times" w:eastAsia="MS Mincho" w:hAnsi="CG Times" w:cs="Times New Roman"/>
          <w:lang w:val="sq-AL"/>
        </w:rPr>
        <w:t> 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color w:val="000000"/>
          <w:lang w:val="sq-AL"/>
        </w:rPr>
      </w:pPr>
      <w:r w:rsidRPr="009912EE">
        <w:rPr>
          <w:rFonts w:ascii="CG Times" w:eastAsia="MS Mincho" w:hAnsi="CG Times" w:cs="CG Times"/>
          <w:color w:val="000000"/>
          <w:lang w:val="sq-AL"/>
        </w:rPr>
        <w:t>Në mbështetje të nenit 100 të Kushtetutës dhe të neneve 6 e 7 të ligjit nr.8487, datë 13.5.1999 “Për kompetencat për caktimin e pagave të punës”, të ndryshuar, me propozimin e Ministrit të Ekonomisë, Tregtisë dhe Energjetikës, Këshilli i Ministrave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6"/>
          <w:szCs w:val="16"/>
          <w:lang w:val="sq-AL"/>
        </w:rPr>
      </w:pPr>
      <w:r w:rsidRPr="009912EE">
        <w:rPr>
          <w:rFonts w:ascii="CG Times" w:eastAsia="MS Mincho" w:hAnsi="CG Times" w:cs="Times New Roman"/>
          <w:sz w:val="16"/>
          <w:szCs w:val="16"/>
          <w:lang w:val="sq-AL"/>
        </w:rPr>
        <w:t> </w:t>
      </w:r>
    </w:p>
    <w:p w:rsidR="009912EE" w:rsidRPr="009912EE" w:rsidRDefault="009912EE" w:rsidP="009912EE">
      <w:pPr>
        <w:widowControl w:val="0"/>
        <w:spacing w:after="0" w:line="240" w:lineRule="auto"/>
        <w:jc w:val="center"/>
        <w:rPr>
          <w:rFonts w:ascii="CG Times" w:eastAsia="MS Mincho" w:hAnsi="CG Times" w:cs="CG Times"/>
          <w:caps/>
          <w:lang w:val="sq-AL"/>
        </w:rPr>
      </w:pPr>
      <w:r w:rsidRPr="009912EE">
        <w:rPr>
          <w:rFonts w:ascii="CG Times" w:eastAsia="MS Mincho" w:hAnsi="CG Times" w:cs="CG Times"/>
          <w:caps/>
          <w:lang w:val="sq-AL"/>
        </w:rPr>
        <w:t>VENDOSI: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  <w:r w:rsidRPr="009912EE">
        <w:rPr>
          <w:rFonts w:ascii="CG Times" w:eastAsia="MS Mincho" w:hAnsi="CG Times" w:cs="Times New Roman"/>
          <w:lang w:val="sq-AL"/>
        </w:rPr>
        <w:t> 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9912EE">
        <w:rPr>
          <w:rFonts w:ascii="CG Times" w:eastAsia="MS Mincho" w:hAnsi="CG Times" w:cs="CG Times"/>
          <w:lang w:val="sq-AL"/>
        </w:rPr>
        <w:t>1. Miratimin e pagave të punonjësve të njësisë së konsulencës së KESH, sh.a. sipas tabelës, që i bashkëlidhet këtij vendimi.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9912EE">
        <w:rPr>
          <w:rFonts w:ascii="CG Times" w:eastAsia="MS Mincho" w:hAnsi="CG Times" w:cs="CG Times"/>
          <w:lang w:val="sq-AL"/>
        </w:rPr>
        <w:t>2. Pagat e punonjësve të kësaj njësie të caktohen me ditë pune dhe me produkt të dorëzuar.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9912EE">
        <w:rPr>
          <w:rFonts w:ascii="CG Times" w:eastAsia="MS Mincho" w:hAnsi="CG Times" w:cs="CG Times"/>
          <w:lang w:val="sq-AL"/>
        </w:rPr>
        <w:t>3. Ngarkohen organet drejtuese të KESH, sh.a. të miratojnë rregullat e përzgjedhjes së punonjësve të njësisë së konsulencës.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9912EE">
        <w:rPr>
          <w:rFonts w:ascii="CG Times" w:eastAsia="MS Mincho" w:hAnsi="CG Times" w:cs="CG Times"/>
          <w:lang w:val="sq-AL"/>
        </w:rPr>
        <w:t>4. Ngarkohen Ministria e Ekonomisë, Tregtisë dhe Energjetikës dhe KESH, sh.a. për zbatimin e këtij vendimi.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9912EE">
        <w:rPr>
          <w:rFonts w:ascii="CG Times" w:eastAsia="MS Mincho" w:hAnsi="CG Times" w:cs="CG Times"/>
          <w:lang w:val="sq-AL"/>
        </w:rPr>
        <w:t>Ky vendim hyn në fuqi menjëherë.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2"/>
          <w:szCs w:val="12"/>
          <w:lang w:val="sq-AL"/>
        </w:rPr>
      </w:pPr>
      <w:r w:rsidRPr="009912EE">
        <w:rPr>
          <w:rFonts w:ascii="CG Times" w:eastAsia="MS Mincho" w:hAnsi="CG Times" w:cs="Times New Roman"/>
          <w:sz w:val="12"/>
          <w:szCs w:val="12"/>
          <w:lang w:val="sq-AL"/>
        </w:rPr>
        <w:t> </w:t>
      </w:r>
    </w:p>
    <w:p w:rsidR="009912EE" w:rsidRPr="009912EE" w:rsidRDefault="009912EE" w:rsidP="009912EE">
      <w:pPr>
        <w:widowControl w:val="0"/>
        <w:spacing w:after="0" w:line="240" w:lineRule="auto"/>
        <w:jc w:val="right"/>
        <w:rPr>
          <w:rFonts w:ascii="CG Times" w:eastAsia="MS Mincho" w:hAnsi="CG Times" w:cs="CG Times"/>
          <w:caps/>
          <w:lang w:val="sq-AL"/>
        </w:rPr>
      </w:pPr>
      <w:r w:rsidRPr="009912EE">
        <w:rPr>
          <w:rFonts w:ascii="CG Times" w:eastAsia="MS Mincho" w:hAnsi="CG Times" w:cs="Times New Roman"/>
          <w:caps/>
          <w:lang w:val="sq-AL"/>
        </w:rPr>
        <w:t> </w:t>
      </w:r>
      <w:r w:rsidRPr="009912EE">
        <w:rPr>
          <w:rFonts w:ascii="CG Times" w:eastAsia="MS Mincho" w:hAnsi="CG Times" w:cs="CG Times"/>
          <w:caps/>
          <w:lang w:val="sq-AL"/>
        </w:rPr>
        <w:t>KRYEMINISTRI</w:t>
      </w:r>
    </w:p>
    <w:p w:rsidR="009912EE" w:rsidRPr="009912EE" w:rsidRDefault="009912EE" w:rsidP="009912EE">
      <w:pPr>
        <w:widowControl w:val="0"/>
        <w:spacing w:after="0" w:line="240" w:lineRule="auto"/>
        <w:jc w:val="right"/>
        <w:rPr>
          <w:rFonts w:ascii="CG Times" w:eastAsia="MS Mincho" w:hAnsi="CG Times" w:cs="CG Times"/>
          <w:b/>
          <w:bCs/>
          <w:lang w:val="sq-AL"/>
        </w:rPr>
      </w:pPr>
      <w:r w:rsidRPr="009912EE">
        <w:rPr>
          <w:rFonts w:ascii="CG Times" w:eastAsia="MS Mincho" w:hAnsi="CG Times" w:cs="CG Times"/>
          <w:b/>
          <w:bCs/>
          <w:lang w:val="sq-AL"/>
        </w:rPr>
        <w:t>Sali  Berisha</w:t>
      </w:r>
    </w:p>
    <w:p w:rsidR="009912EE" w:rsidRPr="009912EE" w:rsidRDefault="009912EE" w:rsidP="009912EE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CG Times"/>
          <w:caps/>
          <w:lang w:val="sq-AL"/>
        </w:rPr>
      </w:pPr>
      <w:r w:rsidRPr="009912EE">
        <w:rPr>
          <w:rFonts w:ascii="CG Times" w:eastAsia="MS Mincho" w:hAnsi="CG Times" w:cs="CG Times"/>
          <w:caps/>
          <w:lang w:val="sq-AL"/>
        </w:rPr>
        <w:t>Tabela e pagave neto (pa taksa të njësisë së konsulencës në kesh sha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center"/>
        <w:rPr>
          <w:rFonts w:ascii="CG Times" w:eastAsia="MS Mincho" w:hAnsi="CG Times" w:cs="CG Times"/>
          <w:i/>
          <w:iCs/>
          <w:lang w:val="sq-AL"/>
        </w:rPr>
      </w:pPr>
      <w:r w:rsidRPr="009912EE">
        <w:rPr>
          <w:rFonts w:ascii="CG Times" w:eastAsia="MS Mincho" w:hAnsi="CG Times" w:cs="CG Times"/>
          <w:i/>
          <w:iCs/>
          <w:lang w:val="sq-AL"/>
        </w:rPr>
        <w:t>(në lek/ditë)</w:t>
      </w: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2"/>
          <w:szCs w:val="12"/>
          <w:lang w:val="sq-AL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258"/>
        <w:gridCol w:w="902"/>
        <w:gridCol w:w="1480"/>
        <w:gridCol w:w="1586"/>
        <w:gridCol w:w="1368"/>
      </w:tblGrid>
      <w:tr w:rsidR="009912EE" w:rsidRPr="009912EE" w:rsidTr="006C5FAE">
        <w:trPr>
          <w:jc w:val="center"/>
        </w:trPr>
        <w:tc>
          <w:tcPr>
            <w:tcW w:w="2268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center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Klasifikimi</w:t>
            </w:r>
          </w:p>
        </w:tc>
        <w:tc>
          <w:tcPr>
            <w:tcW w:w="1258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center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Niveli</w:t>
            </w:r>
          </w:p>
        </w:tc>
        <w:tc>
          <w:tcPr>
            <w:tcW w:w="5336" w:type="dxa"/>
            <w:gridSpan w:val="4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center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Shkalla</w:t>
            </w:r>
          </w:p>
        </w:tc>
      </w:tr>
      <w:tr w:rsidR="009912EE" w:rsidRPr="009912EE" w:rsidTr="006C5FAE">
        <w:trPr>
          <w:jc w:val="center"/>
        </w:trPr>
        <w:tc>
          <w:tcPr>
            <w:tcW w:w="2268" w:type="dxa"/>
            <w:vMerge w:val="restart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Kuadër ekspert</w:t>
            </w:r>
          </w:p>
        </w:tc>
        <w:tc>
          <w:tcPr>
            <w:tcW w:w="1258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</w:p>
        </w:tc>
        <w:tc>
          <w:tcPr>
            <w:tcW w:w="902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1</w:t>
            </w:r>
          </w:p>
        </w:tc>
        <w:tc>
          <w:tcPr>
            <w:tcW w:w="1480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2</w:t>
            </w:r>
          </w:p>
        </w:tc>
        <w:tc>
          <w:tcPr>
            <w:tcW w:w="1586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</w:t>
            </w:r>
          </w:p>
        </w:tc>
        <w:tc>
          <w:tcPr>
            <w:tcW w:w="1368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4</w:t>
            </w:r>
          </w:p>
        </w:tc>
      </w:tr>
      <w:tr w:rsidR="009912EE" w:rsidRPr="009912EE" w:rsidTr="006C5FAE">
        <w:trPr>
          <w:jc w:val="center"/>
        </w:trPr>
        <w:tc>
          <w:tcPr>
            <w:tcW w:w="2268" w:type="dxa"/>
            <w:vMerge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Times New Roman"/>
                <w:sz w:val="18"/>
                <w:szCs w:val="18"/>
                <w:lang w:val="sq-AL"/>
              </w:rPr>
            </w:pPr>
          </w:p>
        </w:tc>
        <w:tc>
          <w:tcPr>
            <w:tcW w:w="1258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Drejtues</w:t>
            </w:r>
          </w:p>
        </w:tc>
        <w:tc>
          <w:tcPr>
            <w:tcW w:w="902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55,000</w:t>
            </w:r>
          </w:p>
        </w:tc>
        <w:tc>
          <w:tcPr>
            <w:tcW w:w="1480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65,000</w:t>
            </w:r>
          </w:p>
        </w:tc>
        <w:tc>
          <w:tcPr>
            <w:tcW w:w="1586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75,000</w:t>
            </w:r>
          </w:p>
        </w:tc>
        <w:tc>
          <w:tcPr>
            <w:tcW w:w="1368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85,000</w:t>
            </w:r>
          </w:p>
        </w:tc>
      </w:tr>
      <w:tr w:rsidR="009912EE" w:rsidRPr="009912EE" w:rsidTr="006C5FAE">
        <w:trPr>
          <w:jc w:val="center"/>
        </w:trPr>
        <w:tc>
          <w:tcPr>
            <w:tcW w:w="2268" w:type="dxa"/>
            <w:vMerge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Times New Roman"/>
                <w:sz w:val="18"/>
                <w:szCs w:val="18"/>
                <w:lang w:val="sq-AL"/>
              </w:rPr>
            </w:pPr>
          </w:p>
        </w:tc>
        <w:tc>
          <w:tcPr>
            <w:tcW w:w="1258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Punonjës</w:t>
            </w:r>
          </w:p>
        </w:tc>
        <w:tc>
          <w:tcPr>
            <w:tcW w:w="902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35,000</w:t>
            </w:r>
          </w:p>
        </w:tc>
        <w:tc>
          <w:tcPr>
            <w:tcW w:w="1480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45,000</w:t>
            </w:r>
          </w:p>
        </w:tc>
        <w:tc>
          <w:tcPr>
            <w:tcW w:w="1586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55,000</w:t>
            </w:r>
          </w:p>
        </w:tc>
        <w:tc>
          <w:tcPr>
            <w:tcW w:w="1368" w:type="dxa"/>
          </w:tcPr>
          <w:p w:rsidR="009912EE" w:rsidRPr="009912EE" w:rsidRDefault="009912EE" w:rsidP="009912EE">
            <w:pPr>
              <w:widowControl w:val="0"/>
              <w:spacing w:after="0" w:line="240" w:lineRule="auto"/>
              <w:jc w:val="both"/>
              <w:rPr>
                <w:rFonts w:ascii="CG Times" w:eastAsia="MS Mincho" w:hAnsi="CG Times" w:cs="CG Times"/>
                <w:sz w:val="18"/>
                <w:szCs w:val="18"/>
                <w:lang w:val="sq-AL"/>
              </w:rPr>
            </w:pPr>
            <w:r w:rsidRPr="009912EE">
              <w:rPr>
                <w:rFonts w:ascii="CG Times" w:eastAsia="MS Mincho" w:hAnsi="CG Times" w:cs="CG Times"/>
                <w:sz w:val="18"/>
                <w:szCs w:val="18"/>
                <w:lang w:val="sq-AL"/>
              </w:rPr>
              <w:t>65,000</w:t>
            </w:r>
          </w:p>
        </w:tc>
      </w:tr>
    </w:tbl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9912EE" w:rsidRPr="009912EE" w:rsidRDefault="009912EE" w:rsidP="009912E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lang w:val="sq-AL"/>
        </w:rPr>
      </w:pPr>
      <w:r w:rsidRPr="009912EE">
        <w:rPr>
          <w:rFonts w:ascii="CG Times" w:eastAsia="MS Mincho" w:hAnsi="CG Times" w:cs="CG Times"/>
          <w:lang w:val="sq-AL"/>
        </w:rPr>
        <w:t>Konsulentit i mbulohen gjithashtu dhe shpenzimet e udhëtimit dhe të akomodimit brenda dhe jashtë shtetit.</w:t>
      </w:r>
    </w:p>
    <w:p w:rsidR="00C755E9" w:rsidRPr="00BF6653" w:rsidRDefault="00C755E9" w:rsidP="00BD4ED9">
      <w:pPr>
        <w:rPr>
          <w:rFonts w:ascii="CG Times" w:hAnsi="CG Times"/>
          <w:b/>
        </w:rPr>
      </w:pPr>
      <w:bookmarkStart w:id="0" w:name="_GoBack"/>
      <w:bookmarkEnd w:id="0"/>
    </w:p>
    <w:sectPr w:rsidR="00C755E9" w:rsidRPr="00BF6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AD"/>
    <w:rsid w:val="00033E9B"/>
    <w:rsid w:val="0004781F"/>
    <w:rsid w:val="000C4A4F"/>
    <w:rsid w:val="000E73B0"/>
    <w:rsid w:val="00134109"/>
    <w:rsid w:val="001A6D4A"/>
    <w:rsid w:val="001C2483"/>
    <w:rsid w:val="001E5960"/>
    <w:rsid w:val="002034FF"/>
    <w:rsid w:val="0021622B"/>
    <w:rsid w:val="002410C1"/>
    <w:rsid w:val="00286BEB"/>
    <w:rsid w:val="00321C28"/>
    <w:rsid w:val="00380B1D"/>
    <w:rsid w:val="003A359F"/>
    <w:rsid w:val="00401ECE"/>
    <w:rsid w:val="00413666"/>
    <w:rsid w:val="004F08C4"/>
    <w:rsid w:val="00631957"/>
    <w:rsid w:val="006327C9"/>
    <w:rsid w:val="00871F39"/>
    <w:rsid w:val="008A6646"/>
    <w:rsid w:val="009912EE"/>
    <w:rsid w:val="009928A1"/>
    <w:rsid w:val="009E5CC6"/>
    <w:rsid w:val="00A001D3"/>
    <w:rsid w:val="00A041B2"/>
    <w:rsid w:val="00A1455E"/>
    <w:rsid w:val="00A31D94"/>
    <w:rsid w:val="00B42F9C"/>
    <w:rsid w:val="00B53B68"/>
    <w:rsid w:val="00B77554"/>
    <w:rsid w:val="00B97B01"/>
    <w:rsid w:val="00BD4ED9"/>
    <w:rsid w:val="00BF6653"/>
    <w:rsid w:val="00C755E9"/>
    <w:rsid w:val="00CA5BF5"/>
    <w:rsid w:val="00CF5F57"/>
    <w:rsid w:val="00D55BBC"/>
    <w:rsid w:val="00D659A7"/>
    <w:rsid w:val="00E97AA4"/>
    <w:rsid w:val="00ED4E65"/>
    <w:rsid w:val="00F85040"/>
    <w:rsid w:val="00FC50AD"/>
    <w:rsid w:val="00FD561F"/>
    <w:rsid w:val="00FE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2018-12-12T09:19:00Z</cp:lastPrinted>
  <dcterms:created xsi:type="dcterms:W3CDTF">2018-12-12T09:20:00Z</dcterms:created>
  <dcterms:modified xsi:type="dcterms:W3CDTF">2018-12-12T09:20:00Z</dcterms:modified>
</cp:coreProperties>
</file>