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B2296" w:rsidRPr="00B3538E" w:rsidRDefault="006B2296" w:rsidP="006B2296">
      <w:pPr>
        <w:pStyle w:val="Akti"/>
        <w:rPr>
          <w:lang w:eastAsia="en-GB"/>
        </w:rPr>
      </w:pPr>
      <w:bookmarkStart w:id="0" w:name="_GoBack"/>
      <w:bookmarkEnd w:id="0"/>
      <w:r w:rsidRPr="00B3538E">
        <w:rPr>
          <w:lang w:eastAsia="en-GB"/>
        </w:rPr>
        <w:t>VENDIM</w:t>
      </w:r>
    </w:p>
    <w:p w:rsidR="006B2296" w:rsidRPr="00B3538E" w:rsidRDefault="006B2296" w:rsidP="006B2296">
      <w:pPr>
        <w:pStyle w:val="NumriData"/>
        <w:rPr>
          <w:lang w:eastAsia="en-GB"/>
        </w:rPr>
      </w:pPr>
      <w:r w:rsidRPr="00B3538E">
        <w:rPr>
          <w:lang w:eastAsia="en-GB"/>
        </w:rPr>
        <w:t>Nr.994, datë 2.7.2008 </w:t>
      </w:r>
    </w:p>
    <w:p w:rsidR="006B2296" w:rsidRPr="00B3538E" w:rsidRDefault="006B2296" w:rsidP="006B2296">
      <w:pPr>
        <w:pStyle w:val="Paragrafi"/>
        <w:rPr>
          <w:lang w:val="de-DE" w:eastAsia="en-GB"/>
        </w:rPr>
      </w:pPr>
    </w:p>
    <w:p w:rsidR="006B2296" w:rsidRPr="00B3538E" w:rsidRDefault="006B2296" w:rsidP="006B2296">
      <w:pPr>
        <w:pStyle w:val="Titulli"/>
        <w:rPr>
          <w:lang w:eastAsia="en-GB"/>
        </w:rPr>
      </w:pPr>
      <w:r w:rsidRPr="00B3538E">
        <w:rPr>
          <w:lang w:eastAsia="en-GB"/>
        </w:rPr>
        <w:t>PËR TËRHEQJEN E MENDIMIT TË PUBLIKUT NË VENDIMMARRJE PËR MJEDISIN</w:t>
      </w:r>
    </w:p>
    <w:p w:rsidR="006B2296" w:rsidRPr="00B3538E" w:rsidRDefault="006B2296" w:rsidP="006B2296">
      <w:pPr>
        <w:pStyle w:val="Paragrafi"/>
        <w:rPr>
          <w:lang w:val="de-DE" w:eastAsia="en-GB"/>
        </w:rPr>
      </w:pPr>
      <w:r w:rsidRPr="00B3538E">
        <w:rPr>
          <w:lang w:val="de-DE" w:eastAsia="en-GB"/>
        </w:rPr>
        <w:t> </w:t>
      </w:r>
    </w:p>
    <w:p w:rsidR="006B2296" w:rsidRPr="00306669" w:rsidRDefault="006B2296" w:rsidP="006B2296">
      <w:pPr>
        <w:pStyle w:val="BazLigjPropozues"/>
        <w:rPr>
          <w:lang w:val="de-DE" w:eastAsia="en-GB"/>
        </w:rPr>
      </w:pPr>
      <w:r w:rsidRPr="00306669">
        <w:rPr>
          <w:lang w:val="de-DE" w:eastAsia="en-GB"/>
        </w:rPr>
        <w:t> Në mbështetje të nenit 100 të Kushtetutës dhe të pikës 1</w:t>
      </w:r>
      <w:r>
        <w:rPr>
          <w:lang w:val="de-DE" w:eastAsia="en-GB"/>
        </w:rPr>
        <w:t xml:space="preserve"> të nenit 3</w:t>
      </w:r>
      <w:r w:rsidRPr="00306669">
        <w:rPr>
          <w:lang w:val="de-DE" w:eastAsia="en-GB"/>
        </w:rPr>
        <w:t xml:space="preserve"> të konventës së Aarhusit, ratifikuar me </w:t>
      </w:r>
      <w:r>
        <w:rPr>
          <w:lang w:val="de-DE" w:eastAsia="en-GB"/>
        </w:rPr>
        <w:t>ligjin nr.8672, datë 26.10.2000</w:t>
      </w:r>
      <w:r w:rsidRPr="00306669">
        <w:rPr>
          <w:lang w:val="de-DE" w:eastAsia="en-GB"/>
        </w:rPr>
        <w:t xml:space="preserve"> “Për rati</w:t>
      </w:r>
      <w:r>
        <w:rPr>
          <w:lang w:val="de-DE" w:eastAsia="en-GB"/>
        </w:rPr>
        <w:t>fikimin e konventës së Aarhusit</w:t>
      </w:r>
      <w:r w:rsidRPr="00306669">
        <w:rPr>
          <w:lang w:val="de-DE" w:eastAsia="en-GB"/>
        </w:rPr>
        <w:t xml:space="preserve"> “Për të drejtën e publikut për të pasur informacion, për të marrë pjesë në vendimmarrje dhe për t’iu drejtuar gjykatës për çështjet e mjedisit”, me propozimin e Ministrit të Mjedisit, Pyjeve dhe Administrimit të Ujërave, Këshilli i  Ministrave</w:t>
      </w:r>
    </w:p>
    <w:p w:rsidR="006B2296" w:rsidRPr="00B3538E" w:rsidRDefault="006B2296" w:rsidP="006B2296">
      <w:pPr>
        <w:pStyle w:val="Paragrafi"/>
        <w:rPr>
          <w:lang w:val="de-DE" w:eastAsia="en-GB"/>
        </w:rPr>
      </w:pPr>
      <w:r w:rsidRPr="00B3538E">
        <w:rPr>
          <w:lang w:val="de-DE" w:eastAsia="en-GB"/>
        </w:rPr>
        <w:t> </w:t>
      </w:r>
    </w:p>
    <w:p w:rsidR="006B2296" w:rsidRPr="00B3538E" w:rsidRDefault="006B2296" w:rsidP="006B2296">
      <w:pPr>
        <w:pStyle w:val="VENDOSI"/>
        <w:rPr>
          <w:lang w:eastAsia="en-GB"/>
        </w:rPr>
      </w:pPr>
      <w:r w:rsidRPr="00B3538E">
        <w:rPr>
          <w:lang w:eastAsia="en-GB"/>
        </w:rPr>
        <w:t>VENDOSI:</w:t>
      </w:r>
    </w:p>
    <w:p w:rsidR="006B2296" w:rsidRPr="00B3538E" w:rsidRDefault="006B2296" w:rsidP="006B2296">
      <w:pPr>
        <w:pStyle w:val="Paragrafi"/>
        <w:rPr>
          <w:lang w:val="de-DE" w:eastAsia="en-GB"/>
        </w:rPr>
      </w:pPr>
      <w:r w:rsidRPr="00B3538E">
        <w:rPr>
          <w:lang w:val="de-DE" w:eastAsia="en-GB"/>
        </w:rPr>
        <w:t> </w:t>
      </w:r>
    </w:p>
    <w:p w:rsidR="006B2296" w:rsidRPr="00B3538E" w:rsidRDefault="006B2296" w:rsidP="006B2296">
      <w:pPr>
        <w:pStyle w:val="KreuNr"/>
        <w:rPr>
          <w:lang w:val="de-DE" w:eastAsia="en-GB"/>
        </w:rPr>
      </w:pPr>
      <w:r w:rsidRPr="00B3538E">
        <w:rPr>
          <w:lang w:val="de-DE" w:eastAsia="en-GB"/>
        </w:rPr>
        <w:t>KREU I</w:t>
      </w:r>
    </w:p>
    <w:p w:rsidR="006B2296" w:rsidRPr="00B3538E" w:rsidRDefault="006B2296" w:rsidP="006B2296">
      <w:pPr>
        <w:pStyle w:val="KreuTitull"/>
        <w:rPr>
          <w:lang w:val="de-DE" w:eastAsia="en-GB"/>
        </w:rPr>
      </w:pPr>
      <w:r w:rsidRPr="00B3538E">
        <w:rPr>
          <w:lang w:val="de-DE" w:eastAsia="en-GB"/>
        </w:rPr>
        <w:t>TË PËRGJITHSHME</w:t>
      </w:r>
    </w:p>
    <w:p w:rsidR="006B2296" w:rsidRPr="00B3538E" w:rsidRDefault="006B2296" w:rsidP="006B2296">
      <w:pPr>
        <w:pStyle w:val="Paragrafi"/>
        <w:rPr>
          <w:lang w:val="de-DE" w:eastAsia="en-GB"/>
        </w:rPr>
      </w:pPr>
      <w:r w:rsidRPr="00B3538E">
        <w:rPr>
          <w:lang w:val="de-DE" w:eastAsia="en-GB"/>
        </w:rPr>
        <w:t> </w:t>
      </w:r>
    </w:p>
    <w:p w:rsidR="006B2296" w:rsidRPr="00B3538E" w:rsidRDefault="006B2296" w:rsidP="006B2296">
      <w:pPr>
        <w:pStyle w:val="Paragrafi"/>
        <w:rPr>
          <w:lang w:val="de-DE" w:eastAsia="en-GB"/>
        </w:rPr>
      </w:pPr>
      <w:r w:rsidRPr="00B3538E">
        <w:rPr>
          <w:lang w:val="de-DE" w:eastAsia="en-GB"/>
        </w:rPr>
        <w:t>1. Për qëllim të këtij vendimi, termat e mëposht</w:t>
      </w:r>
      <w:r>
        <w:rPr>
          <w:lang w:val="de-DE" w:eastAsia="en-GB"/>
        </w:rPr>
        <w:t>ëm</w:t>
      </w:r>
      <w:r w:rsidRPr="00B3538E">
        <w:rPr>
          <w:lang w:val="de-DE" w:eastAsia="en-GB"/>
        </w:rPr>
        <w:t xml:space="preserve"> kanë këto kuptime:</w:t>
      </w:r>
    </w:p>
    <w:p w:rsidR="006B2296" w:rsidRPr="00B3538E" w:rsidRDefault="006B2296" w:rsidP="006B2296">
      <w:pPr>
        <w:pStyle w:val="Paragrafi"/>
        <w:rPr>
          <w:lang w:val="de-DE" w:eastAsia="en-GB"/>
        </w:rPr>
      </w:pPr>
      <w:r w:rsidRPr="00B3538E">
        <w:rPr>
          <w:lang w:val="de-DE" w:eastAsia="en-GB"/>
        </w:rPr>
        <w:t>a) </w:t>
      </w:r>
      <w:r>
        <w:rPr>
          <w:lang w:val="de-DE" w:eastAsia="en-GB"/>
        </w:rPr>
        <w:t>“</w:t>
      </w:r>
      <w:r w:rsidRPr="00B3538E">
        <w:rPr>
          <w:lang w:val="de-DE" w:eastAsia="en-GB"/>
        </w:rPr>
        <w:t>Konventë</w:t>
      </w:r>
      <w:r>
        <w:rPr>
          <w:lang w:val="de-DE" w:eastAsia="en-GB"/>
        </w:rPr>
        <w:t>”</w:t>
      </w:r>
      <w:r w:rsidRPr="00B3538E">
        <w:rPr>
          <w:lang w:val="de-DE" w:eastAsia="en-GB"/>
        </w:rPr>
        <w:t xml:space="preserve">, konventa </w:t>
      </w:r>
      <w:r>
        <w:rPr>
          <w:lang w:val="de-DE" w:eastAsia="en-GB"/>
        </w:rPr>
        <w:t>“</w:t>
      </w:r>
      <w:r w:rsidRPr="00B3538E">
        <w:rPr>
          <w:lang w:val="de-DE" w:eastAsia="en-GB"/>
        </w:rPr>
        <w:t>Për të drejtën e publikut për t’u informuar, për të marrë pjesë në vendimmarrje dhe për t’iu drejtuar gjykatës për çështje mjedisore</w:t>
      </w:r>
      <w:r>
        <w:rPr>
          <w:lang w:val="de-DE" w:eastAsia="en-GB"/>
        </w:rPr>
        <w:t>”</w:t>
      </w:r>
      <w:r w:rsidRPr="00B3538E">
        <w:rPr>
          <w:lang w:val="de-DE" w:eastAsia="en-GB"/>
        </w:rPr>
        <w:t xml:space="preserve"> (konventa e Aarhusit), ratifikuar me </w:t>
      </w:r>
      <w:r>
        <w:rPr>
          <w:lang w:val="de-DE" w:eastAsia="en-GB"/>
        </w:rPr>
        <w:t>ligjin nr.8672, datë 26.10.2000</w:t>
      </w:r>
      <w:r w:rsidRPr="00B3538E">
        <w:rPr>
          <w:lang w:val="de-DE" w:eastAsia="en-GB"/>
        </w:rPr>
        <w:t xml:space="preserve"> </w:t>
      </w:r>
      <w:r>
        <w:rPr>
          <w:lang w:val="de-DE" w:eastAsia="en-GB"/>
        </w:rPr>
        <w:t>“</w:t>
      </w:r>
      <w:r w:rsidRPr="00B3538E">
        <w:rPr>
          <w:lang w:val="de-DE" w:eastAsia="en-GB"/>
        </w:rPr>
        <w:t>Për të drejtën e publikut për të pasur informacion, për të marrë pjesë në vendimmarrje dhe për t’iu drejtuar gjykatës për çështjet e mjedisit</w:t>
      </w:r>
      <w:r>
        <w:rPr>
          <w:lang w:val="de-DE" w:eastAsia="en-GB"/>
        </w:rPr>
        <w:t>”</w:t>
      </w:r>
      <w:r w:rsidRPr="00B3538E">
        <w:rPr>
          <w:lang w:val="de-DE" w:eastAsia="en-GB"/>
        </w:rPr>
        <w:t>.</w:t>
      </w:r>
    </w:p>
    <w:p w:rsidR="006B2296" w:rsidRPr="00BA0CAF" w:rsidRDefault="006B2296" w:rsidP="006B2296">
      <w:pPr>
        <w:pStyle w:val="Paragrafi"/>
        <w:rPr>
          <w:lang w:val="de-DE" w:eastAsia="en-GB"/>
        </w:rPr>
      </w:pPr>
      <w:r w:rsidRPr="00BA0CAF">
        <w:rPr>
          <w:lang w:val="de-DE" w:eastAsia="en-GB"/>
        </w:rPr>
        <w:t xml:space="preserve">b) </w:t>
      </w:r>
      <w:r>
        <w:rPr>
          <w:lang w:val="de-DE" w:eastAsia="en-GB"/>
        </w:rPr>
        <w:t>“</w:t>
      </w:r>
      <w:r w:rsidRPr="00BA0CAF">
        <w:rPr>
          <w:lang w:val="de-DE" w:eastAsia="en-GB"/>
        </w:rPr>
        <w:t>Autoritet publik</w:t>
      </w:r>
      <w:r>
        <w:rPr>
          <w:lang w:val="de-DE" w:eastAsia="en-GB"/>
        </w:rPr>
        <w:t>”</w:t>
      </w:r>
      <w:r w:rsidRPr="00BA0CAF">
        <w:rPr>
          <w:lang w:val="de-DE" w:eastAsia="en-GB"/>
        </w:rPr>
        <w:t>:</w:t>
      </w:r>
    </w:p>
    <w:p w:rsidR="006B2296" w:rsidRPr="00BA0CAF" w:rsidRDefault="006B2296" w:rsidP="006B2296">
      <w:pPr>
        <w:pStyle w:val="Paragrafi"/>
        <w:rPr>
          <w:lang w:val="de-DE" w:eastAsia="en-GB"/>
        </w:rPr>
      </w:pPr>
      <w:r w:rsidRPr="00BA0CAF">
        <w:rPr>
          <w:lang w:val="de-DE" w:eastAsia="en-GB"/>
        </w:rPr>
        <w:t>i) organet shtetërore qendrore dhe njësitë e qeverisjes vendore;</w:t>
      </w:r>
    </w:p>
    <w:p w:rsidR="006B2296" w:rsidRPr="00BA0CAF" w:rsidRDefault="006B2296" w:rsidP="006B2296">
      <w:pPr>
        <w:pStyle w:val="Paragrafi"/>
        <w:rPr>
          <w:lang w:val="de-DE" w:eastAsia="en-GB"/>
        </w:rPr>
      </w:pPr>
      <w:r>
        <w:rPr>
          <w:lang w:val="de-DE" w:eastAsia="en-GB"/>
        </w:rPr>
        <w:t>ii) personat</w:t>
      </w:r>
      <w:r w:rsidRPr="00BA0CAF">
        <w:rPr>
          <w:lang w:val="de-DE" w:eastAsia="en-GB"/>
        </w:rPr>
        <w:t xml:space="preserve"> fizikë ose juridikë, që kryejnë funksione publike, administrative, sipas ligjit, përfshirë dhe detyra, veprimtari ose shërbime të veçanta për mjedisin;</w:t>
      </w:r>
    </w:p>
    <w:p w:rsidR="006B2296" w:rsidRPr="00BA0CAF" w:rsidRDefault="006B2296" w:rsidP="006B2296">
      <w:pPr>
        <w:pStyle w:val="Paragrafi"/>
        <w:rPr>
          <w:lang w:val="de-DE" w:eastAsia="en-GB"/>
        </w:rPr>
      </w:pPr>
      <w:r>
        <w:rPr>
          <w:lang w:val="de-DE" w:eastAsia="en-GB"/>
        </w:rPr>
        <w:t>iii) çdo person tjetër</w:t>
      </w:r>
      <w:r w:rsidRPr="00BA0CAF">
        <w:rPr>
          <w:lang w:val="de-DE" w:eastAsia="en-GB"/>
        </w:rPr>
        <w:t xml:space="preserve"> fizik ose juridik, që ka përgjegjësi a funksione publike ose që ofron shërbime publike për mjedisin, nën kontrollin e një organi apo personi, të përmendur në nënndarjet (i) e (ii).</w:t>
      </w:r>
    </w:p>
    <w:p w:rsidR="006B2296" w:rsidRPr="00BA0CAF" w:rsidRDefault="006B2296" w:rsidP="006B2296">
      <w:pPr>
        <w:pStyle w:val="Paragrafi"/>
        <w:rPr>
          <w:lang w:val="de-DE" w:eastAsia="en-GB"/>
        </w:rPr>
      </w:pPr>
      <w:r>
        <w:rPr>
          <w:lang w:val="de-DE" w:eastAsia="en-GB"/>
        </w:rPr>
        <w:t>c) “</w:t>
      </w:r>
      <w:r w:rsidRPr="00BA0CAF">
        <w:rPr>
          <w:lang w:val="de-DE" w:eastAsia="en-GB"/>
        </w:rPr>
        <w:t>Publik i ndikuar</w:t>
      </w:r>
      <w:r>
        <w:rPr>
          <w:lang w:val="de-DE" w:eastAsia="en-GB"/>
        </w:rPr>
        <w:t>”</w:t>
      </w:r>
      <w:r w:rsidRPr="00BA0CAF">
        <w:rPr>
          <w:lang w:val="de-DE" w:eastAsia="en-GB"/>
        </w:rPr>
        <w:t>, publiku i ndikuar, që mund të ndikohet apo që është i interesuar për vendimmarrjen mjedisore, përfshirë edhe OJF-të mjedisore, që shprehin interes. </w:t>
      </w:r>
    </w:p>
    <w:p w:rsidR="006B2296" w:rsidRPr="00BA0CAF" w:rsidRDefault="006B2296" w:rsidP="006B2296">
      <w:pPr>
        <w:pStyle w:val="Paragrafi"/>
        <w:rPr>
          <w:lang w:val="de-DE" w:eastAsia="en-GB"/>
        </w:rPr>
      </w:pPr>
      <w:r w:rsidRPr="00BA0CAF">
        <w:rPr>
          <w:lang w:val="de-DE" w:eastAsia="en-GB"/>
        </w:rPr>
        <w:t>2. Termat e tjera, të përdorura në këtë vendim, kanë</w:t>
      </w:r>
      <w:r>
        <w:rPr>
          <w:lang w:val="de-DE" w:eastAsia="en-GB"/>
        </w:rPr>
        <w:t xml:space="preserve"> kuptimin e termave të përdorur</w:t>
      </w:r>
      <w:r w:rsidRPr="00BA0CAF">
        <w:rPr>
          <w:lang w:val="de-DE" w:eastAsia="en-GB"/>
        </w:rPr>
        <w:t xml:space="preserve"> n</w:t>
      </w:r>
      <w:r>
        <w:rPr>
          <w:lang w:val="de-DE" w:eastAsia="en-GB"/>
        </w:rPr>
        <w:t>ë ligjin nr.8934, datë 5.9.2002</w:t>
      </w:r>
      <w:r w:rsidRPr="00BA0CAF">
        <w:rPr>
          <w:lang w:val="de-DE" w:eastAsia="en-GB"/>
        </w:rPr>
        <w:t xml:space="preserve"> </w:t>
      </w:r>
      <w:r>
        <w:rPr>
          <w:lang w:val="de-DE" w:eastAsia="en-GB"/>
        </w:rPr>
        <w:t>“</w:t>
      </w:r>
      <w:r w:rsidRPr="00BA0CAF">
        <w:rPr>
          <w:lang w:val="de-DE" w:eastAsia="en-GB"/>
        </w:rPr>
        <w:t>Për mbrojtjen e mjedisit</w:t>
      </w:r>
      <w:r>
        <w:rPr>
          <w:lang w:val="de-DE" w:eastAsia="en-GB"/>
        </w:rPr>
        <w:t>”</w:t>
      </w:r>
      <w:r w:rsidRPr="00BA0CAF">
        <w:rPr>
          <w:lang w:val="de-DE" w:eastAsia="en-GB"/>
        </w:rPr>
        <w:t>, të ndryshuar.</w:t>
      </w:r>
    </w:p>
    <w:p w:rsidR="006B2296" w:rsidRPr="00BA0CAF" w:rsidRDefault="006B2296" w:rsidP="006B2296">
      <w:pPr>
        <w:pStyle w:val="Paragrafi"/>
        <w:rPr>
          <w:lang w:val="de-DE" w:eastAsia="en-GB"/>
        </w:rPr>
      </w:pPr>
      <w:r w:rsidRPr="00BA0CAF">
        <w:rPr>
          <w:lang w:val="de-DE" w:eastAsia="en-GB"/>
        </w:rPr>
        <w:t> </w:t>
      </w:r>
    </w:p>
    <w:p w:rsidR="006B2296" w:rsidRPr="00295FF1" w:rsidRDefault="006B2296" w:rsidP="006B2296">
      <w:pPr>
        <w:pStyle w:val="KreuNr"/>
      </w:pPr>
      <w:r w:rsidRPr="00295FF1">
        <w:t>KREU II</w:t>
      </w:r>
    </w:p>
    <w:p w:rsidR="006B2296" w:rsidRPr="00295FF1" w:rsidRDefault="006B2296" w:rsidP="006B2296">
      <w:pPr>
        <w:pStyle w:val="KreuTitull"/>
      </w:pPr>
      <w:r w:rsidRPr="00295FF1">
        <w:t> Pjesëmarrja e publikut TË NDIKUAR në HARTIMIN E politikaVE, të strategjive DHE planeVE TË VEPRIMIT, NË ZBATIM TË TYRE, që kanë lidhje me mjedisin</w:t>
      </w:r>
    </w:p>
    <w:p w:rsidR="006B2296" w:rsidRPr="00B3538E" w:rsidRDefault="006B2296" w:rsidP="006B2296">
      <w:pPr>
        <w:pStyle w:val="Paragrafi"/>
        <w:rPr>
          <w:lang w:val="de-DE" w:eastAsia="en-GB"/>
        </w:rPr>
      </w:pPr>
      <w:r w:rsidRPr="00B3538E">
        <w:rPr>
          <w:lang w:val="de-DE" w:eastAsia="en-GB"/>
        </w:rPr>
        <w:t> </w:t>
      </w:r>
    </w:p>
    <w:p w:rsidR="006B2296" w:rsidRPr="00B3538E" w:rsidRDefault="006B2296" w:rsidP="006B2296">
      <w:pPr>
        <w:pStyle w:val="Paragrafi"/>
        <w:rPr>
          <w:lang w:val="de-DE" w:eastAsia="en-GB"/>
        </w:rPr>
      </w:pPr>
      <w:r w:rsidRPr="00B3538E">
        <w:rPr>
          <w:lang w:val="de-DE" w:eastAsia="en-GB"/>
        </w:rPr>
        <w:t>1. Pjesëmarrja e publikut në hartim</w:t>
      </w:r>
      <w:r>
        <w:rPr>
          <w:lang w:val="de-DE" w:eastAsia="en-GB"/>
        </w:rPr>
        <w:t>in e politikave, të strategjive</w:t>
      </w:r>
      <w:r w:rsidRPr="00B3538E">
        <w:rPr>
          <w:lang w:val="de-DE" w:eastAsia="en-GB"/>
        </w:rPr>
        <w:t xml:space="preserve"> rajonale e kombëtare, të përgjithshme a sektoriale, dhe të planeve të veprimit, në zbatim të tyre, që kanë lidhje me mjedisin,  përbën kërkesë ligjore në procesin e hartimit të këtyre dokumenteve, që përmirëson përmbajtjen dhe lehtëson zbatimin e tyre.</w:t>
      </w:r>
    </w:p>
    <w:p w:rsidR="006B2296" w:rsidRPr="00B3538E" w:rsidRDefault="006B2296" w:rsidP="006B2296">
      <w:pPr>
        <w:pStyle w:val="Paragrafi"/>
        <w:rPr>
          <w:lang w:val="de-DE" w:eastAsia="en-GB"/>
        </w:rPr>
      </w:pPr>
      <w:r w:rsidRPr="00B3538E">
        <w:rPr>
          <w:lang w:val="de-DE" w:eastAsia="en-GB"/>
        </w:rPr>
        <w:t>2. Autoritetet publike gjatë procesit të hartimit të dokum</w:t>
      </w:r>
      <w:r>
        <w:rPr>
          <w:lang w:val="de-DE" w:eastAsia="en-GB"/>
        </w:rPr>
        <w:t>enteve të përmendura në pikën 1</w:t>
      </w:r>
      <w:r w:rsidRPr="00B3538E">
        <w:rPr>
          <w:lang w:val="de-DE" w:eastAsia="en-GB"/>
        </w:rPr>
        <w:t xml:space="preserve"> të këtij kreu, pjesëmarrjen e publikut të ndikuar e realizojnë:  </w:t>
      </w:r>
    </w:p>
    <w:p w:rsidR="006B2296" w:rsidRPr="00B3538E" w:rsidRDefault="006B2296" w:rsidP="006B2296">
      <w:pPr>
        <w:pStyle w:val="Paragrafi"/>
        <w:rPr>
          <w:lang w:val="de-DE" w:eastAsia="en-GB"/>
        </w:rPr>
      </w:pPr>
      <w:r w:rsidRPr="00B3538E">
        <w:rPr>
          <w:lang w:val="de-DE" w:eastAsia="en-GB"/>
        </w:rPr>
        <w:t>a) duke i siguruar atij informacionin e nevojshëm për këto dokumente;</w:t>
      </w:r>
    </w:p>
    <w:p w:rsidR="006B2296" w:rsidRPr="00B3538E" w:rsidRDefault="006B2296" w:rsidP="006B2296">
      <w:pPr>
        <w:pStyle w:val="Paragrafi"/>
        <w:rPr>
          <w:lang w:val="de-DE" w:eastAsia="en-GB"/>
        </w:rPr>
      </w:pPr>
      <w:r w:rsidRPr="00B3538E">
        <w:rPr>
          <w:lang w:val="de-DE" w:eastAsia="en-GB"/>
        </w:rPr>
        <w:t>b) me përcaktimin e rregullave dhe të procedurave sa më të thjeshta;</w:t>
      </w:r>
    </w:p>
    <w:p w:rsidR="006B2296" w:rsidRPr="00B3538E" w:rsidRDefault="006B2296" w:rsidP="006B2296">
      <w:pPr>
        <w:pStyle w:val="Paragrafi"/>
        <w:rPr>
          <w:lang w:val="de-DE" w:eastAsia="en-GB"/>
        </w:rPr>
      </w:pPr>
      <w:r w:rsidRPr="00B3538E">
        <w:rPr>
          <w:lang w:val="de-DE" w:eastAsia="en-GB"/>
        </w:rPr>
        <w:t>c) me sigurimin e kushteve dhe të zgjidhjeve praktike, të përshtatshme për tërheqjen e mendimit të tij.</w:t>
      </w:r>
    </w:p>
    <w:p w:rsidR="006B2296" w:rsidRPr="00B3538E" w:rsidRDefault="006B2296" w:rsidP="006B2296">
      <w:pPr>
        <w:pStyle w:val="Paragrafi"/>
        <w:rPr>
          <w:lang w:val="de-DE" w:eastAsia="en-GB"/>
        </w:rPr>
      </w:pPr>
      <w:r w:rsidRPr="00B3538E">
        <w:rPr>
          <w:lang w:val="de-DE" w:eastAsia="en-GB"/>
        </w:rPr>
        <w:t>3. Për të garantuar pjesëmarrjen e publikut dhe kontributin e tij, autoritetet publike, zbatojnë procedurat, si më poshtë vijon:</w:t>
      </w:r>
    </w:p>
    <w:p w:rsidR="006B2296" w:rsidRDefault="006B2296" w:rsidP="006B2296">
      <w:pPr>
        <w:pStyle w:val="Paragrafi"/>
        <w:rPr>
          <w:lang w:val="de-DE" w:eastAsia="en-GB"/>
        </w:rPr>
      </w:pPr>
      <w:r w:rsidRPr="00B3538E">
        <w:rPr>
          <w:lang w:val="de-DE" w:eastAsia="en-GB"/>
        </w:rPr>
        <w:lastRenderedPageBreak/>
        <w:t xml:space="preserve">a) Në përputhje me natyrën dhe përmbajtjen e dokumentit të hartuar, </w:t>
      </w:r>
      <w:r>
        <w:rPr>
          <w:lang w:val="de-DE" w:eastAsia="en-GB"/>
        </w:rPr>
        <w:t xml:space="preserve">e </w:t>
      </w:r>
      <w:r w:rsidRPr="00B3538E">
        <w:rPr>
          <w:lang w:val="de-DE" w:eastAsia="en-GB"/>
        </w:rPr>
        <w:t>identifikojnë atë, që përbën publikun e ndikuar për rastin konkret;</w:t>
      </w:r>
    </w:p>
    <w:p w:rsidR="006B2296" w:rsidRPr="00B3538E" w:rsidRDefault="006B2296" w:rsidP="006B2296">
      <w:pPr>
        <w:pStyle w:val="Paragrafi"/>
        <w:rPr>
          <w:lang w:val="de-DE" w:eastAsia="en-GB"/>
        </w:rPr>
      </w:pPr>
      <w:r w:rsidRPr="00B3538E">
        <w:rPr>
          <w:lang w:val="de-DE" w:eastAsia="en-GB"/>
        </w:rPr>
        <w:t>b) Organizojnë njoftimin e publikut të ndikuar, se është hartuar projekti i dokumentit, që do të bëhet objekt i debatit publik dhe e ftojnë publikun të njihet me të e të përgatitet për debat.</w:t>
      </w:r>
    </w:p>
    <w:p w:rsidR="006B2296" w:rsidRPr="00B3538E" w:rsidRDefault="006B2296" w:rsidP="006B2296">
      <w:pPr>
        <w:pStyle w:val="Paragrafi"/>
        <w:rPr>
          <w:lang w:val="de-DE" w:eastAsia="en-GB"/>
        </w:rPr>
      </w:pPr>
      <w:r w:rsidRPr="00C82438">
        <w:rPr>
          <w:lang w:val="de-DE" w:eastAsia="en-GB"/>
        </w:rPr>
        <w:t xml:space="preserve"> 4. Njoftimi i publikut të ndikuar bëhet nga autoriteti publik, që ka ndërmarrë hartimin e dokumentit. </w:t>
      </w:r>
      <w:r w:rsidRPr="00B3538E">
        <w:rPr>
          <w:lang w:val="de-DE" w:eastAsia="en-GB"/>
        </w:rPr>
        <w:t>Njoftimi shpallet vazhdimisht gjatë 30 ditëve:</w:t>
      </w:r>
    </w:p>
    <w:p w:rsidR="006B2296" w:rsidRPr="00C82438" w:rsidRDefault="006B2296" w:rsidP="006B2296">
      <w:pPr>
        <w:pStyle w:val="Paragrafi"/>
        <w:rPr>
          <w:lang w:val="de-DE" w:eastAsia="en-GB"/>
        </w:rPr>
      </w:pPr>
      <w:r w:rsidRPr="00C82438">
        <w:rPr>
          <w:lang w:val="de-DE" w:eastAsia="en-GB"/>
        </w:rPr>
        <w:t xml:space="preserve">a) në radio e TV, kombëtare e vendore; </w:t>
      </w:r>
    </w:p>
    <w:p w:rsidR="006B2296" w:rsidRPr="00C82438" w:rsidRDefault="006B2296" w:rsidP="006B2296">
      <w:pPr>
        <w:pStyle w:val="Paragrafi"/>
        <w:rPr>
          <w:lang w:val="de-DE" w:eastAsia="en-GB"/>
        </w:rPr>
      </w:pPr>
      <w:r w:rsidRPr="00C82438">
        <w:rPr>
          <w:lang w:val="de-DE" w:eastAsia="en-GB"/>
        </w:rPr>
        <w:t>b) në faqen e internetit të autoritetit;</w:t>
      </w:r>
    </w:p>
    <w:p w:rsidR="006B2296" w:rsidRPr="008E525E" w:rsidRDefault="006B2296" w:rsidP="006B2296">
      <w:pPr>
        <w:pStyle w:val="Paragrafi"/>
        <w:rPr>
          <w:lang w:val="de-DE" w:eastAsia="en-GB"/>
        </w:rPr>
      </w:pPr>
      <w:r>
        <w:rPr>
          <w:lang w:val="de-DE" w:eastAsia="en-GB"/>
        </w:rPr>
        <w:t xml:space="preserve">c) </w:t>
      </w:r>
      <w:r w:rsidRPr="008E525E">
        <w:rPr>
          <w:lang w:val="de-DE" w:eastAsia="en-GB"/>
        </w:rPr>
        <w:t>në botime,  të përditshme apo periodike, nëse është e mundur;</w:t>
      </w:r>
    </w:p>
    <w:p w:rsidR="006B2296" w:rsidRPr="00B3538E" w:rsidRDefault="006B2296" w:rsidP="006B2296">
      <w:pPr>
        <w:pStyle w:val="Paragrafi"/>
        <w:rPr>
          <w:lang w:val="de-DE" w:eastAsia="en-GB"/>
        </w:rPr>
      </w:pPr>
      <w:r w:rsidRPr="00B3538E">
        <w:rPr>
          <w:lang w:val="de-DE" w:eastAsia="en-GB"/>
        </w:rPr>
        <w:t>ç)  në tabelën e njoftimeve, në vend të dukshëm.</w:t>
      </w:r>
    </w:p>
    <w:p w:rsidR="006B2296" w:rsidRPr="00B3538E" w:rsidRDefault="006B2296" w:rsidP="006B2296">
      <w:pPr>
        <w:pStyle w:val="Paragrafi"/>
        <w:rPr>
          <w:lang w:val="de-DE" w:eastAsia="en-GB"/>
        </w:rPr>
      </w:pPr>
      <w:r w:rsidRPr="00B3538E">
        <w:rPr>
          <w:lang w:val="de-DE" w:eastAsia="en-GB"/>
        </w:rPr>
        <w:t>5. Njoftimi shoqërohet me:</w:t>
      </w:r>
    </w:p>
    <w:p w:rsidR="006B2296" w:rsidRPr="00B3538E" w:rsidRDefault="006B2296" w:rsidP="006B2296">
      <w:pPr>
        <w:pStyle w:val="Paragrafi"/>
        <w:rPr>
          <w:lang w:val="de-DE" w:eastAsia="en-GB"/>
        </w:rPr>
      </w:pPr>
      <w:r w:rsidRPr="00B3538E">
        <w:rPr>
          <w:lang w:val="de-DE" w:eastAsia="en-GB"/>
        </w:rPr>
        <w:t xml:space="preserve">a) të dhënat, në mënyrë të përmbledhur, të dokumentit, objekt debati, që orienton publikun në çështjet më kryesore, për të cilat kërkohen vërejtjet, sugjerimet e propozimet e tij; </w:t>
      </w:r>
    </w:p>
    <w:p w:rsidR="006B2296" w:rsidRPr="00B3538E" w:rsidRDefault="006B2296" w:rsidP="006B2296">
      <w:pPr>
        <w:pStyle w:val="Paragrafi"/>
        <w:rPr>
          <w:lang w:val="de-DE" w:eastAsia="en-GB"/>
        </w:rPr>
      </w:pPr>
      <w:r w:rsidRPr="00B3538E">
        <w:rPr>
          <w:lang w:val="de-DE" w:eastAsia="en-GB"/>
        </w:rPr>
        <w:t>b) përmbledhjen</w:t>
      </w:r>
      <w:r>
        <w:rPr>
          <w:lang w:val="de-DE" w:eastAsia="en-GB"/>
        </w:rPr>
        <w:t>,</w:t>
      </w:r>
      <w:r w:rsidRPr="00B3538E">
        <w:rPr>
          <w:lang w:val="de-DE" w:eastAsia="en-GB"/>
        </w:rPr>
        <w:t xml:space="preserve"> të përgatitur në gjuhën shqipe, me terminologji të thjeshtë dhe të kuptueshme për publikun;</w:t>
      </w:r>
    </w:p>
    <w:p w:rsidR="006B2296" w:rsidRPr="00B3538E" w:rsidRDefault="006B2296" w:rsidP="006B2296">
      <w:pPr>
        <w:pStyle w:val="Paragrafi"/>
        <w:rPr>
          <w:lang w:val="de-DE" w:eastAsia="en-GB"/>
        </w:rPr>
      </w:pPr>
      <w:r w:rsidRPr="00B3538E">
        <w:rPr>
          <w:lang w:val="de-DE" w:eastAsia="en-GB"/>
        </w:rPr>
        <w:t>c) njoftimin e vendit, ku qëndron i depozituar teksti i plotë i projektit të dokumentit, për t’u lexuar nga publiku i ndikuar;</w:t>
      </w:r>
    </w:p>
    <w:p w:rsidR="006B2296" w:rsidRPr="00B3538E" w:rsidRDefault="006B2296" w:rsidP="006B2296">
      <w:pPr>
        <w:pStyle w:val="Paragrafi"/>
        <w:rPr>
          <w:lang w:val="de-DE" w:eastAsia="en-GB"/>
        </w:rPr>
      </w:pPr>
      <w:r w:rsidRPr="00B3538E">
        <w:rPr>
          <w:lang w:val="de-DE" w:eastAsia="en-GB"/>
        </w:rPr>
        <w:t>ç) përcaktimin e afatit kohor për dhënien e mendimit, i cili është jo më pak se 1 muaj nga data e fundit e shpalljes së njoftimit;</w:t>
      </w:r>
    </w:p>
    <w:p w:rsidR="006B2296" w:rsidRDefault="006B2296" w:rsidP="006B2296">
      <w:pPr>
        <w:pStyle w:val="Paragrafi"/>
        <w:rPr>
          <w:lang w:val="de-DE" w:eastAsia="en-GB"/>
        </w:rPr>
      </w:pPr>
      <w:r w:rsidRPr="008E525E">
        <w:rPr>
          <w:lang w:val="de-DE" w:eastAsia="en-GB"/>
        </w:rPr>
        <w:t>d) përcaktimin e vendit, të datës dhe orës së organizimit të diskutimit me publikun e ndikuar.</w:t>
      </w:r>
    </w:p>
    <w:p w:rsidR="006B2296" w:rsidRPr="008E525E" w:rsidRDefault="006B2296" w:rsidP="006B2296">
      <w:pPr>
        <w:pStyle w:val="Paragrafi"/>
        <w:rPr>
          <w:lang w:val="de-DE" w:eastAsia="en-GB"/>
        </w:rPr>
      </w:pPr>
    </w:p>
    <w:p w:rsidR="006B2296" w:rsidRPr="008E525E" w:rsidRDefault="006B2296" w:rsidP="006B2296">
      <w:pPr>
        <w:pStyle w:val="Paragrafi"/>
        <w:rPr>
          <w:lang w:val="de-DE" w:eastAsia="en-GB"/>
        </w:rPr>
      </w:pPr>
      <w:r w:rsidRPr="008E525E">
        <w:rPr>
          <w:lang w:val="de-DE" w:eastAsia="en-GB"/>
        </w:rPr>
        <w:t xml:space="preserve"> 6. Përfaqësuesit e organit, që ka hartuar projektin e dokumentit, drejtojnë takimin, i krijojnë publikut lehtësi procedurale që përfaqësuesit e tij të shprehen lirisht, dhe mbajnë procesverbalin e takimit, ku regjistrohen të gjitha vërejtjet, sugjerimet e propozimet e publikut.</w:t>
      </w:r>
    </w:p>
    <w:p w:rsidR="006B2296" w:rsidRPr="008E525E" w:rsidRDefault="006B2296" w:rsidP="006B2296">
      <w:pPr>
        <w:pStyle w:val="Paragrafi"/>
        <w:rPr>
          <w:lang w:val="de-DE" w:eastAsia="en-GB"/>
        </w:rPr>
      </w:pPr>
      <w:r w:rsidRPr="008E525E">
        <w:rPr>
          <w:lang w:val="de-DE" w:eastAsia="en-GB"/>
        </w:rPr>
        <w:t> 7. Grupi hartues i dokumentit e ripunon atë, duke marrë parasysh çdo koment, informacion, analizë apo mendim të paraqitur nga publiku, që vlerësohet i vlefshëm, dhe harton relacionin, që shoqëron projektdokumentin, ku pasqyrohen vërejtjet e publikut, që nuk janë reflektuar në të, duke shpjeguar edhe arsyet pse nuk janë marrë parasysh.</w:t>
      </w:r>
    </w:p>
    <w:p w:rsidR="006B2296" w:rsidRPr="008E525E" w:rsidRDefault="006B2296" w:rsidP="006B2296">
      <w:pPr>
        <w:pStyle w:val="Paragrafi"/>
        <w:rPr>
          <w:lang w:val="de-DE" w:eastAsia="en-GB"/>
        </w:rPr>
      </w:pPr>
      <w:r w:rsidRPr="008E525E">
        <w:rPr>
          <w:lang w:val="de-DE" w:eastAsia="en-GB"/>
        </w:rPr>
        <w:t> 8. Relacioni  i përcillet organit vendimmarrës, së bashku me projektin përfundimtar të dokumentit e me procesverbalin e debatit me publikun.</w:t>
      </w:r>
    </w:p>
    <w:p w:rsidR="006B2296" w:rsidRPr="008E525E" w:rsidRDefault="006B2296" w:rsidP="006B2296">
      <w:pPr>
        <w:pStyle w:val="Paragrafi"/>
        <w:rPr>
          <w:lang w:val="de-DE" w:eastAsia="en-GB"/>
        </w:rPr>
      </w:pPr>
      <w:r w:rsidRPr="008E525E">
        <w:rPr>
          <w:lang w:val="de-DE" w:eastAsia="en-GB"/>
        </w:rPr>
        <w:t> 9. Dok</w:t>
      </w:r>
      <w:r>
        <w:rPr>
          <w:lang w:val="de-DE" w:eastAsia="en-GB"/>
        </w:rPr>
        <w:t>umentet e përmendura në pikën 1 të kreut II</w:t>
      </w:r>
      <w:r w:rsidRPr="008E525E">
        <w:rPr>
          <w:lang w:val="de-DE" w:eastAsia="en-GB"/>
        </w:rPr>
        <w:t xml:space="preserve"> të këtij vendimi, nuk mund të miratohen, nëse nuk plotësojnë kërkesat e këtij kreu, për tërheqjen e mendimit të publikut.</w:t>
      </w:r>
    </w:p>
    <w:p w:rsidR="006B2296" w:rsidRPr="008E525E" w:rsidRDefault="006B2296" w:rsidP="006B2296">
      <w:pPr>
        <w:pStyle w:val="Paragrafi"/>
        <w:rPr>
          <w:lang w:val="de-DE" w:eastAsia="en-GB"/>
        </w:rPr>
      </w:pPr>
      <w:r w:rsidRPr="008E525E">
        <w:rPr>
          <w:lang w:val="de-DE" w:eastAsia="en-GB"/>
        </w:rPr>
        <w:t> </w:t>
      </w:r>
    </w:p>
    <w:p w:rsidR="006B2296" w:rsidRPr="00295FF1" w:rsidRDefault="006B2296" w:rsidP="006B2296">
      <w:pPr>
        <w:pStyle w:val="KreuNr"/>
      </w:pPr>
      <w:r w:rsidRPr="00295FF1">
        <w:t>KREU III</w:t>
      </w:r>
    </w:p>
    <w:p w:rsidR="006B2296" w:rsidRPr="00295FF1" w:rsidRDefault="006B2296" w:rsidP="006B2296">
      <w:pPr>
        <w:pStyle w:val="KreuTitull"/>
      </w:pPr>
      <w:r w:rsidRPr="00295FF1">
        <w:t> PJESËMARRJA E PUBLIKUT GJATË PËRGATITJES SË PROJEKTAKTEVE NORMATIVE PËR MJEDISIN</w:t>
      </w:r>
    </w:p>
    <w:p w:rsidR="006B2296" w:rsidRPr="00B3538E" w:rsidRDefault="006B2296" w:rsidP="006B2296">
      <w:pPr>
        <w:pStyle w:val="Paragrafi"/>
        <w:rPr>
          <w:lang w:val="de-DE" w:eastAsia="en-GB"/>
        </w:rPr>
      </w:pPr>
      <w:r w:rsidRPr="00B3538E">
        <w:rPr>
          <w:lang w:val="de-DE" w:eastAsia="en-GB"/>
        </w:rPr>
        <w:t> </w:t>
      </w:r>
    </w:p>
    <w:p w:rsidR="006B2296" w:rsidRPr="00B3538E" w:rsidRDefault="006B2296" w:rsidP="006B2296">
      <w:pPr>
        <w:pStyle w:val="Paragrafi"/>
        <w:rPr>
          <w:lang w:val="de-DE" w:eastAsia="en-GB"/>
        </w:rPr>
      </w:pPr>
      <w:r w:rsidRPr="00B3538E">
        <w:rPr>
          <w:lang w:val="de-DE" w:eastAsia="en-GB"/>
        </w:rPr>
        <w:t xml:space="preserve">1. Për të siguruar pjesëmarrjen e publikut gjatë përgatitjes së projektakteve normative mjedisore, Ministria e Mjedisit, Pyjeve dhe Administrimit të Ujërave (MMPAU) ndërmerr këto hapa: </w:t>
      </w:r>
    </w:p>
    <w:p w:rsidR="006B2296" w:rsidRPr="00B3538E" w:rsidRDefault="006B2296" w:rsidP="006B2296">
      <w:pPr>
        <w:pStyle w:val="Paragrafi"/>
        <w:rPr>
          <w:lang w:val="de-DE" w:eastAsia="en-GB"/>
        </w:rPr>
      </w:pPr>
      <w:r w:rsidRPr="00B3538E">
        <w:rPr>
          <w:lang w:val="de-DE" w:eastAsia="en-GB"/>
        </w:rPr>
        <w:t>a) Publikon matricën e akteve, që do të hartohen e miratohen gjatë vitit kalendarik, në të gjitha publikimet periodike të saj, të shkruara dhe elektronike;</w:t>
      </w:r>
    </w:p>
    <w:p w:rsidR="006B2296" w:rsidRPr="00B3538E" w:rsidRDefault="006B2296" w:rsidP="006B2296">
      <w:pPr>
        <w:pStyle w:val="Paragrafi"/>
        <w:rPr>
          <w:lang w:val="de-DE" w:eastAsia="en-GB"/>
        </w:rPr>
      </w:pPr>
      <w:r w:rsidRPr="00B3538E">
        <w:rPr>
          <w:lang w:val="de-DE" w:eastAsia="en-GB"/>
        </w:rPr>
        <w:t>b) Nëpërmjet strukturës përgjegjëse, informon publikun, për çdo projektakt, që do</w:t>
      </w:r>
      <w:r>
        <w:rPr>
          <w:lang w:val="de-DE" w:eastAsia="en-GB"/>
        </w:rPr>
        <w:t xml:space="preserve"> të</w:t>
      </w:r>
      <w:r w:rsidRPr="00B3538E">
        <w:rPr>
          <w:lang w:val="de-DE" w:eastAsia="en-GB"/>
        </w:rPr>
        <w:t xml:space="preserve"> futet në procedurat e shqyrtimit e të miratimit,</w:t>
      </w:r>
      <w:r>
        <w:rPr>
          <w:lang w:val="de-DE" w:eastAsia="en-GB"/>
        </w:rPr>
        <w:t xml:space="preserve"> si dhe</w:t>
      </w:r>
      <w:r w:rsidRPr="00B3538E">
        <w:rPr>
          <w:lang w:val="de-DE" w:eastAsia="en-GB"/>
        </w:rPr>
        <w:t xml:space="preserve"> njofton publikun e ndikuar, OJF-të mjedisore dhe grupet e tjera të interesit, në formë elektronike dhe shkresore.</w:t>
      </w:r>
    </w:p>
    <w:p w:rsidR="006B2296" w:rsidRPr="00B3538E" w:rsidRDefault="006B2296" w:rsidP="006B2296">
      <w:pPr>
        <w:pStyle w:val="Paragrafi"/>
        <w:rPr>
          <w:lang w:val="de-DE" w:eastAsia="en-GB"/>
        </w:rPr>
      </w:pPr>
      <w:r w:rsidRPr="00B3538E">
        <w:rPr>
          <w:lang w:val="de-DE" w:eastAsia="en-GB"/>
        </w:rPr>
        <w:t>2. Njoftimi hartohet me shkrim dhe publikohet vazhdimisht gjatë një muaji.</w:t>
      </w:r>
    </w:p>
    <w:p w:rsidR="006B2296" w:rsidRPr="00B3538E" w:rsidRDefault="006B2296" w:rsidP="006B2296">
      <w:pPr>
        <w:pStyle w:val="Paragrafi"/>
        <w:rPr>
          <w:lang w:val="de-DE" w:eastAsia="en-GB"/>
        </w:rPr>
      </w:pPr>
      <w:r w:rsidRPr="00B3538E">
        <w:rPr>
          <w:lang w:val="de-DE" w:eastAsia="en-GB"/>
        </w:rPr>
        <w:t>Njoftimi, i cili  shoqërohet me projektaktin normativ dhe relacionin përkatës, përcakton;</w:t>
      </w:r>
    </w:p>
    <w:p w:rsidR="006B2296" w:rsidRPr="00B3538E" w:rsidRDefault="006B2296" w:rsidP="006B2296">
      <w:pPr>
        <w:pStyle w:val="Paragrafi"/>
        <w:rPr>
          <w:lang w:val="de-DE" w:eastAsia="en-GB"/>
        </w:rPr>
      </w:pPr>
      <w:r w:rsidRPr="00B3538E">
        <w:rPr>
          <w:lang w:val="de-DE" w:eastAsia="en-GB"/>
        </w:rPr>
        <w:t>a) afatin kohor për studimin nga publiku, i cili nuk mund të jetë më pak se 10 ditë kalendarike nga data e dërgimit të  projektaktit për njohje;</w:t>
      </w:r>
    </w:p>
    <w:p w:rsidR="006B2296" w:rsidRPr="00F776E7" w:rsidRDefault="006B2296" w:rsidP="006B2296">
      <w:pPr>
        <w:pStyle w:val="Paragrafi"/>
        <w:rPr>
          <w:lang w:val="de-DE" w:eastAsia="en-GB"/>
        </w:rPr>
      </w:pPr>
      <w:r w:rsidRPr="00F776E7">
        <w:rPr>
          <w:lang w:val="de-DE" w:eastAsia="en-GB"/>
        </w:rPr>
        <w:t>b) vendin, datën dhe orën e organizimit të diskutimit të projektaktit;</w:t>
      </w:r>
    </w:p>
    <w:p w:rsidR="006B2296" w:rsidRPr="00F776E7" w:rsidRDefault="006B2296" w:rsidP="006B2296">
      <w:pPr>
        <w:pStyle w:val="Paragrafi"/>
        <w:rPr>
          <w:lang w:val="de-DE" w:eastAsia="en-GB"/>
        </w:rPr>
      </w:pPr>
      <w:r>
        <w:rPr>
          <w:lang w:val="de-DE" w:eastAsia="en-GB"/>
        </w:rPr>
        <w:lastRenderedPageBreak/>
        <w:t xml:space="preserve">c) </w:t>
      </w:r>
      <w:r w:rsidRPr="00F776E7">
        <w:rPr>
          <w:lang w:val="de-DE" w:eastAsia="en-GB"/>
        </w:rPr>
        <w:t>identitetin e autoritetit publik, përgjegjës për vendimmarrjen.</w:t>
      </w:r>
    </w:p>
    <w:p w:rsidR="006B2296" w:rsidRPr="00F776E7" w:rsidRDefault="006B2296" w:rsidP="006B2296">
      <w:pPr>
        <w:pStyle w:val="Paragrafi"/>
        <w:rPr>
          <w:lang w:val="de-DE" w:eastAsia="en-GB"/>
        </w:rPr>
      </w:pPr>
      <w:r w:rsidRPr="00F776E7">
        <w:rPr>
          <w:lang w:val="de-DE" w:eastAsia="en-GB"/>
        </w:rPr>
        <w:t> 3. Përfaqësuesit e ministrisë drejtojnë takimin dhe grupi hartues i projektit mban procesverbalin.</w:t>
      </w:r>
    </w:p>
    <w:p w:rsidR="006B2296" w:rsidRPr="00F776E7" w:rsidRDefault="006B2296" w:rsidP="006B2296">
      <w:pPr>
        <w:pStyle w:val="Paragrafi"/>
        <w:rPr>
          <w:lang w:val="de-DE" w:eastAsia="en-GB"/>
        </w:rPr>
      </w:pPr>
      <w:r w:rsidRPr="00F776E7">
        <w:rPr>
          <w:lang w:val="de-DE" w:eastAsia="en-GB"/>
        </w:rPr>
        <w:t>4. Grupi hartues i aktit ripunon projektin përfundimtar, duke vlerësuar sugjerimet e publikut dhe të grupeve të interesit.</w:t>
      </w:r>
    </w:p>
    <w:p w:rsidR="006B2296" w:rsidRPr="00F776E7" w:rsidRDefault="006B2296" w:rsidP="006B2296">
      <w:pPr>
        <w:pStyle w:val="Paragrafi"/>
        <w:rPr>
          <w:lang w:val="de-DE" w:eastAsia="en-GB"/>
        </w:rPr>
      </w:pPr>
      <w:r w:rsidRPr="00F776E7">
        <w:rPr>
          <w:lang w:val="de-DE" w:eastAsia="en-GB"/>
        </w:rPr>
        <w:t xml:space="preserve"> 5. Në relacionin, që shoqëron projektin  përfundimtar, pasqyrohen vërejtjet e publikut, të cilat nuk janë reflektuar në material, duke </w:t>
      </w:r>
      <w:r>
        <w:rPr>
          <w:lang w:val="de-DE" w:eastAsia="en-GB"/>
        </w:rPr>
        <w:t>dhënë</w:t>
      </w:r>
      <w:r w:rsidRPr="00F776E7">
        <w:rPr>
          <w:lang w:val="de-DE" w:eastAsia="en-GB"/>
        </w:rPr>
        <w:t xml:space="preserve"> edhe arsyet. </w:t>
      </w:r>
    </w:p>
    <w:p w:rsidR="006B2296" w:rsidRPr="003B4151" w:rsidRDefault="006B2296" w:rsidP="006B2296">
      <w:pPr>
        <w:pStyle w:val="Paragrafi"/>
        <w:rPr>
          <w:lang w:val="en-GB" w:eastAsia="en-GB"/>
        </w:rPr>
      </w:pPr>
      <w:r w:rsidRPr="003B4151">
        <w:rPr>
          <w:lang w:val="en-GB" w:eastAsia="en-GB"/>
        </w:rPr>
        <w:t xml:space="preserve">6. Në përfundim, </w:t>
      </w:r>
      <w:r>
        <w:rPr>
          <w:lang w:val="en-GB" w:eastAsia="en-GB"/>
        </w:rPr>
        <w:t>organit vendimmarrës i përcillet</w:t>
      </w:r>
      <w:r w:rsidRPr="003B4151">
        <w:rPr>
          <w:lang w:val="en-GB" w:eastAsia="en-GB"/>
        </w:rPr>
        <w:t xml:space="preserve"> varianti përfundimtar i projektaktit, relacioni shoqërues, bashkë me procesverbalin e debatit me publikun. </w:t>
      </w:r>
    </w:p>
    <w:p w:rsidR="006B2296" w:rsidRPr="003B4151" w:rsidRDefault="006B2296" w:rsidP="006B2296">
      <w:pPr>
        <w:pStyle w:val="Paragrafi"/>
        <w:rPr>
          <w:lang w:val="en-GB" w:eastAsia="en-GB"/>
        </w:rPr>
      </w:pPr>
      <w:r w:rsidRPr="003B4151">
        <w:rPr>
          <w:lang w:val="en-GB" w:eastAsia="en-GB"/>
        </w:rPr>
        <w:t>7. Projektaktet normative, që i kushtohen mbrojtjes së mjedisit, nuk mund të miratohen nëse nuk plotësojnë kërkesat e këtij kreu, për tërheqjen e mendimit të publikut.</w:t>
      </w:r>
    </w:p>
    <w:p w:rsidR="006B2296" w:rsidRPr="003B4151" w:rsidRDefault="006B2296" w:rsidP="006B2296">
      <w:pPr>
        <w:pStyle w:val="Paragrafi"/>
        <w:rPr>
          <w:lang w:val="en-GB" w:eastAsia="en-GB"/>
        </w:rPr>
      </w:pPr>
      <w:r w:rsidRPr="003B4151">
        <w:rPr>
          <w:lang w:val="en-GB" w:eastAsia="en-GB"/>
        </w:rPr>
        <w:t>8. Tërheqjes së mendimit të publikut dhe të grupeve të ndikuara, sipas dispozitave të këtij kreu, u nënshtrohen edhe projektaktet, që hartohen në kuadër të projekteve, si dhe ato, që ndërmerren jashtë parashikimeve të matricës. Në këto raste, debatin me publikun dhe pasqyrimin e kërkesave në projektin përfundimtar e realizojnë projektet dhe produkti i tyre nuk merret në dorëzim, nëse nuk janë plotësuar këto kërkesa.</w:t>
      </w:r>
    </w:p>
    <w:p w:rsidR="006B2296" w:rsidRPr="003B4151" w:rsidRDefault="006B2296" w:rsidP="006B2296">
      <w:pPr>
        <w:pStyle w:val="Paragrafi"/>
        <w:rPr>
          <w:lang w:val="en-GB" w:eastAsia="en-GB"/>
        </w:rPr>
      </w:pPr>
      <w:r w:rsidRPr="003B4151">
        <w:rPr>
          <w:lang w:val="en-GB" w:eastAsia="en-GB"/>
        </w:rPr>
        <w:t> </w:t>
      </w:r>
    </w:p>
    <w:p w:rsidR="006B2296" w:rsidRPr="00B452AE" w:rsidRDefault="006B2296" w:rsidP="006B2296">
      <w:pPr>
        <w:pStyle w:val="KreuNr"/>
      </w:pPr>
      <w:r w:rsidRPr="00B452AE">
        <w:t>KREU IV</w:t>
      </w:r>
    </w:p>
    <w:p w:rsidR="006B2296" w:rsidRPr="00B452AE" w:rsidRDefault="006B2296" w:rsidP="006B2296">
      <w:pPr>
        <w:pStyle w:val="KreuTitull"/>
      </w:pPr>
      <w:r w:rsidRPr="00B452AE">
        <w:t>PJESËMARRJA E PUBLIKUT NË VendimeT PËR MIRATIMIN E VEPRIMTARIVE ME NDIKIM NË MJEDIS</w:t>
      </w:r>
    </w:p>
    <w:p w:rsidR="006B2296" w:rsidRPr="003B4151" w:rsidRDefault="006B2296" w:rsidP="006B2296">
      <w:pPr>
        <w:pStyle w:val="Paragrafi"/>
        <w:rPr>
          <w:lang w:val="en-GB" w:eastAsia="en-GB"/>
        </w:rPr>
      </w:pPr>
      <w:r w:rsidRPr="003B4151">
        <w:rPr>
          <w:lang w:val="en-GB" w:eastAsia="en-GB"/>
        </w:rPr>
        <w:t> </w:t>
      </w:r>
    </w:p>
    <w:p w:rsidR="006B2296" w:rsidRDefault="006B2296" w:rsidP="006B2296">
      <w:pPr>
        <w:pStyle w:val="Paragrafi"/>
        <w:rPr>
          <w:lang w:val="en-GB" w:eastAsia="en-GB"/>
        </w:rPr>
      </w:pPr>
      <w:r w:rsidRPr="003B4151">
        <w:rPr>
          <w:lang w:val="en-GB" w:eastAsia="en-GB"/>
        </w:rPr>
        <w:t>1. Autoritetet publike, që licencojnë veprimtari me ndikim në mjedis, sigurohen me dokumente se propozuesi i veprimtarisë:</w:t>
      </w:r>
    </w:p>
    <w:p w:rsidR="006B2296" w:rsidRPr="003B4151" w:rsidRDefault="006B2296" w:rsidP="006B2296">
      <w:pPr>
        <w:pStyle w:val="Paragrafi"/>
        <w:rPr>
          <w:lang w:val="en-GB" w:eastAsia="en-GB"/>
        </w:rPr>
      </w:pPr>
    </w:p>
    <w:p w:rsidR="006B2296" w:rsidRPr="003B4151" w:rsidRDefault="006B2296" w:rsidP="006B2296">
      <w:pPr>
        <w:pStyle w:val="Paragrafi"/>
        <w:rPr>
          <w:lang w:val="en-GB" w:eastAsia="en-GB"/>
        </w:rPr>
      </w:pPr>
      <w:r w:rsidRPr="003B4151">
        <w:rPr>
          <w:lang w:val="en-GB" w:eastAsia="en-GB"/>
        </w:rPr>
        <w:t> </w:t>
      </w:r>
      <w:r>
        <w:rPr>
          <w:lang w:val="en-GB" w:eastAsia="en-GB"/>
        </w:rPr>
        <w:t xml:space="preserve">a) </w:t>
      </w:r>
      <w:r w:rsidRPr="003B4151">
        <w:rPr>
          <w:lang w:val="en-GB" w:eastAsia="en-GB"/>
        </w:rPr>
        <w:t xml:space="preserve">ka marrë miratimin e organit të qeverisjes vendore, në territorin e të cilit do të ushtrohet veprimtaria, për instalimin dhe funksionimin e veprimtarisë; </w:t>
      </w:r>
    </w:p>
    <w:p w:rsidR="006B2296" w:rsidRPr="003B4151" w:rsidRDefault="006B2296" w:rsidP="006B2296">
      <w:pPr>
        <w:pStyle w:val="Paragrafi"/>
        <w:rPr>
          <w:lang w:val="en-GB" w:eastAsia="en-GB"/>
        </w:rPr>
      </w:pPr>
      <w:r>
        <w:rPr>
          <w:lang w:val="en-GB" w:eastAsia="en-GB"/>
        </w:rPr>
        <w:t xml:space="preserve">b) </w:t>
      </w:r>
      <w:r w:rsidRPr="003B4151">
        <w:rPr>
          <w:lang w:val="en-GB" w:eastAsia="en-GB"/>
        </w:rPr>
        <w:t xml:space="preserve">ka vënë në dijeni publikun e ndikuar dhe ka komunikuar, paraprakisht, me të,  për veprimtarinë, që do </w:t>
      </w:r>
      <w:r>
        <w:rPr>
          <w:lang w:val="en-GB" w:eastAsia="en-GB"/>
        </w:rPr>
        <w:t xml:space="preserve">të </w:t>
      </w:r>
      <w:r w:rsidRPr="003B4151">
        <w:rPr>
          <w:lang w:val="en-GB" w:eastAsia="en-GB"/>
        </w:rPr>
        <w:t>ushtrojë;</w:t>
      </w:r>
    </w:p>
    <w:p w:rsidR="006B2296" w:rsidRPr="003B4151" w:rsidRDefault="006B2296" w:rsidP="006B2296">
      <w:pPr>
        <w:pStyle w:val="Paragrafi"/>
        <w:rPr>
          <w:lang w:val="en-GB" w:eastAsia="en-GB"/>
        </w:rPr>
      </w:pPr>
      <w:r>
        <w:rPr>
          <w:lang w:val="en-GB" w:eastAsia="en-GB"/>
        </w:rPr>
        <w:t xml:space="preserve">c) </w:t>
      </w:r>
      <w:r w:rsidRPr="003B4151">
        <w:rPr>
          <w:lang w:val="en-GB" w:eastAsia="en-GB"/>
        </w:rPr>
        <w:t>ka marrë, sipas rastit, deklaratë mjedisore, leje mjedisore, leje të integruar, autorizimin ose pëlqimin mjedisor, në kuadër të të cilave është kryer edhe këshillimi me publikun e interesuar.</w:t>
      </w:r>
    </w:p>
    <w:p w:rsidR="006B2296" w:rsidRPr="003B4151" w:rsidRDefault="006B2296" w:rsidP="006B2296">
      <w:pPr>
        <w:pStyle w:val="Paragrafi"/>
        <w:rPr>
          <w:lang w:val="en-GB" w:eastAsia="en-GB"/>
        </w:rPr>
      </w:pPr>
      <w:r w:rsidRPr="003B4151">
        <w:rPr>
          <w:lang w:val="en-GB" w:eastAsia="en-GB"/>
        </w:rPr>
        <w:t xml:space="preserve"> 2. Kërkesat e shkronjave </w:t>
      </w:r>
      <w:r>
        <w:rPr>
          <w:lang w:val="en-GB" w:eastAsia="en-GB"/>
        </w:rPr>
        <w:t>“</w:t>
      </w:r>
      <w:r w:rsidRPr="003B4151">
        <w:rPr>
          <w:lang w:val="en-GB" w:eastAsia="en-GB"/>
        </w:rPr>
        <w:t>a</w:t>
      </w:r>
      <w:r>
        <w:rPr>
          <w:lang w:val="en-GB" w:eastAsia="en-GB"/>
        </w:rPr>
        <w:t>”</w:t>
      </w:r>
      <w:r w:rsidRPr="003B4151">
        <w:rPr>
          <w:lang w:val="en-GB" w:eastAsia="en-GB"/>
        </w:rPr>
        <w:t xml:space="preserve"> e </w:t>
      </w:r>
      <w:r>
        <w:rPr>
          <w:lang w:val="en-GB" w:eastAsia="en-GB"/>
        </w:rPr>
        <w:t>“</w:t>
      </w:r>
      <w:r w:rsidRPr="003B4151">
        <w:rPr>
          <w:lang w:val="en-GB" w:eastAsia="en-GB"/>
        </w:rPr>
        <w:t>b</w:t>
      </w:r>
      <w:r>
        <w:rPr>
          <w:lang w:val="en-GB" w:eastAsia="en-GB"/>
        </w:rPr>
        <w:t>”</w:t>
      </w:r>
      <w:r w:rsidRPr="003B4151">
        <w:rPr>
          <w:lang w:val="en-GB" w:eastAsia="en-GB"/>
        </w:rPr>
        <w:t xml:space="preserve"> nuk zbatohen kur projekti a veprimtaria, që do të ushtrohet, ka të bëjë me mbrojtjen dhe sigurinë kombëtare, kur në dokumentet e tyre ka informacion, që klasifikohet </w:t>
      </w:r>
      <w:r>
        <w:rPr>
          <w:lang w:val="en-GB" w:eastAsia="en-GB"/>
        </w:rPr>
        <w:t>“</w:t>
      </w:r>
      <w:r w:rsidRPr="003B4151">
        <w:rPr>
          <w:lang w:val="en-GB" w:eastAsia="en-GB"/>
        </w:rPr>
        <w:t>Sekret shtetëror</w:t>
      </w:r>
      <w:r>
        <w:rPr>
          <w:lang w:val="en-GB" w:eastAsia="en-GB"/>
        </w:rPr>
        <w:t xml:space="preserve">” </w:t>
      </w:r>
      <w:r w:rsidRPr="003B4151">
        <w:rPr>
          <w:lang w:val="en-GB" w:eastAsia="en-GB"/>
        </w:rPr>
        <w:t>apo</w:t>
      </w:r>
      <w:r>
        <w:rPr>
          <w:lang w:val="en-GB" w:eastAsia="en-GB"/>
        </w:rPr>
        <w:t>,</w:t>
      </w:r>
      <w:r w:rsidRPr="003B4151">
        <w:rPr>
          <w:lang w:val="en-GB" w:eastAsia="en-GB"/>
        </w:rPr>
        <w:t xml:space="preserve"> për arsye konfidencialiteti</w:t>
      </w:r>
      <w:r>
        <w:rPr>
          <w:lang w:val="en-GB" w:eastAsia="en-GB"/>
        </w:rPr>
        <w:t>,</w:t>
      </w:r>
      <w:r w:rsidRPr="003B4151">
        <w:rPr>
          <w:lang w:val="en-GB" w:eastAsia="en-GB"/>
        </w:rPr>
        <w:t xml:space="preserve"> teknologjik e tregtar.   </w:t>
      </w:r>
    </w:p>
    <w:p w:rsidR="006B2296" w:rsidRPr="003B4151" w:rsidRDefault="006B2296" w:rsidP="006B2296">
      <w:pPr>
        <w:pStyle w:val="Paragrafi"/>
        <w:rPr>
          <w:lang w:val="en-GB" w:eastAsia="en-GB"/>
        </w:rPr>
      </w:pPr>
      <w:r w:rsidRPr="003B4151">
        <w:rPr>
          <w:lang w:val="en-GB" w:eastAsia="en-GB"/>
        </w:rPr>
        <w:t> 3. Për veprimtaritë, që kanë ndikim në mjedis, Ministria e Mjedisit, Pyje</w:t>
      </w:r>
      <w:r>
        <w:rPr>
          <w:lang w:val="en-GB" w:eastAsia="en-GB"/>
        </w:rPr>
        <w:t>ve dhe Administrimit të Ujërave</w:t>
      </w:r>
      <w:r w:rsidRPr="003B4151">
        <w:rPr>
          <w:lang w:val="en-GB" w:eastAsia="en-GB"/>
        </w:rPr>
        <w:t xml:space="preserve"> siguron pjesëmarrjen e publikut, duke zbatuar këto procedura:</w:t>
      </w:r>
    </w:p>
    <w:p w:rsidR="006B2296" w:rsidRPr="003B4151" w:rsidRDefault="006B2296" w:rsidP="006B2296">
      <w:pPr>
        <w:pStyle w:val="Paragrafi"/>
        <w:rPr>
          <w:lang w:val="en-GB" w:eastAsia="en-GB"/>
        </w:rPr>
      </w:pPr>
      <w:r w:rsidRPr="003B4151">
        <w:rPr>
          <w:lang w:val="en-GB" w:eastAsia="en-GB"/>
        </w:rPr>
        <w:t> </w:t>
      </w:r>
      <w:r>
        <w:rPr>
          <w:lang w:val="en-GB" w:eastAsia="en-GB"/>
        </w:rPr>
        <w:t xml:space="preserve">a) </w:t>
      </w:r>
      <w:r w:rsidRPr="003B4151">
        <w:rPr>
          <w:lang w:val="en-GB" w:eastAsia="en-GB"/>
        </w:rPr>
        <w:t>Brenda 5 ditëve nga data e marrjes së kërkesës për t’u pajisur me leje mjedisi, i kërkon kryetarit të njësisë së qeverisjes vendore, ku do të zbatohet projekti, të organizojë diskutimin me publikun e ndikuar;</w:t>
      </w:r>
    </w:p>
    <w:p w:rsidR="006B2296" w:rsidRPr="003B4151" w:rsidRDefault="006B2296" w:rsidP="006B2296">
      <w:pPr>
        <w:pStyle w:val="Paragrafi"/>
        <w:rPr>
          <w:lang w:val="en-GB" w:eastAsia="en-GB"/>
        </w:rPr>
      </w:pPr>
      <w:r>
        <w:rPr>
          <w:lang w:val="en-GB" w:eastAsia="en-GB"/>
        </w:rPr>
        <w:t xml:space="preserve">b) </w:t>
      </w:r>
      <w:r w:rsidRPr="003B4151">
        <w:rPr>
          <w:lang w:val="en-GB" w:eastAsia="en-GB"/>
        </w:rPr>
        <w:t>Dërgon në njësinë përkatëse të qeverisjes vendore dokumentet e projektit a të veprimtarisë, për t’ia vënë në dispozicion publikut.</w:t>
      </w:r>
    </w:p>
    <w:p w:rsidR="006B2296" w:rsidRPr="003B4151" w:rsidRDefault="006B2296" w:rsidP="006B2296">
      <w:pPr>
        <w:pStyle w:val="Paragrafi"/>
        <w:rPr>
          <w:lang w:val="en-GB" w:eastAsia="en-GB"/>
        </w:rPr>
      </w:pPr>
      <w:r w:rsidRPr="003B4151">
        <w:rPr>
          <w:lang w:val="en-GB" w:eastAsia="en-GB"/>
        </w:rPr>
        <w:t>Me këto dokumente kuptojmë:</w:t>
      </w:r>
    </w:p>
    <w:p w:rsidR="006B2296" w:rsidRPr="003B4151" w:rsidRDefault="006B2296" w:rsidP="006B2296">
      <w:pPr>
        <w:pStyle w:val="Paragrafi"/>
        <w:rPr>
          <w:lang w:val="en-GB" w:eastAsia="en-GB"/>
        </w:rPr>
      </w:pPr>
      <w:r>
        <w:rPr>
          <w:lang w:val="en-GB" w:eastAsia="en-GB"/>
        </w:rPr>
        <w:t xml:space="preserve">i) </w:t>
      </w:r>
      <w:r w:rsidRPr="003B4151">
        <w:rPr>
          <w:lang w:val="en-GB" w:eastAsia="en-GB"/>
        </w:rPr>
        <w:t>Një përmbledhje të projektit</w:t>
      </w:r>
      <w:r>
        <w:rPr>
          <w:lang w:val="en-GB" w:eastAsia="en-GB"/>
        </w:rPr>
        <w:t xml:space="preserve"> teknik dhe të raportit të vlerë</w:t>
      </w:r>
      <w:r w:rsidRPr="003B4151">
        <w:rPr>
          <w:lang w:val="en-GB" w:eastAsia="en-GB"/>
        </w:rPr>
        <w:t xml:space="preserve">simit të ndikimit në mjedis të veprimtarisë, e cila hartohet nga kërkuesi në 10 kopje;  </w:t>
      </w:r>
    </w:p>
    <w:p w:rsidR="006B2296" w:rsidRPr="003B4151" w:rsidRDefault="006B2296" w:rsidP="006B2296">
      <w:pPr>
        <w:pStyle w:val="Paragrafi"/>
        <w:rPr>
          <w:lang w:val="en-GB" w:eastAsia="en-GB"/>
        </w:rPr>
      </w:pPr>
      <w:r>
        <w:rPr>
          <w:lang w:val="en-GB" w:eastAsia="en-GB"/>
        </w:rPr>
        <w:t xml:space="preserve">ii) </w:t>
      </w:r>
      <w:r w:rsidRPr="003B4151">
        <w:rPr>
          <w:lang w:val="en-GB" w:eastAsia="en-GB"/>
        </w:rPr>
        <w:t>Projektlejen mjedisore për veprimtarinë, në 5 kopje;</w:t>
      </w:r>
    </w:p>
    <w:p w:rsidR="006B2296" w:rsidRPr="003B4151" w:rsidRDefault="006B2296" w:rsidP="006B2296">
      <w:pPr>
        <w:pStyle w:val="Paragrafi"/>
        <w:rPr>
          <w:lang w:val="en-GB" w:eastAsia="en-GB"/>
        </w:rPr>
      </w:pPr>
      <w:r>
        <w:rPr>
          <w:lang w:val="en-GB" w:eastAsia="en-GB"/>
        </w:rPr>
        <w:t xml:space="preserve">iii) </w:t>
      </w:r>
      <w:r w:rsidRPr="003B4151">
        <w:rPr>
          <w:lang w:val="en-GB" w:eastAsia="en-GB"/>
        </w:rPr>
        <w:t>Tri kopje të dosjes së plotësuar nga kërkuesi, kur pjesëtarë të publikut duan të njihen në mënyrë të plotë me të.</w:t>
      </w:r>
    </w:p>
    <w:p w:rsidR="006B2296" w:rsidRPr="003B4151" w:rsidRDefault="006B2296" w:rsidP="006B2296">
      <w:pPr>
        <w:pStyle w:val="Paragrafi"/>
        <w:rPr>
          <w:lang w:val="en-GB" w:eastAsia="en-GB"/>
        </w:rPr>
      </w:pPr>
      <w:r>
        <w:rPr>
          <w:lang w:val="en-GB" w:eastAsia="en-GB"/>
        </w:rPr>
        <w:t xml:space="preserve">c) </w:t>
      </w:r>
      <w:r w:rsidRPr="003B4151">
        <w:rPr>
          <w:lang w:val="en-GB" w:eastAsia="en-GB"/>
        </w:rPr>
        <w:t xml:space="preserve">Materialet e kërkuara në shkronjën </w:t>
      </w:r>
      <w:r>
        <w:rPr>
          <w:lang w:val="en-GB" w:eastAsia="en-GB"/>
        </w:rPr>
        <w:t>“</w:t>
      </w:r>
      <w:r w:rsidRPr="003B4151">
        <w:rPr>
          <w:lang w:val="en-GB" w:eastAsia="en-GB"/>
        </w:rPr>
        <w:t>b</w:t>
      </w:r>
      <w:r>
        <w:rPr>
          <w:lang w:val="en-GB" w:eastAsia="en-GB"/>
        </w:rPr>
        <w:t>”</w:t>
      </w:r>
      <w:r w:rsidRPr="003B4151">
        <w:rPr>
          <w:lang w:val="en-GB" w:eastAsia="en-GB"/>
        </w:rPr>
        <w:t xml:space="preserve"> të kësaj pike, hartohen në gjuhën shqipe dhe me terminologji të thjeshtë.</w:t>
      </w:r>
    </w:p>
    <w:p w:rsidR="006B2296" w:rsidRPr="003B4151" w:rsidRDefault="006B2296" w:rsidP="006B2296">
      <w:pPr>
        <w:pStyle w:val="Paragrafi"/>
        <w:rPr>
          <w:lang w:val="en-GB" w:eastAsia="en-GB"/>
        </w:rPr>
      </w:pPr>
      <w:r w:rsidRPr="003B4151">
        <w:rPr>
          <w:lang w:val="en-GB" w:eastAsia="en-GB"/>
        </w:rPr>
        <w:t>4. Njësia e qeverisjes vendore dhe Ministria e Mjedisit, Pyje</w:t>
      </w:r>
      <w:r>
        <w:rPr>
          <w:lang w:val="en-GB" w:eastAsia="en-GB"/>
        </w:rPr>
        <w:t>ve dhe Administrimit të Ujërave</w:t>
      </w:r>
      <w:r w:rsidRPr="003B4151">
        <w:rPr>
          <w:lang w:val="en-GB" w:eastAsia="en-GB"/>
        </w:rPr>
        <w:t xml:space="preserve"> me mjetet e mundësitë, që kanë, njoftojnë publikun e ndikuar, brenda 5 ditëve, nga data e marrjes së dokumenteve të përmendura në  shkronjën </w:t>
      </w:r>
      <w:r>
        <w:rPr>
          <w:lang w:val="en-GB" w:eastAsia="en-GB"/>
        </w:rPr>
        <w:t>“</w:t>
      </w:r>
      <w:r w:rsidRPr="003B4151">
        <w:rPr>
          <w:lang w:val="en-GB" w:eastAsia="en-GB"/>
        </w:rPr>
        <w:t>b</w:t>
      </w:r>
      <w:r>
        <w:rPr>
          <w:lang w:val="en-GB" w:eastAsia="en-GB"/>
        </w:rPr>
        <w:t>” të pikës 3</w:t>
      </w:r>
      <w:r w:rsidRPr="003B4151">
        <w:rPr>
          <w:lang w:val="en-GB" w:eastAsia="en-GB"/>
        </w:rPr>
        <w:t xml:space="preserve"> të këtij vendimi. </w:t>
      </w:r>
    </w:p>
    <w:p w:rsidR="006B2296" w:rsidRPr="003B4151" w:rsidRDefault="006B2296" w:rsidP="006B2296">
      <w:pPr>
        <w:pStyle w:val="Paragrafi"/>
        <w:rPr>
          <w:lang w:val="en-GB" w:eastAsia="en-GB"/>
        </w:rPr>
      </w:pPr>
      <w:r w:rsidRPr="003B4151">
        <w:rPr>
          <w:lang w:val="en-GB" w:eastAsia="en-GB"/>
        </w:rPr>
        <w:t>5.  Njoftimi hartohet me shkrim dhe publikohet gjatë 20 ditëve pa ndërprerje:</w:t>
      </w:r>
    </w:p>
    <w:p w:rsidR="006B2296" w:rsidRPr="003B4151" w:rsidRDefault="006B2296" w:rsidP="006B2296">
      <w:pPr>
        <w:pStyle w:val="Paragrafi"/>
        <w:rPr>
          <w:lang w:val="en-GB" w:eastAsia="en-GB"/>
        </w:rPr>
      </w:pPr>
      <w:r>
        <w:rPr>
          <w:lang w:val="en-GB" w:eastAsia="en-GB"/>
        </w:rPr>
        <w:t>a) në radio e tv-t</w:t>
      </w:r>
      <w:r w:rsidRPr="003B4151">
        <w:rPr>
          <w:lang w:val="en-GB" w:eastAsia="en-GB"/>
        </w:rPr>
        <w:t xml:space="preserve">ë vendore; </w:t>
      </w:r>
    </w:p>
    <w:p w:rsidR="006B2296" w:rsidRPr="00A407B8" w:rsidRDefault="006B2296" w:rsidP="006B2296">
      <w:pPr>
        <w:pStyle w:val="Paragrafi"/>
        <w:rPr>
          <w:lang w:val="de-DE" w:eastAsia="en-GB"/>
        </w:rPr>
      </w:pPr>
      <w:r w:rsidRPr="00A407B8">
        <w:rPr>
          <w:lang w:val="de-DE" w:eastAsia="en-GB"/>
        </w:rPr>
        <w:t>b) në faqen e internetit të organit;</w:t>
      </w:r>
    </w:p>
    <w:p w:rsidR="006B2296" w:rsidRPr="00A407B8" w:rsidRDefault="006B2296" w:rsidP="006B2296">
      <w:pPr>
        <w:pStyle w:val="Paragrafi"/>
        <w:rPr>
          <w:lang w:val="de-DE" w:eastAsia="en-GB"/>
        </w:rPr>
      </w:pPr>
      <w:r>
        <w:rPr>
          <w:lang w:val="de-DE" w:eastAsia="en-GB"/>
        </w:rPr>
        <w:t xml:space="preserve">c) </w:t>
      </w:r>
      <w:r w:rsidRPr="00A407B8">
        <w:rPr>
          <w:lang w:val="de-DE" w:eastAsia="en-GB"/>
        </w:rPr>
        <w:t>në botim</w:t>
      </w:r>
      <w:r>
        <w:rPr>
          <w:lang w:val="de-DE" w:eastAsia="en-GB"/>
        </w:rPr>
        <w:t>e</w:t>
      </w:r>
      <w:r w:rsidRPr="00A407B8">
        <w:rPr>
          <w:lang w:val="de-DE" w:eastAsia="en-GB"/>
        </w:rPr>
        <w:t xml:space="preserve"> të përditshme apo periodike, kur është e mundur;</w:t>
      </w:r>
    </w:p>
    <w:p w:rsidR="006B2296" w:rsidRPr="0000328A" w:rsidRDefault="006B2296" w:rsidP="006B2296">
      <w:pPr>
        <w:pStyle w:val="Paragrafi"/>
        <w:rPr>
          <w:lang w:val="de-DE" w:eastAsia="en-GB"/>
        </w:rPr>
      </w:pPr>
      <w:r>
        <w:rPr>
          <w:lang w:val="de-DE" w:eastAsia="en-GB"/>
        </w:rPr>
        <w:t xml:space="preserve">ç) </w:t>
      </w:r>
      <w:r w:rsidRPr="0000328A">
        <w:rPr>
          <w:lang w:val="de-DE" w:eastAsia="en-GB"/>
        </w:rPr>
        <w:t>në tabelën e njoftimeve të njësisë së qeverisjes vendore.</w:t>
      </w:r>
    </w:p>
    <w:p w:rsidR="006B2296" w:rsidRPr="003B4151" w:rsidRDefault="006B2296" w:rsidP="006B2296">
      <w:pPr>
        <w:pStyle w:val="Paragrafi"/>
        <w:rPr>
          <w:lang w:val="en-GB" w:eastAsia="en-GB"/>
        </w:rPr>
      </w:pPr>
      <w:r w:rsidRPr="003B4151">
        <w:rPr>
          <w:lang w:val="en-GB" w:eastAsia="en-GB"/>
        </w:rPr>
        <w:t>6.  Njoftimi i qeverisjes vendore përcakton:</w:t>
      </w:r>
    </w:p>
    <w:p w:rsidR="006B2296" w:rsidRPr="003B4151" w:rsidRDefault="006B2296" w:rsidP="006B2296">
      <w:pPr>
        <w:pStyle w:val="Paragrafi"/>
        <w:rPr>
          <w:lang w:val="en-GB" w:eastAsia="en-GB"/>
        </w:rPr>
      </w:pPr>
      <w:r w:rsidRPr="003B4151">
        <w:rPr>
          <w:lang w:val="en-GB" w:eastAsia="en-GB"/>
        </w:rPr>
        <w:t>a)   vendin, ku qëndron i depozituar dokumentacioni;</w:t>
      </w:r>
    </w:p>
    <w:p w:rsidR="006B2296" w:rsidRPr="003B4151" w:rsidRDefault="006B2296" w:rsidP="006B2296">
      <w:pPr>
        <w:pStyle w:val="Paragrafi"/>
        <w:rPr>
          <w:lang w:val="en-GB" w:eastAsia="en-GB"/>
        </w:rPr>
      </w:pPr>
      <w:r>
        <w:rPr>
          <w:lang w:val="en-GB" w:eastAsia="en-GB"/>
        </w:rPr>
        <w:t xml:space="preserve">b) </w:t>
      </w:r>
      <w:r w:rsidRPr="003B4151">
        <w:rPr>
          <w:lang w:val="en-GB" w:eastAsia="en-GB"/>
        </w:rPr>
        <w:t>afatin kohor për dhënien e mendimit, i cili është jo më pak se</w:t>
      </w:r>
      <w:r>
        <w:rPr>
          <w:lang w:val="en-GB" w:eastAsia="en-GB"/>
        </w:rPr>
        <w:t xml:space="preserve"> </w:t>
      </w:r>
      <w:r w:rsidRPr="003B4151">
        <w:rPr>
          <w:lang w:val="en-GB" w:eastAsia="en-GB"/>
        </w:rPr>
        <w:t>1 muaj nga data e fundit e shpalljes së njoftimit;</w:t>
      </w:r>
    </w:p>
    <w:p w:rsidR="006B2296" w:rsidRPr="00A407B8" w:rsidRDefault="006B2296" w:rsidP="006B2296">
      <w:pPr>
        <w:pStyle w:val="Paragrafi"/>
        <w:rPr>
          <w:lang w:val="de-DE" w:eastAsia="en-GB"/>
        </w:rPr>
      </w:pPr>
      <w:r w:rsidRPr="00A407B8">
        <w:rPr>
          <w:lang w:val="de-DE" w:eastAsia="en-GB"/>
        </w:rPr>
        <w:t>c) vendin, datën dhe orën e organizimit të diskutimit me publikun e ndikuar.</w:t>
      </w:r>
    </w:p>
    <w:p w:rsidR="006B2296" w:rsidRPr="00A407B8" w:rsidRDefault="006B2296" w:rsidP="006B2296">
      <w:pPr>
        <w:pStyle w:val="Paragrafi"/>
        <w:rPr>
          <w:lang w:val="de-DE" w:eastAsia="en-GB"/>
        </w:rPr>
      </w:pPr>
      <w:r w:rsidRPr="00A407B8">
        <w:rPr>
          <w:lang w:val="de-DE" w:eastAsia="en-GB"/>
        </w:rPr>
        <w:t>7. Në diskutimin me publikun marrin pjesë specialistë të ministrisë, kërkuesi, me ekspertët e certifikuar,</w:t>
      </w:r>
      <w:r>
        <w:rPr>
          <w:lang w:val="de-DE" w:eastAsia="en-GB"/>
        </w:rPr>
        <w:t xml:space="preserve"> që kanë përgatitur raportin e </w:t>
      </w:r>
      <w:r w:rsidRPr="00A407B8">
        <w:rPr>
          <w:lang w:val="de-DE" w:eastAsia="en-GB"/>
        </w:rPr>
        <w:t>VNM-së,  specialistë të ministrive, që kanë lidhje me këtë veprimtari.</w:t>
      </w:r>
    </w:p>
    <w:p w:rsidR="006B2296" w:rsidRPr="00A407B8" w:rsidRDefault="006B2296" w:rsidP="006B2296">
      <w:pPr>
        <w:pStyle w:val="Paragrafi"/>
        <w:rPr>
          <w:lang w:val="de-DE" w:eastAsia="en-GB"/>
        </w:rPr>
      </w:pPr>
      <w:r w:rsidRPr="00A407B8">
        <w:rPr>
          <w:lang w:val="de-DE" w:eastAsia="en-GB"/>
        </w:rPr>
        <w:t>8. Specialistët e Ministrisë së Mjedisit, Pyjeve dhe Administrimit të Ujërave mbajnë procesverbalin e takimit, ku shënohen të gjitha sugjerimet, vërejtjet dhe propozimet e publikut.</w:t>
      </w:r>
    </w:p>
    <w:p w:rsidR="006B2296" w:rsidRPr="0000328A" w:rsidRDefault="006B2296" w:rsidP="006B2296">
      <w:pPr>
        <w:pStyle w:val="Paragrafi"/>
        <w:rPr>
          <w:lang w:val="de-DE" w:eastAsia="en-GB"/>
        </w:rPr>
      </w:pPr>
      <w:r w:rsidRPr="00A407B8">
        <w:rPr>
          <w:lang w:val="de-DE" w:eastAsia="en-GB"/>
        </w:rPr>
        <w:t> </w:t>
      </w:r>
      <w:r w:rsidRPr="0000328A">
        <w:rPr>
          <w:lang w:val="de-DE" w:eastAsia="en-GB"/>
        </w:rPr>
        <w:t>9. Vërejtjet pasqyrohen në projektlejen. Për propozimet, që nuk reflektohen, jepen argumentet përkatëse.</w:t>
      </w:r>
    </w:p>
    <w:p w:rsidR="006B2296" w:rsidRPr="0000328A" w:rsidRDefault="006B2296" w:rsidP="006B2296">
      <w:pPr>
        <w:pStyle w:val="Paragrafi"/>
        <w:rPr>
          <w:lang w:val="de-DE" w:eastAsia="en-GB"/>
        </w:rPr>
      </w:pPr>
      <w:r w:rsidRPr="0000328A">
        <w:rPr>
          <w:lang w:val="de-DE" w:eastAsia="en-GB"/>
        </w:rPr>
        <w:t> 10. Për veprimtaritë, që miratohen me pëlqim dhe autorizim mjedisor, procedurat e përcaktuara në pikat 3-6</w:t>
      </w:r>
      <w:r>
        <w:rPr>
          <w:lang w:val="de-DE" w:eastAsia="en-GB"/>
        </w:rPr>
        <w:t xml:space="preserve"> </w:t>
      </w:r>
      <w:r w:rsidRPr="0000328A">
        <w:rPr>
          <w:lang w:val="de-DE" w:eastAsia="en-GB"/>
        </w:rPr>
        <w:t xml:space="preserve"> të këtij kreu, zbatohen nga  agjencitë rajonale të mjedisit.</w:t>
      </w:r>
    </w:p>
    <w:p w:rsidR="006B2296" w:rsidRPr="0000328A" w:rsidRDefault="006B2296" w:rsidP="006B2296">
      <w:pPr>
        <w:pStyle w:val="Paragrafi"/>
        <w:rPr>
          <w:lang w:val="de-DE" w:eastAsia="en-GB"/>
        </w:rPr>
      </w:pPr>
      <w:r w:rsidRPr="0000328A">
        <w:rPr>
          <w:lang w:val="de-DE" w:eastAsia="en-GB"/>
        </w:rPr>
        <w:t> 11. Ministria e Mjedisit, Pyjeve dhe Administrimit të Ujërave dhe agjencitë rajonale të mjedisit i zbatojnë procedurat e pjesëmarrjes së publi</w:t>
      </w:r>
      <w:r>
        <w:rPr>
          <w:lang w:val="de-DE" w:eastAsia="en-GB"/>
        </w:rPr>
        <w:t>kut, të përcaktuara në kreun IV</w:t>
      </w:r>
      <w:r w:rsidRPr="0000328A">
        <w:rPr>
          <w:lang w:val="de-DE" w:eastAsia="en-GB"/>
        </w:rPr>
        <w:t xml:space="preserve"> të këtij vendimi, edhe në rastet e rishikimit apo të ndryshimit të një lejeje mjedisore.</w:t>
      </w:r>
    </w:p>
    <w:p w:rsidR="006B2296" w:rsidRDefault="006B2296" w:rsidP="006B2296">
      <w:pPr>
        <w:pStyle w:val="Paragrafi"/>
        <w:rPr>
          <w:lang w:val="de-DE" w:eastAsia="en-GB"/>
        </w:rPr>
      </w:pPr>
      <w:r w:rsidRPr="0000328A">
        <w:rPr>
          <w:lang w:val="de-DE" w:eastAsia="en-GB"/>
        </w:rPr>
        <w:t> </w:t>
      </w:r>
    </w:p>
    <w:p w:rsidR="006B2296" w:rsidRPr="0000328A" w:rsidRDefault="006B2296" w:rsidP="006B2296">
      <w:pPr>
        <w:pStyle w:val="Paragrafi"/>
        <w:rPr>
          <w:lang w:val="de-DE" w:eastAsia="en-GB"/>
        </w:rPr>
      </w:pPr>
    </w:p>
    <w:p w:rsidR="006B2296" w:rsidRPr="00141905" w:rsidRDefault="006B2296" w:rsidP="006B2296">
      <w:pPr>
        <w:pStyle w:val="KreuNr"/>
      </w:pPr>
      <w:r w:rsidRPr="00141905">
        <w:t xml:space="preserve">KREU V </w:t>
      </w:r>
    </w:p>
    <w:p w:rsidR="006B2296" w:rsidRPr="00141905" w:rsidRDefault="006B2296" w:rsidP="006B2296">
      <w:pPr>
        <w:pStyle w:val="KreuTitull"/>
      </w:pPr>
      <w:r w:rsidRPr="00141905">
        <w:t> PJESËMARRJA E PUBLIKUT NË hartimiN dhe zbatimiN E programeve tË kontrollit mjedisor</w:t>
      </w:r>
    </w:p>
    <w:p w:rsidR="006B2296" w:rsidRPr="00A407B8" w:rsidRDefault="006B2296" w:rsidP="006B2296">
      <w:pPr>
        <w:pStyle w:val="Paragrafi"/>
        <w:rPr>
          <w:lang w:val="de-DE" w:eastAsia="en-GB"/>
        </w:rPr>
      </w:pPr>
      <w:r w:rsidRPr="00A407B8">
        <w:rPr>
          <w:lang w:val="de-DE" w:eastAsia="en-GB"/>
        </w:rPr>
        <w:t> </w:t>
      </w:r>
    </w:p>
    <w:p w:rsidR="006B2296" w:rsidRPr="00BA7598" w:rsidRDefault="006B2296" w:rsidP="006B2296">
      <w:pPr>
        <w:pStyle w:val="Paragrafi"/>
        <w:rPr>
          <w:lang w:val="de-DE" w:eastAsia="en-GB"/>
        </w:rPr>
      </w:pPr>
      <w:r w:rsidRPr="00BA7598">
        <w:rPr>
          <w:lang w:val="de-DE" w:eastAsia="en-GB"/>
        </w:rPr>
        <w:t>1. Për të mundësuar tërheqjen e mendimit të publikut në kontrollet mjedisore të Inspektoratit të Mjedisit, Ministria e Mjedisit, Pyjeve dhe Administrimit të Ujërave informon publikun edhe përmes publikimit në faqen e internetit të:</w:t>
      </w:r>
    </w:p>
    <w:p w:rsidR="006B2296" w:rsidRPr="003B4151" w:rsidRDefault="006B2296" w:rsidP="006B2296">
      <w:pPr>
        <w:pStyle w:val="Paragrafi"/>
        <w:rPr>
          <w:lang w:val="en-GB" w:eastAsia="en-GB"/>
        </w:rPr>
      </w:pPr>
      <w:r w:rsidRPr="00E537D1">
        <w:rPr>
          <w:lang w:eastAsia="en-GB"/>
        </w:rPr>
        <w:t xml:space="preserve">a) </w:t>
      </w:r>
      <w:r w:rsidRPr="003B4151">
        <w:rPr>
          <w:lang w:val="en-GB" w:eastAsia="en-GB"/>
        </w:rPr>
        <w:t xml:space="preserve">programeve vjetore të kontrollit të Inspektoratit të Mjedisit; </w:t>
      </w:r>
    </w:p>
    <w:p w:rsidR="006B2296" w:rsidRPr="003B4151" w:rsidRDefault="006B2296" w:rsidP="006B2296">
      <w:pPr>
        <w:pStyle w:val="Paragrafi"/>
        <w:rPr>
          <w:lang w:val="en-GB" w:eastAsia="en-GB"/>
        </w:rPr>
      </w:pPr>
      <w:r>
        <w:rPr>
          <w:lang w:val="en-GB" w:eastAsia="en-GB"/>
        </w:rPr>
        <w:t xml:space="preserve">b) </w:t>
      </w:r>
      <w:r w:rsidRPr="003B4151">
        <w:rPr>
          <w:lang w:val="en-GB" w:eastAsia="en-GB"/>
        </w:rPr>
        <w:t>programeve vjetore të monitorimit të mjedisit e të përbërësve  të tij;</w:t>
      </w:r>
    </w:p>
    <w:p w:rsidR="006B2296" w:rsidRPr="003B4151" w:rsidRDefault="006B2296" w:rsidP="006B2296">
      <w:pPr>
        <w:pStyle w:val="Paragrafi"/>
        <w:rPr>
          <w:lang w:val="en-GB" w:eastAsia="en-GB"/>
        </w:rPr>
      </w:pPr>
      <w:r>
        <w:rPr>
          <w:lang w:val="en-GB" w:eastAsia="en-GB"/>
        </w:rPr>
        <w:t xml:space="preserve">c) </w:t>
      </w:r>
      <w:r w:rsidRPr="003B4151">
        <w:rPr>
          <w:lang w:val="en-GB" w:eastAsia="en-GB"/>
        </w:rPr>
        <w:t>planeve mujore të agjencive rajonale të mjedisit.</w:t>
      </w:r>
    </w:p>
    <w:p w:rsidR="006B2296" w:rsidRPr="003B4151" w:rsidRDefault="006B2296" w:rsidP="006B2296">
      <w:pPr>
        <w:pStyle w:val="Paragrafi"/>
        <w:rPr>
          <w:lang w:val="en-GB" w:eastAsia="en-GB"/>
        </w:rPr>
      </w:pPr>
      <w:r w:rsidRPr="003B4151">
        <w:rPr>
          <w:lang w:val="en-GB" w:eastAsia="en-GB"/>
        </w:rPr>
        <w:t>2. Në grupet e kontrolleve, që organizohen nga Inspektorati i Mjedisit, ftohen të marrin pjesë përfaqësues të qeverisjes vendore, në territorin e së cilës do të ushtrohet kontrolli, si dhe përfaqësues të publikut e të OJF-ve mjedisore, nëse ka prej tyre një kërkesë me shkrim.</w:t>
      </w:r>
    </w:p>
    <w:p w:rsidR="006B2296" w:rsidRPr="003B4151" w:rsidRDefault="006B2296" w:rsidP="006B2296">
      <w:pPr>
        <w:pStyle w:val="Paragrafi"/>
        <w:rPr>
          <w:lang w:val="en-GB" w:eastAsia="en-GB"/>
        </w:rPr>
      </w:pPr>
      <w:r w:rsidRPr="003B4151">
        <w:rPr>
          <w:lang w:val="en-GB" w:eastAsia="en-GB"/>
        </w:rPr>
        <w:t>3. Raportet e grupit të inspektimeve, në përfundim të kontrollit, përfshijnë edhe komentet, vërejtjet apo sugjerimet e publikut, që ka ndjekur inspektimin.</w:t>
      </w:r>
    </w:p>
    <w:p w:rsidR="006B2296" w:rsidRPr="003B4151" w:rsidRDefault="006B2296" w:rsidP="006B2296">
      <w:pPr>
        <w:pStyle w:val="Paragrafi"/>
        <w:rPr>
          <w:lang w:val="en-GB" w:eastAsia="en-GB"/>
        </w:rPr>
      </w:pPr>
      <w:r w:rsidRPr="003B4151">
        <w:rPr>
          <w:lang w:val="en-GB" w:eastAsia="en-GB"/>
        </w:rPr>
        <w:t> 4. Një kopje e raportit të kontrollit depozitohet në njësinë e qeverisjes vendore dhe ajo është e hapur gjatë një muaji, për t’u lexuar nga publiku.</w:t>
      </w:r>
    </w:p>
    <w:p w:rsidR="006B2296" w:rsidRPr="003B4151" w:rsidRDefault="006B2296" w:rsidP="006B2296">
      <w:pPr>
        <w:pStyle w:val="Paragrafi"/>
        <w:rPr>
          <w:lang w:val="en-GB" w:eastAsia="en-GB"/>
        </w:rPr>
      </w:pPr>
      <w:r w:rsidRPr="003B4151">
        <w:rPr>
          <w:lang w:val="en-GB" w:eastAsia="en-GB"/>
        </w:rPr>
        <w:t xml:space="preserve"> 5. Ngarkohen autoritetet publike, të përcaktuara në shkronjën </w:t>
      </w:r>
      <w:r>
        <w:rPr>
          <w:lang w:val="en-GB" w:eastAsia="en-GB"/>
        </w:rPr>
        <w:t>“</w:t>
      </w:r>
      <w:r w:rsidRPr="003B4151">
        <w:rPr>
          <w:lang w:val="en-GB" w:eastAsia="en-GB"/>
        </w:rPr>
        <w:t>b</w:t>
      </w:r>
      <w:r>
        <w:rPr>
          <w:lang w:val="en-GB" w:eastAsia="en-GB"/>
        </w:rPr>
        <w:t>” të pikës 1 të   kreut I</w:t>
      </w:r>
      <w:r w:rsidRPr="003B4151">
        <w:rPr>
          <w:lang w:val="en-GB" w:eastAsia="en-GB"/>
        </w:rPr>
        <w:t xml:space="preserve"> të këtij vendimi, për zbatimin e vendimit.</w:t>
      </w:r>
    </w:p>
    <w:p w:rsidR="006B2296" w:rsidRPr="003B4151" w:rsidRDefault="006B2296" w:rsidP="006B2296">
      <w:pPr>
        <w:pStyle w:val="Paragrafi"/>
        <w:rPr>
          <w:lang w:val="en-GB" w:eastAsia="en-GB"/>
        </w:rPr>
      </w:pPr>
      <w:r w:rsidRPr="003B4151">
        <w:rPr>
          <w:lang w:val="en-GB" w:eastAsia="en-GB"/>
        </w:rPr>
        <w:t>Ky ven</w:t>
      </w:r>
      <w:r>
        <w:rPr>
          <w:lang w:val="en-GB" w:eastAsia="en-GB"/>
        </w:rPr>
        <w:t>dim hyn në fuqi pas botimit në Fletoren Zyrtare</w:t>
      </w:r>
      <w:r w:rsidRPr="003B4151">
        <w:rPr>
          <w:lang w:val="en-GB" w:eastAsia="en-GB"/>
        </w:rPr>
        <w:t xml:space="preserve">.         </w:t>
      </w:r>
    </w:p>
    <w:p w:rsidR="006B2296" w:rsidRPr="003B4151" w:rsidRDefault="006B2296" w:rsidP="006B2296">
      <w:pPr>
        <w:pStyle w:val="Paragrafi"/>
        <w:rPr>
          <w:lang w:val="en-GB" w:eastAsia="en-GB"/>
        </w:rPr>
      </w:pPr>
      <w:r w:rsidRPr="003B4151">
        <w:rPr>
          <w:lang w:val="en-GB" w:eastAsia="en-GB"/>
        </w:rPr>
        <w:t> </w:t>
      </w:r>
    </w:p>
    <w:p w:rsidR="006B2296" w:rsidRDefault="006B2296" w:rsidP="006B2296">
      <w:pPr>
        <w:pStyle w:val="Autoriteti"/>
      </w:pPr>
      <w:r>
        <w:t>Kryeministri</w:t>
      </w:r>
    </w:p>
    <w:p w:rsidR="006B2296" w:rsidRDefault="006B2296" w:rsidP="006B2296">
      <w:pPr>
        <w:pStyle w:val="AutoritetiEmer"/>
      </w:pPr>
      <w:r>
        <w:t>Sali Berisha</w:t>
      </w:r>
    </w:p>
    <w:sectPr w:rsidR="006B229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6B2296"/>
    <w:rsid w:val="00093BA7"/>
    <w:rsid w:val="00155FB1"/>
    <w:rsid w:val="00427864"/>
    <w:rsid w:val="006B2296"/>
    <w:rsid w:val="00CD05AB"/>
    <w:rsid w:val="00D60C8B"/>
    <w:rsid w:val="00E0532D"/>
    <w:rsid w:val="00EE47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37E9348-05C9-44F2-81BF-3C8BB97B02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character" w:default="1" w:styleId="DefaultParagraphFont">
    <w:name w:val="Default Paragraph Font"/>
    <w:semiHidden/>
    <w:rsid w:val="00CD05AB"/>
    <w:rPr>
      <w:rFonts w:ascii="Tahoma" w:eastAsia="MS Mincho" w:hAnsi="Tahoma"/>
      <w:lang w:val="en-GB" w:eastAsia="en-GB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427864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42786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427864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link w:val="AutoritetiChar"/>
    <w:rsid w:val="00427864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427864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link w:val="BazLigjPropozuesChar"/>
    <w:rsid w:val="00427864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extraclauses">
    <w:name w:val="extra_clauses"/>
    <w:basedOn w:val="Normal"/>
    <w:rsid w:val="0042786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paragraph" w:customStyle="1" w:styleId="Figure">
    <w:name w:val="Figure"/>
    <w:next w:val="Normal"/>
    <w:rsid w:val="0042786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427864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en-GB"/>
    </w:rPr>
  </w:style>
  <w:style w:type="character" w:customStyle="1" w:styleId="footnoteChar">
    <w:name w:val="footnote Char"/>
    <w:basedOn w:val="DefaultParagraphFont"/>
    <w:rsid w:val="00427864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427864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427864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42786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42786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42786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427864"/>
    <w:pPr>
      <w:spacing w:after="120"/>
      <w:jc w:val="both"/>
    </w:pPr>
    <w:rPr>
      <w:rFonts w:ascii="Bookman Old Style" w:eastAsia="MS Mincho" w:hAnsi="Bookman Old Style"/>
      <w:sz w:val="20"/>
      <w:szCs w:val="20"/>
      <w:lang w:val="en-GB" w:eastAsia="en-GB"/>
    </w:rPr>
  </w:style>
  <w:style w:type="paragraph" w:customStyle="1" w:styleId="numberedindent">
    <w:name w:val="numberedindent"/>
    <w:rsid w:val="0042786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427864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427864"/>
    <w:pPr>
      <w:widowControl w:val="0"/>
      <w:spacing w:before="120" w:after="240"/>
      <w:jc w:val="both"/>
    </w:pPr>
    <w:rPr>
      <w:rFonts w:ascii="Trebuchet MS" w:eastAsia="MS Mincho" w:hAnsi="Trebuchet MS"/>
      <w:sz w:val="22"/>
      <w:szCs w:val="22"/>
      <w:lang w:val="sq-AL" w:eastAsia="en-GB"/>
    </w:rPr>
  </w:style>
  <w:style w:type="character" w:customStyle="1" w:styleId="paraChar">
    <w:name w:val="para Char"/>
    <w:basedOn w:val="DefaultParagraphFont"/>
    <w:rsid w:val="00427864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427864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427864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 w:eastAsia="en-GB"/>
    </w:rPr>
  </w:style>
  <w:style w:type="paragraph" w:customStyle="1" w:styleId="Pas">
    <w:name w:val="Pas"/>
    <w:basedOn w:val="Normal"/>
    <w:rsid w:val="00427864"/>
    <w:pPr>
      <w:widowControl w:val="0"/>
    </w:pPr>
    <w:rPr>
      <w:rFonts w:ascii="CG Times" w:eastAsia="MS Mincho" w:hAnsi="CG Times"/>
      <w:sz w:val="22"/>
      <w:szCs w:val="22"/>
      <w:lang w:val="sq-AL" w:eastAsia="en-GB"/>
    </w:rPr>
  </w:style>
  <w:style w:type="paragraph" w:customStyle="1" w:styleId="Pika">
    <w:name w:val="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427864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 w:eastAsia="en-GB"/>
    </w:rPr>
  </w:style>
  <w:style w:type="paragraph" w:customStyle="1" w:styleId="PjesaNr">
    <w:name w:val="Pjesa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427864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427864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42786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427864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  <w:lang w:val="sq-AL" w:eastAsia="en-GB"/>
    </w:rPr>
  </w:style>
  <w:style w:type="character" w:customStyle="1" w:styleId="StyleCaptionChar">
    <w:name w:val="Style Caption Char"/>
    <w:basedOn w:val="DefaultParagraphFont"/>
    <w:rsid w:val="00427864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427864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427864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 w:eastAsia="en-GB"/>
    </w:rPr>
  </w:style>
  <w:style w:type="paragraph" w:customStyle="1" w:styleId="Tabele">
    <w:name w:val="Tabele"/>
    <w:rsid w:val="00427864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427864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 w:val="22"/>
      <w:szCs w:val="20"/>
      <w:lang w:val="sq-AL" w:eastAsia="en-GB"/>
    </w:rPr>
  </w:style>
  <w:style w:type="paragraph" w:customStyle="1" w:styleId="Titulli">
    <w:name w:val="Titulli"/>
    <w:next w:val="Normal"/>
    <w:rsid w:val="00427864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427864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 Char"/>
    <w:basedOn w:val="Normal"/>
    <w:rsid w:val="00427864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val="sq-AL" w:eastAsia="en-GB"/>
    </w:rPr>
  </w:style>
  <w:style w:type="character" w:customStyle="1" w:styleId="CharChar1">
    <w:name w:val=" Char Char1"/>
    <w:basedOn w:val="DefaultParagraphFont"/>
    <w:rsid w:val="00427864"/>
    <w:rPr>
      <w:rFonts w:ascii="Trebuchet MS" w:eastAsia="MS Mincho" w:hAnsi="Trebuchet MS"/>
      <w:lang w:val="en-GB" w:eastAsia="en-GB" w:bidi="ar-SA"/>
    </w:rPr>
  </w:style>
  <w:style w:type="paragraph" w:customStyle="1" w:styleId="ADDRESS">
    <w:name w:val="ADDRESS"/>
    <w:basedOn w:val="Normal"/>
    <w:rsid w:val="00427864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en-GB"/>
    </w:rPr>
  </w:style>
  <w:style w:type="character" w:customStyle="1" w:styleId="AutoritetiEmerCharChar">
    <w:name w:val="Autoriteti_Emer Char Char"/>
    <w:basedOn w:val="DefaultParagraphFont"/>
    <w:rsid w:val="00427864"/>
    <w:rPr>
      <w:rFonts w:ascii="CG Times" w:eastAsia="MS Mincho" w:hAnsi="CG Times"/>
      <w:b/>
      <w:sz w:val="22"/>
      <w:szCs w:val="22"/>
      <w:lang w:val="en-GB" w:eastAsia="en-GB" w:bidi="ar-SA"/>
    </w:rPr>
  </w:style>
  <w:style w:type="paragraph" w:customStyle="1" w:styleId="bcpara">
    <w:name w:val="bc para"/>
    <w:basedOn w:val="Normal"/>
    <w:rsid w:val="00427864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cparaa">
    <w:name w:val="bc para (a)"/>
    <w:basedOn w:val="Normal"/>
    <w:rsid w:val="0042786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en-GB"/>
    </w:rPr>
  </w:style>
  <w:style w:type="paragraph" w:customStyle="1" w:styleId="bcverylastpara">
    <w:name w:val="bc very last para"/>
    <w:basedOn w:val="Normal"/>
    <w:rsid w:val="00427864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en-GB"/>
    </w:rPr>
  </w:style>
  <w:style w:type="paragraph" w:customStyle="1" w:styleId="bcverylastparaa">
    <w:name w:val="bc very last para (a)"/>
    <w:basedOn w:val="Normal"/>
    <w:rsid w:val="00427864"/>
    <w:pPr>
      <w:widowControl w:val="0"/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en-GB"/>
    </w:rPr>
  </w:style>
  <w:style w:type="paragraph" w:customStyle="1" w:styleId="BoxText">
    <w:name w:val="Box Text"/>
    <w:basedOn w:val="Normal"/>
    <w:rsid w:val="00427864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 w:eastAsia="en-GB"/>
    </w:rPr>
  </w:style>
  <w:style w:type="paragraph" w:customStyle="1" w:styleId="bulletmenumra">
    <w:name w:val="bullet me numra"/>
    <w:basedOn w:val="Normal"/>
    <w:rsid w:val="00427864"/>
    <w:pPr>
      <w:widowControl w:val="0"/>
      <w:spacing w:before="240" w:after="240"/>
      <w:jc w:val="both"/>
    </w:pPr>
    <w:rPr>
      <w:rFonts w:ascii="Trebuchet MS" w:eastAsia="MS Mincho" w:hAnsi="Trebuchet MS"/>
      <w:sz w:val="20"/>
      <w:szCs w:val="22"/>
      <w:lang w:val="sq-AL" w:eastAsia="en-GB"/>
    </w:rPr>
  </w:style>
  <w:style w:type="character" w:customStyle="1" w:styleId="bulletmenumraChar">
    <w:name w:val="bullet me numra Char"/>
    <w:basedOn w:val="DefaultParagraphFont"/>
    <w:rsid w:val="00427864"/>
    <w:rPr>
      <w:rFonts w:ascii="Trebuchet MS" w:eastAsia="MS Mincho" w:hAnsi="Trebuchet MS"/>
      <w:szCs w:val="22"/>
      <w:lang w:val="en-GB" w:eastAsia="en-GB" w:bidi="ar-SA"/>
    </w:rPr>
  </w:style>
  <w:style w:type="paragraph" w:customStyle="1" w:styleId="bulletmeshkronja">
    <w:name w:val="bullet me shkronja"/>
    <w:basedOn w:val="Normal"/>
    <w:rsid w:val="00427864"/>
    <w:pPr>
      <w:widowControl w:val="0"/>
      <w:spacing w:before="60" w:after="60"/>
      <w:jc w:val="both"/>
    </w:pPr>
    <w:rPr>
      <w:rFonts w:ascii="Trebuchet MS" w:eastAsia="MS Mincho" w:hAnsi="Trebuchet MS"/>
      <w:sz w:val="22"/>
      <w:szCs w:val="22"/>
      <w:lang w:val="sq-AL" w:eastAsia="en-GB"/>
    </w:rPr>
  </w:style>
  <w:style w:type="paragraph" w:customStyle="1" w:styleId="BULLETUDHEZIM">
    <w:name w:val="BULLET UDHEZIM"/>
    <w:basedOn w:val="Normal"/>
    <w:rsid w:val="00427864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 w:eastAsia="en-GB"/>
    </w:rPr>
  </w:style>
  <w:style w:type="character" w:customStyle="1" w:styleId="CharChar">
    <w:name w:val="Char Char"/>
    <w:basedOn w:val="DefaultParagraphFont"/>
    <w:locked/>
    <w:rsid w:val="00427864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427864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427864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427864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427864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  <w:lang w:eastAsia="en-GB"/>
    </w:rPr>
  </w:style>
  <w:style w:type="paragraph" w:customStyle="1" w:styleId="Level11">
    <w:name w:val="Level 1.1"/>
    <w:basedOn w:val="Normal"/>
    <w:rsid w:val="00427864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 w:val="22"/>
      <w:szCs w:val="20"/>
      <w:lang w:val="en-GB" w:eastAsia="en-GB"/>
    </w:rPr>
  </w:style>
  <w:style w:type="paragraph" w:customStyle="1" w:styleId="Listbullet">
    <w:name w:val="List bullet"/>
    <w:basedOn w:val="Normal"/>
    <w:rsid w:val="00427864"/>
    <w:pPr>
      <w:widowControl w:val="0"/>
      <w:spacing w:after="120"/>
    </w:pPr>
    <w:rPr>
      <w:rFonts w:ascii="Trebuchet MS" w:eastAsia="MS Mincho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427864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  <w:lang w:eastAsia="en-GB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42786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427864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427864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427864"/>
    <w:pPr>
      <w:spacing w:before="40" w:after="40"/>
      <w:jc w:val="both"/>
    </w:pPr>
    <w:rPr>
      <w:rFonts w:ascii="Trebuchet MS" w:hAnsi="Trebuchet MS"/>
      <w:sz w:val="18"/>
      <w:szCs w:val="22"/>
      <w:lang w:val="it-IT" w:eastAsia="en-GB"/>
    </w:rPr>
  </w:style>
  <w:style w:type="paragraph" w:customStyle="1" w:styleId="text">
    <w:name w:val="text"/>
    <w:basedOn w:val="Normal"/>
    <w:rsid w:val="00427864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 w:eastAsia="en-GB"/>
    </w:rPr>
  </w:style>
  <w:style w:type="character" w:customStyle="1" w:styleId="TitulliCharChar">
    <w:name w:val="Titulli Char Char"/>
    <w:basedOn w:val="DefaultParagraphFont"/>
    <w:rsid w:val="0042786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427864"/>
    <w:pPr>
      <w:spacing w:before="100" w:beforeAutospacing="1" w:after="100" w:afterAutospacing="1"/>
    </w:pPr>
    <w:rPr>
      <w:rFonts w:ascii="Book Antiqua" w:eastAsia="MS Mincho" w:hAnsi="Book Antiqua"/>
      <w:b/>
      <w:bCs/>
      <w:sz w:val="20"/>
      <w:szCs w:val="20"/>
      <w:lang w:eastAsia="en-GB"/>
    </w:rPr>
  </w:style>
  <w:style w:type="paragraph" w:customStyle="1" w:styleId="xl23">
    <w:name w:val="xl23"/>
    <w:basedOn w:val="Normal"/>
    <w:rsid w:val="00427864"/>
    <w:pP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24">
    <w:name w:val="xl24"/>
    <w:basedOn w:val="Normal"/>
    <w:rsid w:val="00427864"/>
    <w:pPr>
      <w:widowControl w:val="0"/>
      <w:spacing w:before="100" w:beforeAutospacing="1" w:after="100" w:afterAutospacing="1"/>
    </w:pPr>
    <w:rPr>
      <w:rFonts w:ascii="Bookman Old Style" w:eastAsia="MS Mincho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427864"/>
    <w:pPr>
      <w:widowControl w:val="0"/>
      <w:spacing w:before="100" w:beforeAutospacing="1" w:after="100" w:afterAutospacing="1"/>
    </w:pPr>
    <w:rPr>
      <w:rFonts w:ascii="Arial" w:eastAsia="MS Mincho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eastAsia="MS Mincho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427864"/>
    <w:pPr>
      <w:pBdr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0">
    <w:name w:val="xl30"/>
    <w:basedOn w:val="Normal"/>
    <w:rsid w:val="0042786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1">
    <w:name w:val="xl31"/>
    <w:basedOn w:val="Normal"/>
    <w:rsid w:val="00427864"/>
    <w:pPr>
      <w:pBdr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2">
    <w:name w:val="xl32"/>
    <w:basedOn w:val="Normal"/>
    <w:rsid w:val="0042786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3">
    <w:name w:val="xl33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4">
    <w:name w:val="xl34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5">
    <w:name w:val="xl35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6">
    <w:name w:val="xl36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7">
    <w:name w:val="xl37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8">
    <w:name w:val="xl38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9">
    <w:name w:val="xl39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40">
    <w:name w:val="xl40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1">
    <w:name w:val="xl41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20"/>
      <w:szCs w:val="20"/>
      <w:lang w:eastAsia="en-GB"/>
    </w:rPr>
  </w:style>
  <w:style w:type="paragraph" w:customStyle="1" w:styleId="xl42">
    <w:name w:val="xl42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3">
    <w:name w:val="xl43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4">
    <w:name w:val="xl44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5">
    <w:name w:val="xl45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6">
    <w:name w:val="xl46"/>
    <w:basedOn w:val="Normal"/>
    <w:rsid w:val="00427864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eastAsia="MS Mincho" w:hAnsi="Arial" w:cs="Arial"/>
      <w:color w:val="000000"/>
      <w:sz w:val="22"/>
      <w:szCs w:val="22"/>
      <w:lang w:val="en-GB" w:eastAsia="en-GB"/>
    </w:rPr>
  </w:style>
  <w:style w:type="paragraph" w:customStyle="1" w:styleId="xl47">
    <w:name w:val="xl47"/>
    <w:basedOn w:val="Normal"/>
    <w:rsid w:val="00427864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eastAsia="MS Mincho" w:hAnsi="Arial" w:cs="Arial"/>
      <w:color w:val="000000"/>
      <w:sz w:val="22"/>
      <w:szCs w:val="22"/>
      <w:lang w:val="en-GB" w:eastAsia="en-GB"/>
    </w:rPr>
  </w:style>
  <w:style w:type="character" w:customStyle="1" w:styleId="AutoritetiChar">
    <w:name w:val="Autoriteti Char"/>
    <w:basedOn w:val="DefaultParagraphFont"/>
    <w:link w:val="Autoriteti"/>
    <w:rsid w:val="006B2296"/>
    <w:rPr>
      <w:rFonts w:ascii="CG Times" w:eastAsia="MS Mincho" w:hAnsi="CG Times"/>
      <w:caps/>
      <w:sz w:val="22"/>
      <w:szCs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rsid w:val="006B2296"/>
    <w:rPr>
      <w:rFonts w:ascii="CG Times" w:eastAsia="MS Mincho" w:hAnsi="CG Times"/>
      <w:b/>
      <w:sz w:val="22"/>
      <w:szCs w:val="22"/>
      <w:lang w:val="en-GB" w:eastAsia="en-US" w:bidi="ar-SA"/>
    </w:rPr>
  </w:style>
  <w:style w:type="character" w:customStyle="1" w:styleId="BazLigjPropozuesChar">
    <w:name w:val="Baz_Ligj_Propozues Char"/>
    <w:basedOn w:val="DefaultParagraphFont"/>
    <w:link w:val="BazLigjPropozues"/>
    <w:rsid w:val="006B2296"/>
    <w:rPr>
      <w:rFonts w:ascii="CG Times" w:eastAsia="MS Mincho" w:hAnsi="CG Times"/>
      <w:color w:val="000000"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6B2296"/>
    <w:rPr>
      <w:rFonts w:ascii="CG Times" w:eastAsia="MS Mincho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1850</Words>
  <Characters>10546</Characters>
  <Application>Microsoft Office Word</Application>
  <DocSecurity>0</DocSecurity>
  <Lines>87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12372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Nisida</dc:creator>
  <cp:keywords/>
  <dc:description/>
  <cp:lastModifiedBy>Inida Noga</cp:lastModifiedBy>
  <cp:revision>2</cp:revision>
  <dcterms:created xsi:type="dcterms:W3CDTF">2019-03-16T19:29:00Z</dcterms:created>
  <dcterms:modified xsi:type="dcterms:W3CDTF">2019-03-16T19:29:00Z</dcterms:modified>
</cp:coreProperties>
</file>