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FC1" w:rsidRPr="007E6430" w:rsidRDefault="00B20FC1" w:rsidP="00B20FC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E6430">
        <w:rPr>
          <w:sz w:val="21"/>
          <w:szCs w:val="21"/>
        </w:rPr>
        <w:t>VENDIM</w:t>
      </w:r>
    </w:p>
    <w:p w:rsidR="00B20FC1" w:rsidRPr="007E6430" w:rsidRDefault="00B20FC1" w:rsidP="00B20FC1">
      <w:pPr>
        <w:pStyle w:val="NumriData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Nr.620, datë 8.7.2010</w:t>
      </w:r>
    </w:p>
    <w:p w:rsidR="00B20FC1" w:rsidRPr="007E6430" w:rsidRDefault="00B20FC1" w:rsidP="00B20FC1">
      <w:pPr>
        <w:pStyle w:val="Paragrafi0"/>
        <w:rPr>
          <w:sz w:val="21"/>
          <w:szCs w:val="21"/>
        </w:rPr>
      </w:pPr>
    </w:p>
    <w:p w:rsidR="00B20FC1" w:rsidRPr="007E6430" w:rsidRDefault="00B20FC1" w:rsidP="00B20FC1">
      <w:pPr>
        <w:pStyle w:val="Titulli0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PËR DISA NDRYSHIME NË VENDIMIN NR.1092, DATË 2.7.2008 “PËR MIRATIMIN E STRUKTURËS DHE TË NIVELEVE TË PAGAVE TË PUNONJËSVE TË DOGANAVE”</w:t>
      </w:r>
    </w:p>
    <w:p w:rsidR="00B20FC1" w:rsidRPr="007E6430" w:rsidRDefault="00B20FC1" w:rsidP="00B20FC1">
      <w:pPr>
        <w:pStyle w:val="Paragrafi0"/>
        <w:rPr>
          <w:sz w:val="21"/>
          <w:szCs w:val="21"/>
        </w:rPr>
      </w:pPr>
    </w:p>
    <w:p w:rsidR="00B20FC1" w:rsidRPr="007E6430" w:rsidRDefault="00B20FC1" w:rsidP="00B20FC1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Në mbështetje të nenit 100 të Kushtetutës, të nenit 5/1 të ligjit nr.8487, datë 13.5.1999 “Për kompetencat për caktimin e pagave të punës”</w:t>
      </w:r>
      <w:r>
        <w:rPr>
          <w:sz w:val="21"/>
          <w:szCs w:val="21"/>
        </w:rPr>
        <w:t>,</w:t>
      </w:r>
      <w:r w:rsidRPr="007E6430">
        <w:rPr>
          <w:sz w:val="21"/>
          <w:szCs w:val="21"/>
        </w:rPr>
        <w:t xml:space="preserve"> të ligjit nr.10190, datë 26.11.2009 “Për buxhetin e vitit 2010”, me propozimin e Ministrit të Brendshëm dhe Ministrit të Financave, Këshilli i Ministrave</w:t>
      </w:r>
    </w:p>
    <w:p w:rsidR="00B20FC1" w:rsidRPr="007E6430" w:rsidRDefault="00B20FC1" w:rsidP="00B20FC1">
      <w:pPr>
        <w:pStyle w:val="Paragrafi0"/>
        <w:rPr>
          <w:sz w:val="21"/>
          <w:szCs w:val="21"/>
        </w:rPr>
      </w:pPr>
    </w:p>
    <w:p w:rsidR="00B20FC1" w:rsidRPr="007E6430" w:rsidRDefault="00B20FC1" w:rsidP="00B20FC1">
      <w:pPr>
        <w:pStyle w:val="VENDOSI0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VENDOSI:</w:t>
      </w:r>
    </w:p>
    <w:p w:rsidR="00B20FC1" w:rsidRPr="007E6430" w:rsidRDefault="00B20FC1" w:rsidP="00B20FC1">
      <w:pPr>
        <w:pStyle w:val="Paragrafi0"/>
        <w:rPr>
          <w:sz w:val="21"/>
          <w:szCs w:val="21"/>
        </w:rPr>
      </w:pPr>
    </w:p>
    <w:p w:rsidR="00B20FC1" w:rsidRPr="007E6430" w:rsidRDefault="00B20FC1" w:rsidP="00B20FC1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1. Në vendimin nr.1092, datë 2.7.2008, të ndryshuar, bëhen këto ndryshime:</w:t>
      </w:r>
    </w:p>
    <w:p w:rsidR="00B20FC1" w:rsidRPr="007E6430" w:rsidRDefault="00B20FC1" w:rsidP="00B20FC1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a) Lidhja nr.1 “Struktura e pagave të sistemit doganor”, e përmendur në pikën 1, zëvendësohet me lidhjen nr.1 “Struktura dhe nivelet e pagave për punonjësit e doganave”, që i bashkëlidhet këtij vendimi dhe është pjesë përbërëse e tij.”.</w:t>
      </w:r>
    </w:p>
    <w:p w:rsidR="00B20FC1" w:rsidRPr="007E6430" w:rsidRDefault="00B20FC1" w:rsidP="00B20FC1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b) Pika 2 ndryshohet, si më poshtë vijon:</w:t>
      </w:r>
    </w:p>
    <w:p w:rsidR="00B20FC1" w:rsidRPr="007E6430" w:rsidRDefault="00B20FC1" w:rsidP="00B20FC1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“2. Paga e grupit (kolona 2) e lidhjes nr.1, është sipas lidhjes nr.3, që i bashkëlidhet këtij vendimi dhe është pjesë përbërëse e tij.”.</w:t>
      </w:r>
    </w:p>
    <w:p w:rsidR="00B20FC1" w:rsidRPr="007E6430" w:rsidRDefault="00B20FC1" w:rsidP="00B20FC1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2. Efektet financiare që rrjedhin nga zbatimi i këtij vendimi, do të përballohen nga fondet e parashikuara në Buxhetin e Shtetit për rritjen e pagave për vitin 2010.</w:t>
      </w:r>
    </w:p>
    <w:p w:rsidR="00B20FC1" w:rsidRPr="004C2C6E" w:rsidRDefault="00B20FC1" w:rsidP="00B20FC1">
      <w:pPr>
        <w:pStyle w:val="Paragrafi0"/>
        <w:rPr>
          <w:sz w:val="21"/>
          <w:szCs w:val="21"/>
          <w:lang w:val="it-IT"/>
        </w:rPr>
      </w:pPr>
      <w:r w:rsidRPr="004C2C6E">
        <w:rPr>
          <w:sz w:val="21"/>
          <w:szCs w:val="21"/>
          <w:lang w:val="it-IT"/>
        </w:rPr>
        <w:t>3. Ngarkohet Minisria e Financave për zbatimin e këtij vendimi.</w:t>
      </w:r>
    </w:p>
    <w:p w:rsidR="00B20FC1" w:rsidRPr="004C2C6E" w:rsidRDefault="00B20FC1" w:rsidP="00B20FC1">
      <w:pPr>
        <w:pStyle w:val="Paragrafi0"/>
        <w:rPr>
          <w:sz w:val="21"/>
          <w:szCs w:val="21"/>
          <w:lang w:val="it-IT"/>
        </w:rPr>
      </w:pPr>
      <w:r w:rsidRPr="004C2C6E">
        <w:rPr>
          <w:sz w:val="21"/>
          <w:szCs w:val="21"/>
          <w:lang w:val="it-IT"/>
        </w:rPr>
        <w:t>Ky vendim hyn në fuqi pas botimit në Fletoren Zyrtare dhe i shtrin efektet financiare nga data 1 korrik 2010.</w:t>
      </w:r>
    </w:p>
    <w:p w:rsidR="00B20FC1" w:rsidRPr="004C2C6E" w:rsidRDefault="00B20FC1" w:rsidP="00B20FC1">
      <w:pPr>
        <w:pStyle w:val="Paragrafi0"/>
        <w:rPr>
          <w:sz w:val="21"/>
          <w:szCs w:val="21"/>
          <w:lang w:val="it-IT"/>
        </w:rPr>
      </w:pPr>
    </w:p>
    <w:p w:rsidR="00B20FC1" w:rsidRPr="00B20FC1" w:rsidRDefault="00B20FC1" w:rsidP="00B20FC1">
      <w:pPr>
        <w:pStyle w:val="Autoriteti"/>
        <w:keepNext w:val="0"/>
        <w:rPr>
          <w:sz w:val="21"/>
          <w:szCs w:val="21"/>
          <w:lang w:val="it-IT"/>
        </w:rPr>
      </w:pPr>
      <w:r w:rsidRPr="00B20FC1">
        <w:rPr>
          <w:sz w:val="21"/>
          <w:szCs w:val="21"/>
          <w:lang w:val="it-IT"/>
        </w:rPr>
        <w:t>KRYEMINISTRI</w:t>
      </w:r>
    </w:p>
    <w:p w:rsidR="00B20FC1" w:rsidRPr="00B20FC1" w:rsidRDefault="00B20FC1" w:rsidP="00B20FC1">
      <w:pPr>
        <w:pStyle w:val="AutoritetiEmer"/>
        <w:rPr>
          <w:sz w:val="21"/>
          <w:szCs w:val="21"/>
          <w:lang w:val="it-IT"/>
        </w:rPr>
      </w:pPr>
      <w:r w:rsidRPr="00B20FC1">
        <w:rPr>
          <w:sz w:val="21"/>
          <w:szCs w:val="21"/>
          <w:lang w:val="it-IT"/>
        </w:rPr>
        <w:t>Sali Berisha</w:t>
      </w:r>
    </w:p>
    <w:p w:rsidR="00B20FC1" w:rsidRPr="00B20FC1" w:rsidRDefault="00B20FC1" w:rsidP="00B20FC1">
      <w:pPr>
        <w:pStyle w:val="Paragrafi0"/>
        <w:jc w:val="center"/>
        <w:rPr>
          <w:lang w:val="it-IT"/>
        </w:rPr>
      </w:pPr>
    </w:p>
    <w:p w:rsidR="00B20FC1" w:rsidRPr="00B20FC1" w:rsidRDefault="00B20FC1" w:rsidP="00B20FC1">
      <w:pPr>
        <w:pStyle w:val="Paragrafi0"/>
        <w:jc w:val="center"/>
        <w:rPr>
          <w:lang w:val="it-IT"/>
        </w:rPr>
      </w:pPr>
    </w:p>
    <w:p w:rsidR="00B20FC1" w:rsidRPr="00B20FC1" w:rsidRDefault="00B20FC1" w:rsidP="00B20FC1">
      <w:pPr>
        <w:pStyle w:val="Paragrafi0"/>
        <w:jc w:val="center"/>
        <w:rPr>
          <w:lang w:val="it-IT"/>
        </w:rPr>
      </w:pPr>
      <w:r w:rsidRPr="00B20FC1">
        <w:rPr>
          <w:lang w:val="it-IT"/>
        </w:rPr>
        <w:t>Lidhja nr.1</w:t>
      </w:r>
    </w:p>
    <w:p w:rsidR="00B20FC1" w:rsidRPr="00B20FC1" w:rsidRDefault="00B20FC1" w:rsidP="00B20FC1">
      <w:pPr>
        <w:pStyle w:val="Paragrafi0"/>
        <w:jc w:val="center"/>
        <w:rPr>
          <w:lang w:val="it-IT"/>
        </w:rPr>
      </w:pPr>
    </w:p>
    <w:p w:rsidR="00B20FC1" w:rsidRPr="00B20FC1" w:rsidRDefault="00B20FC1" w:rsidP="00B20FC1">
      <w:pPr>
        <w:pStyle w:val="Paragrafi0"/>
        <w:jc w:val="center"/>
        <w:rPr>
          <w:lang w:val="it-IT"/>
        </w:rPr>
      </w:pPr>
      <w:r w:rsidRPr="00B20FC1">
        <w:rPr>
          <w:lang w:val="it-IT"/>
        </w:rPr>
        <w:t>STRUKTURA DHE NIVELET E PAGAVE PËR PUNONJËSIT E SISTEMIT TË DOGANAVE</w:t>
      </w:r>
    </w:p>
    <w:p w:rsidR="00B20FC1" w:rsidRPr="00B20FC1" w:rsidRDefault="00B20FC1" w:rsidP="00B20FC1">
      <w:pPr>
        <w:pStyle w:val="Paragrafi0"/>
        <w:jc w:val="center"/>
        <w:rPr>
          <w:lang w:val="it-IT"/>
        </w:rPr>
      </w:pPr>
    </w:p>
    <w:tbl>
      <w:tblPr>
        <w:tblStyle w:val="TableGrid"/>
        <w:tblW w:w="5202" w:type="pct"/>
        <w:tblLook w:val="01E0" w:firstRow="1" w:lastRow="1" w:firstColumn="1" w:lastColumn="1" w:noHBand="0" w:noVBand="0"/>
      </w:tblPr>
      <w:tblGrid>
        <w:gridCol w:w="1077"/>
        <w:gridCol w:w="1806"/>
        <w:gridCol w:w="1267"/>
        <w:gridCol w:w="1007"/>
        <w:gridCol w:w="1031"/>
        <w:gridCol w:w="1243"/>
        <w:gridCol w:w="966"/>
        <w:gridCol w:w="817"/>
      </w:tblGrid>
      <w:tr w:rsidR="00B20FC1" w:rsidRPr="005E2BBB" w:rsidTr="00B20FC1">
        <w:tc>
          <w:tcPr>
            <w:tcW w:w="5000" w:type="pct"/>
            <w:gridSpan w:val="8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PAGA MUJORE</w:t>
            </w:r>
          </w:p>
        </w:tc>
      </w:tr>
      <w:tr w:rsidR="00B20FC1" w:rsidRPr="005E2BBB" w:rsidTr="00B20FC1">
        <w:tc>
          <w:tcPr>
            <w:tcW w:w="55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Pozicioni</w:t>
            </w:r>
          </w:p>
        </w:tc>
        <w:tc>
          <w:tcPr>
            <w:tcW w:w="697" w:type="pct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06" w:type="pct"/>
            <w:gridSpan w:val="3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Paga individuale</w:t>
            </w:r>
          </w:p>
        </w:tc>
        <w:tc>
          <w:tcPr>
            <w:tcW w:w="951" w:type="pct"/>
            <w:gridSpan w:val="2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e pozicionit</w:t>
            </w:r>
          </w:p>
        </w:tc>
      </w:tr>
      <w:tr w:rsidR="00B20FC1" w:rsidRPr="005E2BBB" w:rsidTr="00B20FC1">
        <w:tc>
          <w:tcPr>
            <w:tcW w:w="557" w:type="pct"/>
            <w:vAlign w:val="center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Klasifikimi</w:t>
            </w:r>
          </w:p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doganor</w:t>
            </w:r>
          </w:p>
        </w:tc>
        <w:tc>
          <w:tcPr>
            <w:tcW w:w="989" w:type="pct"/>
            <w:vAlign w:val="center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pct"/>
            <w:vAlign w:val="center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Kategoria</w:t>
            </w:r>
          </w:p>
        </w:tc>
        <w:tc>
          <w:tcPr>
            <w:tcW w:w="555" w:type="pct"/>
            <w:vAlign w:val="center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Paga e grupit (PG)</w:t>
            </w:r>
          </w:p>
        </w:tc>
        <w:tc>
          <w:tcPr>
            <w:tcW w:w="568" w:type="pct"/>
            <w:vAlign w:val="center"/>
          </w:tcPr>
          <w:p w:rsidR="00B20FC1" w:rsidRPr="005E2BBB" w:rsidRDefault="00B20FC1" w:rsidP="00B20FC1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vjetore për vjetërsi (SHV)</w:t>
            </w:r>
          </w:p>
        </w:tc>
        <w:tc>
          <w:tcPr>
            <w:tcW w:w="683" w:type="pct"/>
            <w:vAlign w:val="center"/>
          </w:tcPr>
          <w:p w:rsidR="00B20FC1" w:rsidRPr="005E2BBB" w:rsidRDefault="00B20FC1" w:rsidP="00B20FC1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për kualifikim (SHK)</w:t>
            </w:r>
          </w:p>
        </w:tc>
        <w:tc>
          <w:tcPr>
            <w:tcW w:w="499" w:type="pct"/>
            <w:vAlign w:val="center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e pozicionit (SHP)</w:t>
            </w:r>
          </w:p>
        </w:tc>
        <w:tc>
          <w:tcPr>
            <w:tcW w:w="452" w:type="pct"/>
            <w:vAlign w:val="center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për kushte pune</w:t>
            </w:r>
          </w:p>
        </w:tc>
      </w:tr>
      <w:tr w:rsidR="00B20FC1" w:rsidRPr="005E2BBB" w:rsidTr="00B20FC1">
        <w:tc>
          <w:tcPr>
            <w:tcW w:w="55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Titullar i institucionit</w:t>
            </w:r>
          </w:p>
        </w:tc>
        <w:tc>
          <w:tcPr>
            <w:tcW w:w="69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II-a</w:t>
            </w: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0</w:t>
            </w: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105 000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20 000</w:t>
            </w:r>
          </w:p>
        </w:tc>
      </w:tr>
      <w:tr w:rsidR="00B20FC1" w:rsidRPr="005E2BBB" w:rsidTr="00B20FC1">
        <w:tc>
          <w:tcPr>
            <w:tcW w:w="55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Zv/drejtor i përgjithshëm</w:t>
            </w:r>
          </w:p>
        </w:tc>
        <w:tc>
          <w:tcPr>
            <w:tcW w:w="69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II-b</w:t>
            </w: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0</w:t>
            </w: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88 000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15 000</w:t>
            </w:r>
          </w:p>
        </w:tc>
      </w:tr>
      <w:tr w:rsidR="00B20FC1" w:rsidRPr="005E2BBB" w:rsidTr="00B20FC1">
        <w:tc>
          <w:tcPr>
            <w:tcW w:w="55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A</w:t>
            </w: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Këshilltar. Drejtor drejtorie. Drejtor drejtorie rajonale. Kryetar i degës doganore Tiranë, Durrës, Vlorë, Shkodër, Gjirokastër</w:t>
            </w:r>
          </w:p>
        </w:tc>
        <w:tc>
          <w:tcPr>
            <w:tcW w:w="69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III-a</w:t>
            </w: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0</w:t>
            </w: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71 000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15 000</w:t>
            </w:r>
          </w:p>
        </w:tc>
      </w:tr>
      <w:tr w:rsidR="00B20FC1" w:rsidRPr="005E2BBB" w:rsidTr="00B20FC1">
        <w:tc>
          <w:tcPr>
            <w:tcW w:w="55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B</w:t>
            </w: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lastRenderedPageBreak/>
              <w:t xml:space="preserve">Përgjegjës/shef sektori. Kryetar dege doganore Fier, kapshticë, Korçë, Lezhë, Bllatë, Kukës, </w:t>
            </w:r>
            <w:r w:rsidRPr="005E2BBB">
              <w:rPr>
                <w:sz w:val="18"/>
                <w:szCs w:val="18"/>
              </w:rPr>
              <w:lastRenderedPageBreak/>
              <w:t xml:space="preserve">Sarandë, Berat, Tri Urat, Qafë-Thanë, Elbasan. </w:t>
            </w:r>
          </w:p>
          <w:p w:rsidR="00B20FC1" w:rsidRPr="00B20FC1" w:rsidRDefault="00B20FC1" w:rsidP="00B20FC1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B20FC1">
              <w:rPr>
                <w:sz w:val="18"/>
                <w:szCs w:val="18"/>
                <w:lang w:val="it-IT"/>
              </w:rPr>
              <w:t>Përgjegjës operacionesh doganore në degën doganore Tiranë, Durrës.</w:t>
            </w:r>
          </w:p>
        </w:tc>
        <w:tc>
          <w:tcPr>
            <w:tcW w:w="697" w:type="pct"/>
          </w:tcPr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III-a/1</w:t>
            </w: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0</w:t>
            </w: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62 000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14 000</w:t>
            </w:r>
          </w:p>
        </w:tc>
      </w:tr>
      <w:tr w:rsidR="00B20FC1" w:rsidRPr="005E2BBB" w:rsidTr="00B20FC1">
        <w:tc>
          <w:tcPr>
            <w:tcW w:w="557" w:type="pct"/>
            <w:vMerge w:val="restar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C1</w:t>
            </w: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Inspektor kontrolli i brendshëm. Përgjegjës turni. Përgjegjës zyre. Komandant grupi antikontrabandë. Specialist laboratori. Specialist, jurist, administrator rrjeti.</w:t>
            </w:r>
          </w:p>
        </w:tc>
        <w:tc>
          <w:tcPr>
            <w:tcW w:w="69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III-b</w:t>
            </w: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</w:t>
            </w: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0</w:t>
            </w: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54 000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14 000</w:t>
            </w:r>
          </w:p>
        </w:tc>
      </w:tr>
      <w:tr w:rsidR="00B20FC1" w:rsidRPr="005E2BBB" w:rsidTr="00B20FC1">
        <w:tc>
          <w:tcPr>
            <w:tcW w:w="557" w:type="pct"/>
            <w:vMerge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Financiernë degë doganore, Përkthyes, Koordinator në DOH, Specialist i imarrëdhënieve ndërkombëtare.</w:t>
            </w:r>
          </w:p>
        </w:tc>
        <w:tc>
          <w:tcPr>
            <w:tcW w:w="69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III-b</w:t>
            </w: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</w:t>
            </w: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0</w:t>
            </w: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54 000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12 000</w:t>
            </w:r>
          </w:p>
        </w:tc>
      </w:tr>
      <w:tr w:rsidR="00B20FC1" w:rsidRPr="005E2BBB" w:rsidTr="00B20FC1">
        <w:tc>
          <w:tcPr>
            <w:tcW w:w="55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C2</w:t>
            </w:r>
          </w:p>
        </w:tc>
        <w:tc>
          <w:tcPr>
            <w:tcW w:w="989" w:type="pct"/>
          </w:tcPr>
          <w:p w:rsidR="00B20FC1" w:rsidRPr="00B20FC1" w:rsidRDefault="00B20FC1" w:rsidP="00B20FC1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B20FC1">
              <w:rPr>
                <w:sz w:val="18"/>
                <w:szCs w:val="18"/>
                <w:lang w:val="it-IT"/>
              </w:rPr>
              <w:t>Doganier kontrolli dokumentar fizik. Inspektor antikontrabande. Asistent laboratori. Llogarotar.</w:t>
            </w:r>
          </w:p>
        </w:tc>
        <w:tc>
          <w:tcPr>
            <w:tcW w:w="697" w:type="pct"/>
          </w:tcPr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IV-a</w:t>
            </w: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 ose 3</w:t>
            </w: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0</w:t>
            </w: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43 000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12 000</w:t>
            </w:r>
          </w:p>
        </w:tc>
      </w:tr>
      <w:tr w:rsidR="00B20FC1" w:rsidRPr="005E2BBB" w:rsidTr="00B20FC1">
        <w:tc>
          <w:tcPr>
            <w:tcW w:w="55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C3</w:t>
            </w: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B20FC1">
              <w:rPr>
                <w:sz w:val="18"/>
                <w:szCs w:val="18"/>
                <w:lang w:val="it-IT"/>
              </w:rPr>
              <w:t xml:space="preserve">Doganier pranues. Doganier peshoreje. Doganier pike kontrolli. Përpunues informacioni. Sekretare. </w:t>
            </w:r>
            <w:r w:rsidRPr="005E2BBB">
              <w:rPr>
                <w:sz w:val="18"/>
                <w:szCs w:val="18"/>
              </w:rPr>
              <w:t>Arkivist.</w:t>
            </w:r>
          </w:p>
        </w:tc>
        <w:tc>
          <w:tcPr>
            <w:tcW w:w="69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35 000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7 000</w:t>
            </w:r>
          </w:p>
        </w:tc>
      </w:tr>
      <w:tr w:rsidR="00B20FC1" w:rsidRPr="005E2BBB" w:rsidTr="00B20FC1">
        <w:tc>
          <w:tcPr>
            <w:tcW w:w="55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D1</w:t>
            </w: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Magazinier. Furnitor. Operator. Shofer. Teknik.</w:t>
            </w:r>
          </w:p>
        </w:tc>
        <w:tc>
          <w:tcPr>
            <w:tcW w:w="69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30 000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3 500</w:t>
            </w:r>
          </w:p>
        </w:tc>
      </w:tr>
      <w:tr w:rsidR="00B20FC1" w:rsidRPr="005E2BBB" w:rsidTr="00B20FC1">
        <w:tc>
          <w:tcPr>
            <w:tcW w:w="55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D2</w:t>
            </w: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Punëtor mirëmbajtës</w:t>
            </w:r>
          </w:p>
        </w:tc>
        <w:tc>
          <w:tcPr>
            <w:tcW w:w="69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20 600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3 000</w:t>
            </w:r>
          </w:p>
        </w:tc>
      </w:tr>
      <w:tr w:rsidR="00B20FC1" w:rsidRPr="005E2BBB" w:rsidTr="00B20FC1">
        <w:tc>
          <w:tcPr>
            <w:tcW w:w="55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D3</w:t>
            </w:r>
          </w:p>
        </w:tc>
        <w:tc>
          <w:tcPr>
            <w:tcW w:w="98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Punonjës pastrimi</w:t>
            </w:r>
          </w:p>
        </w:tc>
        <w:tc>
          <w:tcPr>
            <w:tcW w:w="697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55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6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1%</w:t>
            </w:r>
          </w:p>
        </w:tc>
        <w:tc>
          <w:tcPr>
            <w:tcW w:w="683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99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19 000</w:t>
            </w:r>
          </w:p>
        </w:tc>
        <w:tc>
          <w:tcPr>
            <w:tcW w:w="452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B20FC1" w:rsidRPr="007E6430" w:rsidRDefault="00B20FC1" w:rsidP="00B20FC1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>Lidhja nr.3</w:t>
      </w:r>
    </w:p>
    <w:p w:rsidR="00B20FC1" w:rsidRPr="007E6430" w:rsidRDefault="00B20FC1" w:rsidP="00B20FC1">
      <w:pPr>
        <w:pStyle w:val="Paragrafi0"/>
        <w:rPr>
          <w:sz w:val="21"/>
          <w:szCs w:val="21"/>
        </w:rPr>
      </w:pPr>
    </w:p>
    <w:p w:rsidR="00B20FC1" w:rsidRPr="00B20FC1" w:rsidRDefault="00B20FC1" w:rsidP="00B20FC1">
      <w:pPr>
        <w:pStyle w:val="Paragrafi0"/>
        <w:jc w:val="center"/>
        <w:rPr>
          <w:sz w:val="21"/>
          <w:szCs w:val="21"/>
          <w:lang w:val="it-IT"/>
        </w:rPr>
      </w:pPr>
      <w:r w:rsidRPr="00B20FC1">
        <w:rPr>
          <w:sz w:val="21"/>
          <w:szCs w:val="21"/>
          <w:lang w:val="it-IT"/>
        </w:rPr>
        <w:t>VLERA E PAGËS SË GRUPIT PËR GRUPET E DIPLOMAVE TË ARSIMIT UNIVERSITAR</w:t>
      </w:r>
    </w:p>
    <w:p w:rsidR="00B20FC1" w:rsidRPr="00B20FC1" w:rsidRDefault="00B20FC1" w:rsidP="00B20FC1">
      <w:pPr>
        <w:pStyle w:val="Paragrafi0"/>
        <w:rPr>
          <w:sz w:val="21"/>
          <w:szCs w:val="21"/>
          <w:lang w:val="it-IT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1819"/>
        <w:gridCol w:w="5664"/>
        <w:gridCol w:w="1373"/>
      </w:tblGrid>
      <w:tr w:rsidR="00B20FC1" w:rsidRPr="005E2BBB" w:rsidTr="00B20FC1">
        <w:trPr>
          <w:jc w:val="center"/>
        </w:trPr>
        <w:tc>
          <w:tcPr>
            <w:tcW w:w="1027" w:type="pct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Grupi i diplomës</w:t>
            </w:r>
          </w:p>
        </w:tc>
        <w:tc>
          <w:tcPr>
            <w:tcW w:w="3198" w:type="pct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Lloji i diplomës</w:t>
            </w:r>
          </w:p>
        </w:tc>
        <w:tc>
          <w:tcPr>
            <w:tcW w:w="775" w:type="pct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Vlera</w:t>
            </w:r>
          </w:p>
        </w:tc>
      </w:tr>
      <w:tr w:rsidR="00B20FC1" w:rsidRPr="005E2BBB" w:rsidTr="00B20FC1">
        <w:trPr>
          <w:jc w:val="center"/>
        </w:trPr>
        <w:tc>
          <w:tcPr>
            <w:tcW w:w="1027" w:type="pct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319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Diplomë e Nivelit të Dytë (DND)</w:t>
            </w: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Diplomë e Integruar e Nivelit të Dytë (DIND)</w:t>
            </w: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barasvlef</w:t>
            </w:r>
            <w:r w:rsidRPr="005E2BBB">
              <w:rPr>
                <w:sz w:val="18"/>
                <w:szCs w:val="18"/>
              </w:rPr>
              <w:t>shme me to, sipas legjislacionit të arsimit të lartë</w:t>
            </w:r>
          </w:p>
        </w:tc>
        <w:tc>
          <w:tcPr>
            <w:tcW w:w="775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12 000 lekë</w:t>
            </w:r>
          </w:p>
        </w:tc>
      </w:tr>
      <w:tr w:rsidR="00B20FC1" w:rsidRPr="005E2BBB" w:rsidTr="00B20FC1">
        <w:trPr>
          <w:jc w:val="center"/>
        </w:trPr>
        <w:tc>
          <w:tcPr>
            <w:tcW w:w="1027" w:type="pct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</w:t>
            </w:r>
          </w:p>
        </w:tc>
        <w:tc>
          <w:tcPr>
            <w:tcW w:w="3198" w:type="pct"/>
          </w:tcPr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Diplomë e Nivelit të Parë (DNP) apo të barasvlefshme me to, sipas legjislacionit të arsimit të lartë + Master i Nivelit të Parë (MNP)</w:t>
            </w:r>
          </w:p>
        </w:tc>
        <w:tc>
          <w:tcPr>
            <w:tcW w:w="775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11 000 lekë</w:t>
            </w:r>
          </w:p>
        </w:tc>
      </w:tr>
      <w:tr w:rsidR="00B20FC1" w:rsidRPr="005E2BBB" w:rsidTr="00B20FC1">
        <w:trPr>
          <w:jc w:val="center"/>
        </w:trPr>
        <w:tc>
          <w:tcPr>
            <w:tcW w:w="1027" w:type="pct"/>
          </w:tcPr>
          <w:p w:rsidR="00B20FC1" w:rsidRPr="005E2BBB" w:rsidRDefault="00B20FC1" w:rsidP="00B20FC1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</w:t>
            </w:r>
          </w:p>
        </w:tc>
        <w:tc>
          <w:tcPr>
            <w:tcW w:w="3198" w:type="pct"/>
          </w:tcPr>
          <w:p w:rsidR="00B20FC1" w:rsidRPr="00B20FC1" w:rsidRDefault="00B20FC1" w:rsidP="00B20FC1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B20FC1">
              <w:rPr>
                <w:sz w:val="18"/>
                <w:szCs w:val="18"/>
                <w:lang w:val="it-IT"/>
              </w:rPr>
              <w:t xml:space="preserve">Diplomë e Nivelit të Parë (DNP) </w:t>
            </w:r>
          </w:p>
          <w:p w:rsidR="00B20FC1" w:rsidRPr="005E2BBB" w:rsidRDefault="00B20FC1" w:rsidP="00B20FC1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barasvlef</w:t>
            </w:r>
            <w:r w:rsidRPr="005E2BBB">
              <w:rPr>
                <w:sz w:val="18"/>
                <w:szCs w:val="18"/>
              </w:rPr>
              <w:t>shme me to, sipas legjislacionit të arsimit të lartë</w:t>
            </w:r>
          </w:p>
        </w:tc>
        <w:tc>
          <w:tcPr>
            <w:tcW w:w="775" w:type="pct"/>
          </w:tcPr>
          <w:p w:rsidR="00B20FC1" w:rsidRPr="005E2BBB" w:rsidRDefault="00B20FC1" w:rsidP="00B20FC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10 000 lekë</w:t>
            </w:r>
          </w:p>
        </w:tc>
      </w:tr>
    </w:tbl>
    <w:p w:rsidR="00B20FC1" w:rsidRPr="007E6430" w:rsidRDefault="00B20FC1" w:rsidP="00B20FC1">
      <w:pPr>
        <w:pStyle w:val="Paragrafi0"/>
        <w:ind w:firstLine="0"/>
      </w:pPr>
    </w:p>
    <w:sectPr w:rsidR="00B20FC1" w:rsidRPr="007E64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0FC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DDF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0FC1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E18538-61B4-4366-AD9A-7DA5EB39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FC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B20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0"/>
    <w:rsid w:val="00B20FC1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B20FC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20FC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2019-03-17T17:08:00Z</dcterms:created>
  <dcterms:modified xsi:type="dcterms:W3CDTF">2019-03-17T17:08:00Z</dcterms:modified>
</cp:coreProperties>
</file>