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F98" w:rsidRPr="009D701A" w:rsidRDefault="00C64F98" w:rsidP="00C64F98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C64F98" w:rsidRPr="009D701A" w:rsidRDefault="00C64F98" w:rsidP="00C64F98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Nr.1109, datë 30.7.2008</w:t>
      </w:r>
    </w:p>
    <w:p w:rsidR="00C64F98" w:rsidRPr="009D701A" w:rsidRDefault="00C64F98" w:rsidP="00C64F98">
      <w:pPr>
        <w:pStyle w:val="Paragrafi"/>
        <w:rPr>
          <w:szCs w:val="22"/>
        </w:rPr>
      </w:pPr>
    </w:p>
    <w:p w:rsidR="00C64F98" w:rsidRPr="009D701A" w:rsidRDefault="00C64F98" w:rsidP="00C64F98">
      <w:pPr>
        <w:pStyle w:val="NeniTitull"/>
        <w:keepNext w:val="0"/>
        <w:rPr>
          <w:szCs w:val="22"/>
        </w:rPr>
      </w:pPr>
      <w:r w:rsidRPr="009D701A">
        <w:rPr>
          <w:szCs w:val="22"/>
        </w:rPr>
        <w:t>PËR SIGURIMIN E PUNONJËSVE, TË PUNËSUAR NË VEPRIMTARINË MINERARE, NGA AKSIDENTET NË PUNË</w:t>
      </w:r>
    </w:p>
    <w:p w:rsidR="00C64F98" w:rsidRPr="009D701A" w:rsidRDefault="00C64F98" w:rsidP="00C64F98">
      <w:pPr>
        <w:pStyle w:val="Paragrafi"/>
        <w:rPr>
          <w:szCs w:val="22"/>
        </w:rPr>
      </w:pPr>
    </w:p>
    <w:p w:rsidR="00C64F98" w:rsidRPr="009D701A" w:rsidRDefault="00C64F98" w:rsidP="00D04191">
      <w:pPr>
        <w:pStyle w:val="BazLigjPropozues"/>
      </w:pPr>
      <w:r w:rsidRPr="009D701A">
        <w:t>Në mbështetje të nenit 100 të Kushtetutës, të neneve 6 e 40 të ligjit nr.7961, datë 12.7.1995 “Kodi i Punës i Republikës së Shqipërisë”, të ndryshuar, dhe të neneve 91 e 93 të ligjit nr.7796, datë 17.2.1994 “Ligji minerar i Shqipërisë”, të ndryshuar, me propozimin e Ministrit të Ekonomisë, Tregtisë dhe Energjetikës, Këshilli i Ministrave</w:t>
      </w:r>
    </w:p>
    <w:p w:rsidR="00C64F98" w:rsidRPr="009D701A" w:rsidRDefault="00C64F98" w:rsidP="00C64F98">
      <w:pPr>
        <w:pStyle w:val="Paragrafi"/>
        <w:rPr>
          <w:szCs w:val="22"/>
        </w:rPr>
      </w:pPr>
    </w:p>
    <w:p w:rsidR="00C64F98" w:rsidRPr="009D701A" w:rsidRDefault="00C64F98" w:rsidP="00C64F98">
      <w:pPr>
        <w:pStyle w:val="VENDOSI"/>
        <w:keepNext w:val="0"/>
      </w:pPr>
      <w:r w:rsidRPr="009D701A">
        <w:t>VENDOSI:</w:t>
      </w:r>
    </w:p>
    <w:p w:rsidR="00C64F98" w:rsidRPr="009D701A" w:rsidRDefault="00C64F98" w:rsidP="00C64F98">
      <w:pPr>
        <w:pStyle w:val="Paragrafi"/>
        <w:rPr>
          <w:szCs w:val="22"/>
        </w:rPr>
      </w:pPr>
    </w:p>
    <w:p w:rsidR="00C64F98" w:rsidRPr="009D701A" w:rsidRDefault="00C64F98" w:rsidP="00C64F98">
      <w:pPr>
        <w:pStyle w:val="Paragrafi"/>
        <w:rPr>
          <w:szCs w:val="22"/>
        </w:rPr>
      </w:pPr>
      <w:r w:rsidRPr="009D701A">
        <w:rPr>
          <w:szCs w:val="22"/>
        </w:rPr>
        <w:t>1. Personat, që zotërojnë leje për të ushtruar veprimtari minerare brenda territorit të Republikës së Shqipërisë, detyrohen të kryejnë sigurimin e punonjësve të tyre nga aksidentet personale në punë, sipas një kontrate, pranë një shoqërie sigurimi.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Kontrata e sigurimit të punonjësve nga aksidentet personale në punë duhet të mbulojë rastet e: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a) humbjes së jetës;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b) paaftësisë së përhershme, të plotë ose të pjesshme;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c) paaftësisë së përkohshme, të plotë ose të pjesshme.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Shuma për çdo punonjës të siguruar, e përcaktuar në formularin e kontratës së sigurimit, nuk mund të jetë më e ulët se 6 000 000 (gjashtë milionë) lekë.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4. Tarifa e primit të sigurimit nuk mund të jetë më e ulët se 0.5 për qind e shumës së siguruar, të shënuar në formularin e kontratës së sigurimit.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5. Kushtet standarde të kontratës së sigurimit, përfshirë tabelën e koeficientëve të përfitimit, sipas dëmtimeve shëndetësore, miratohen nga Autoriteti i Mbikëqyrjes Financiare, në mbështetje të pikës 8 të nenit 14 të ligjit nr.9572, datë 3.7.2006 “Për Autoritetin e Mbikëqyrjes Financiare”. Këto kushte shërbejnë si kushte minimale, të detyrueshme për t’u zbatuar nga shoqëritë e sigurimeve, për sigurimin e punonjësve, në përputhje me pikën 1 të këtij vendimi.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6. Periudha e veprimtarisë minerare, e përcaktuar sipas të drejtave minerare, të përfituara nga lejet minerare, duhet të jetë e mbuluar nga kontrata e sigurimit, e cila mund të jetë vjetore dhe e rinovueshme çdo vit ose për të gjithë kohën e veprimtarisë minerare.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7. Subjektet minerare, që do të pajisen me leje minerare sipas kërkesave të ligjit minerar të Shqipërisë, duhet të kryejnë sigurimin e punonjësve ndaj aksidenteve, përpara fillimit dhe gjatë ushtrimit të veprimtarisë së tyre minerare.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8. Subjektet minerare, të pajisura me leje minerare e që sot zhvillojnë veprimtari minerare, brenda një periudhe 90-ditore nga data e hyrjes në fuqi të këtij vendimi, duhet të realizojnë sigurimin e punonjësve të punësuar ndaj aksidenteve.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9. Subjektet minerare duhet të paraqesin, pranë strukturave përgjegjëse, në ministrinë, që mbulon veprimtarinë minerare, dokumentet që vërtetojnë sigurimin ndaj aksidenteve. Fillimi ose vazhdimi i veprimtarisë  minerare kryhet pas konfirmimit nga këto struktura se sigurimi është në përputhje me kërkesat e këtij vendimi.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10. Shoqëria nuk do ta ushtrojë veprimtarinë minerare deri në çastin e paraqitjes dhe të miratimit të këtij dokumenti në organin, që ka lëshuar lejen minerare. Mosrespektimi i një detyrimi të tillë vlerësohet shkelje e dispozitave të ligjit nr.7796, datë 17.2.1994 “Ligji minerar i Shqipërisë”, të ndryshuar, dhe trajtohet, sipas kapitullit të masave ndëshkuese të këtij ligji, me vlerën e gjobës maksimale dhe heqjen e të drejtave minerare.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11. Ngarkohet Ministria e Ekonomisë, Tregtisë dhe Energjetikës për zbatimin e këtij vendimi.</w:t>
      </w:r>
    </w:p>
    <w:p w:rsidR="00C64F98" w:rsidRPr="00254E88" w:rsidRDefault="00C64F98" w:rsidP="00C64F9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Zyrtare.</w:t>
      </w:r>
    </w:p>
    <w:p w:rsidR="00C64F98" w:rsidRPr="00254E88" w:rsidRDefault="00C64F98" w:rsidP="00C64F98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C64F98" w:rsidRPr="00254E88" w:rsidRDefault="00C64F98" w:rsidP="00C64F98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C64F98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064C0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10A5A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BDAE1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B5C8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B455F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0C27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A4E8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C4A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AAD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4F98"/>
    <w:rsid w:val="000178C2"/>
    <w:rsid w:val="000A780A"/>
    <w:rsid w:val="00143799"/>
    <w:rsid w:val="001C49DF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14F8"/>
    <w:rsid w:val="009C7562"/>
    <w:rsid w:val="00BD1D25"/>
    <w:rsid w:val="00BF58DD"/>
    <w:rsid w:val="00C24C1C"/>
    <w:rsid w:val="00C64F98"/>
    <w:rsid w:val="00C84B66"/>
    <w:rsid w:val="00D0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19AF6F-3C8C-43DF-9732-84EF0E25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64F9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64F9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64F9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